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EDCC5" w14:textId="1AC180CE" w:rsidR="00253F3B" w:rsidRPr="007A011B" w:rsidRDefault="00253F3B" w:rsidP="007A011B">
      <w:pPr>
        <w:tabs>
          <w:tab w:val="left" w:pos="540"/>
          <w:tab w:val="left" w:pos="720"/>
          <w:tab w:val="left" w:pos="900"/>
        </w:tabs>
        <w:jc w:val="center"/>
        <w:rPr>
          <w:rFonts w:ascii="Arial" w:hAnsi="Arial" w:cs="Arial"/>
          <w:b/>
          <w:sz w:val="36"/>
          <w:szCs w:val="36"/>
        </w:rPr>
      </w:pPr>
      <w:r>
        <w:rPr>
          <w:rFonts w:ascii="Arial" w:hAnsi="Arial" w:cs="Arial"/>
          <w:b/>
          <w:sz w:val="36"/>
          <w:szCs w:val="36"/>
        </w:rPr>
        <w:t xml:space="preserve">10x </w:t>
      </w:r>
      <w:proofErr w:type="spellStart"/>
      <w:r>
        <w:rPr>
          <w:rFonts w:ascii="Arial" w:hAnsi="Arial" w:cs="Arial"/>
          <w:b/>
          <w:sz w:val="36"/>
          <w:szCs w:val="36"/>
        </w:rPr>
        <w:t>Multiome</w:t>
      </w:r>
      <w:proofErr w:type="spellEnd"/>
      <w:r>
        <w:rPr>
          <w:rFonts w:ascii="Arial" w:hAnsi="Arial" w:cs="Arial"/>
          <w:b/>
          <w:sz w:val="36"/>
          <w:szCs w:val="36"/>
        </w:rPr>
        <w:t xml:space="preserve"> Sample Processing</w:t>
      </w:r>
    </w:p>
    <w:p w14:paraId="4E54EB77" w14:textId="53C3264C" w:rsidR="00253F3B" w:rsidRPr="00661AE4" w:rsidRDefault="00253F3B" w:rsidP="00253F3B">
      <w:pPr>
        <w:rPr>
          <w:rFonts w:ascii="Arial" w:hAnsi="Arial" w:cs="Arial"/>
          <w:sz w:val="22"/>
          <w:szCs w:val="22"/>
        </w:rPr>
      </w:pPr>
    </w:p>
    <w:p w14:paraId="2ADA047B" w14:textId="77777777" w:rsidR="00253F3B" w:rsidRDefault="00253F3B" w:rsidP="00253F3B">
      <w:pPr>
        <w:pStyle w:val="List"/>
        <w:numPr>
          <w:ilvl w:val="0"/>
          <w:numId w:val="14"/>
        </w:numPr>
        <w:spacing w:line="360" w:lineRule="auto"/>
        <w:rPr>
          <w:rFonts w:ascii="Arial" w:hAnsi="Arial" w:cs="Arial"/>
          <w:sz w:val="22"/>
          <w:szCs w:val="22"/>
        </w:rPr>
      </w:pPr>
      <w:r w:rsidRPr="00A9467F">
        <w:rPr>
          <w:rFonts w:ascii="Arial" w:hAnsi="Arial" w:cs="Arial"/>
          <w:b/>
          <w:sz w:val="22"/>
          <w:szCs w:val="22"/>
        </w:rPr>
        <w:t>Scope and Applicability</w:t>
      </w:r>
      <w:r w:rsidRPr="00411CE8">
        <w:rPr>
          <w:rFonts w:ascii="Arial" w:hAnsi="Arial" w:cs="Arial"/>
          <w:b/>
          <w:sz w:val="22"/>
          <w:szCs w:val="22"/>
        </w:rPr>
        <w:t>:</w:t>
      </w:r>
      <w:r w:rsidRPr="00411CE8">
        <w:rPr>
          <w:rFonts w:ascii="Arial" w:hAnsi="Arial" w:cs="Arial"/>
          <w:sz w:val="22"/>
          <w:szCs w:val="22"/>
        </w:rPr>
        <w:t xml:space="preserve"> Allows for</w:t>
      </w:r>
      <w:r>
        <w:rPr>
          <w:rFonts w:ascii="Arial" w:hAnsi="Arial" w:cs="Arial"/>
          <w:sz w:val="22"/>
          <w:szCs w:val="22"/>
        </w:rPr>
        <w:t xml:space="preserve"> the </w:t>
      </w:r>
      <w:r w:rsidRPr="00411CE8">
        <w:rPr>
          <w:rFonts w:ascii="Arial" w:hAnsi="Arial" w:cs="Arial"/>
          <w:sz w:val="22"/>
          <w:szCs w:val="22"/>
        </w:rPr>
        <w:t>profiling</w:t>
      </w:r>
      <w:r>
        <w:rPr>
          <w:rFonts w:ascii="Arial" w:hAnsi="Arial" w:cs="Arial"/>
          <w:sz w:val="22"/>
          <w:szCs w:val="22"/>
        </w:rPr>
        <w:t xml:space="preserve"> of</w:t>
      </w:r>
      <w:r w:rsidRPr="00411CE8">
        <w:rPr>
          <w:rFonts w:ascii="Arial" w:hAnsi="Arial" w:cs="Arial"/>
          <w:sz w:val="22"/>
          <w:szCs w:val="22"/>
        </w:rPr>
        <w:t xml:space="preserve"> all the open chromatin regions at a single nuclei level through the rapid generation of NGS-ready libraries</w:t>
      </w:r>
      <w:r>
        <w:rPr>
          <w:rFonts w:ascii="Arial" w:hAnsi="Arial" w:cs="Arial"/>
          <w:sz w:val="22"/>
          <w:szCs w:val="22"/>
        </w:rPr>
        <w:t>,</w:t>
      </w:r>
      <w:r w:rsidRPr="00411CE8">
        <w:rPr>
          <w:rFonts w:ascii="Arial" w:hAnsi="Arial" w:cs="Arial"/>
          <w:sz w:val="22"/>
          <w:szCs w:val="22"/>
        </w:rPr>
        <w:t xml:space="preserve"> </w:t>
      </w:r>
      <w:r>
        <w:rPr>
          <w:rFonts w:ascii="Arial" w:hAnsi="Arial" w:cs="Arial"/>
          <w:sz w:val="22"/>
          <w:szCs w:val="22"/>
        </w:rPr>
        <w:t xml:space="preserve">and for rapid generation of 3’ transcriptomic-NGS-ready- single-cell-libraries </w:t>
      </w:r>
      <w:r w:rsidRPr="00411CE8">
        <w:rPr>
          <w:rFonts w:ascii="Arial" w:hAnsi="Arial" w:cs="Arial"/>
          <w:sz w:val="22"/>
          <w:szCs w:val="22"/>
        </w:rPr>
        <w:t xml:space="preserve">from </w:t>
      </w:r>
      <w:r>
        <w:rPr>
          <w:rFonts w:ascii="Arial" w:hAnsi="Arial" w:cs="Arial"/>
          <w:sz w:val="22"/>
          <w:szCs w:val="22"/>
        </w:rPr>
        <w:t>the same</w:t>
      </w:r>
      <w:r w:rsidRPr="00411CE8">
        <w:rPr>
          <w:rFonts w:ascii="Arial" w:hAnsi="Arial" w:cs="Arial"/>
          <w:sz w:val="22"/>
          <w:szCs w:val="22"/>
        </w:rPr>
        <w:t xml:space="preserve"> pool of transposed nuclei.</w:t>
      </w:r>
    </w:p>
    <w:p w14:paraId="08EAAAC5" w14:textId="77777777" w:rsidR="00253F3B" w:rsidRPr="00A9467F" w:rsidRDefault="00253F3B" w:rsidP="00253F3B">
      <w:pPr>
        <w:pStyle w:val="List"/>
        <w:spacing w:line="360" w:lineRule="auto"/>
        <w:ind w:firstLine="0"/>
        <w:rPr>
          <w:rFonts w:ascii="Arial" w:hAnsi="Arial" w:cs="Arial"/>
          <w:sz w:val="22"/>
          <w:szCs w:val="22"/>
        </w:rPr>
      </w:pPr>
    </w:p>
    <w:p w14:paraId="2DA5F101" w14:textId="77777777" w:rsidR="00253F3B" w:rsidRPr="00A9467F" w:rsidRDefault="00253F3B" w:rsidP="00253F3B">
      <w:pPr>
        <w:pStyle w:val="List"/>
        <w:numPr>
          <w:ilvl w:val="0"/>
          <w:numId w:val="14"/>
        </w:numPr>
        <w:spacing w:line="360" w:lineRule="auto"/>
        <w:rPr>
          <w:rFonts w:ascii="Arial" w:hAnsi="Arial" w:cs="Arial"/>
          <w:b/>
          <w:sz w:val="22"/>
          <w:szCs w:val="22"/>
        </w:rPr>
      </w:pPr>
      <w:r w:rsidRPr="00A9467F">
        <w:rPr>
          <w:rFonts w:ascii="Arial" w:hAnsi="Arial" w:cs="Arial"/>
          <w:b/>
          <w:sz w:val="22"/>
          <w:szCs w:val="22"/>
        </w:rPr>
        <w:t>Materials:</w:t>
      </w:r>
    </w:p>
    <w:p w14:paraId="521B77FF" w14:textId="77777777" w:rsidR="00253F3B" w:rsidRPr="00905E2E" w:rsidRDefault="00253F3B" w:rsidP="00253F3B">
      <w:pPr>
        <w:pStyle w:val="List"/>
        <w:numPr>
          <w:ilvl w:val="1"/>
          <w:numId w:val="14"/>
        </w:numPr>
        <w:spacing w:line="360" w:lineRule="auto"/>
        <w:ind w:left="1080" w:hanging="360"/>
        <w:rPr>
          <w:rFonts w:ascii="Arial" w:hAnsi="Arial" w:cs="Arial"/>
          <w:b/>
          <w:sz w:val="22"/>
          <w:szCs w:val="22"/>
        </w:rPr>
      </w:pPr>
      <w:r>
        <w:rPr>
          <w:rFonts w:ascii="Arial" w:hAnsi="Arial" w:cs="Arial"/>
          <w:sz w:val="22"/>
          <w:szCs w:val="22"/>
        </w:rPr>
        <w:t>Chromium Next GEM Single Cell Multiome ATAC Kit A (10x Genomics 1000280) (-20°C)</w:t>
      </w:r>
    </w:p>
    <w:p w14:paraId="02D75A2A" w14:textId="77777777" w:rsidR="00253F3B" w:rsidRPr="00905E2E"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ATAC Buffer B (2000193)</w:t>
      </w:r>
    </w:p>
    <w:p w14:paraId="1AAABFA6" w14:textId="77777777" w:rsidR="00253F3B" w:rsidRPr="00905E2E"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ATAC Enzyme B (2000265)</w:t>
      </w:r>
    </w:p>
    <w:p w14:paraId="2386F43D" w14:textId="77777777" w:rsidR="00253F3B" w:rsidRPr="00C003A2"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20X Nuclei Buffer (2000207)</w:t>
      </w:r>
    </w:p>
    <w:p w14:paraId="0B5483BB" w14:textId="77777777" w:rsidR="00253F3B" w:rsidRPr="00B85D51" w:rsidRDefault="00253F3B" w:rsidP="00253F3B">
      <w:pPr>
        <w:pStyle w:val="List"/>
        <w:numPr>
          <w:ilvl w:val="1"/>
          <w:numId w:val="14"/>
        </w:numPr>
        <w:spacing w:line="360" w:lineRule="auto"/>
        <w:ind w:left="1080" w:hanging="360"/>
        <w:rPr>
          <w:rFonts w:ascii="Arial" w:hAnsi="Arial" w:cs="Arial"/>
          <w:b/>
          <w:sz w:val="22"/>
          <w:szCs w:val="22"/>
        </w:rPr>
      </w:pPr>
      <w:r>
        <w:rPr>
          <w:rFonts w:ascii="Arial" w:hAnsi="Arial" w:cs="Arial"/>
          <w:sz w:val="22"/>
          <w:szCs w:val="22"/>
        </w:rPr>
        <w:t>Chromium Next GEM Single Cell Multiome Reagent Kit A (10x Genomics 1000282) (-20°C)</w:t>
      </w:r>
    </w:p>
    <w:p w14:paraId="444E5FEB" w14:textId="77777777" w:rsidR="00253F3B" w:rsidRPr="004D35AD"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Chromium Next GEM Single Cell Multiome GEM Kit A (10x Genomics 1000232) (-20°C)</w:t>
      </w:r>
    </w:p>
    <w:p w14:paraId="0DC2A30D" w14:textId="77777777" w:rsidR="00253F3B" w:rsidRPr="005277C9"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Barcoding Reagent Mix (2000267)</w:t>
      </w:r>
    </w:p>
    <w:p w14:paraId="7EF5D3AE" w14:textId="77777777" w:rsidR="00253F3B" w:rsidRPr="005277C9"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Barcoding Enzyme Mix (2000266)</w:t>
      </w:r>
    </w:p>
    <w:p w14:paraId="37C6AFA0" w14:textId="77777777" w:rsidR="00253F3B" w:rsidRPr="005277C9"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Template Switch Oligo (3000228)</w:t>
      </w:r>
    </w:p>
    <w:p w14:paraId="5C4C58E0" w14:textId="77777777" w:rsidR="00253F3B" w:rsidRPr="000C7CD3"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Reducing Agent B (2000087)</w:t>
      </w:r>
    </w:p>
    <w:p w14:paraId="77FA7BB6" w14:textId="77777777" w:rsidR="00253F3B" w:rsidRPr="000C7CD3"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Cleanup Buffer (2000088)</w:t>
      </w:r>
    </w:p>
    <w:p w14:paraId="5F68FC5C" w14:textId="77777777" w:rsidR="00253F3B" w:rsidRPr="009B681D"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Quenching Agent (2000269)</w:t>
      </w:r>
    </w:p>
    <w:p w14:paraId="59A65061" w14:textId="77777777" w:rsidR="00253F3B" w:rsidRPr="008039AB"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Chromium Next GEM Single Cell Multiome Amp Kit A (10x Genomics 1000233) (-20°C)</w:t>
      </w:r>
    </w:p>
    <w:p w14:paraId="5C6675D9" w14:textId="77777777" w:rsidR="00253F3B" w:rsidRPr="008039AB"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Pre-Amp Mix (2000270)</w:t>
      </w:r>
    </w:p>
    <w:p w14:paraId="61C3F327" w14:textId="77777777" w:rsidR="00253F3B" w:rsidRPr="00430CFF"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Pre-Amp Primers (2000271)</w:t>
      </w:r>
    </w:p>
    <w:p w14:paraId="3553F988" w14:textId="77777777" w:rsidR="00253F3B" w:rsidRPr="00596C71"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Amp Mix (2000047)</w:t>
      </w:r>
    </w:p>
    <w:p w14:paraId="7198B27E" w14:textId="3ADB1157" w:rsidR="00253F3B" w:rsidRPr="00596C71"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SI-PCR Primer B (2000</w:t>
      </w:r>
      <w:r w:rsidR="00E306BE">
        <w:rPr>
          <w:rFonts w:ascii="Arial" w:hAnsi="Arial" w:cs="Arial"/>
          <w:sz w:val="22"/>
          <w:szCs w:val="22"/>
        </w:rPr>
        <w:t>128</w:t>
      </w:r>
      <w:r>
        <w:rPr>
          <w:rFonts w:ascii="Arial" w:hAnsi="Arial" w:cs="Arial"/>
          <w:sz w:val="22"/>
          <w:szCs w:val="22"/>
        </w:rPr>
        <w:t>)</w:t>
      </w:r>
    </w:p>
    <w:p w14:paraId="0A046EAF" w14:textId="77777777" w:rsidR="00253F3B" w:rsidRPr="006A5007"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cDNA Primers (2000089)</w:t>
      </w:r>
    </w:p>
    <w:p w14:paraId="6716DA0E" w14:textId="77777777" w:rsidR="00253F3B" w:rsidRPr="00F779AA" w:rsidRDefault="00253F3B" w:rsidP="00253F3B">
      <w:pPr>
        <w:pStyle w:val="List"/>
        <w:numPr>
          <w:ilvl w:val="1"/>
          <w:numId w:val="14"/>
        </w:numPr>
        <w:spacing w:line="360" w:lineRule="auto"/>
        <w:ind w:left="1080" w:hanging="360"/>
        <w:rPr>
          <w:rFonts w:ascii="Arial" w:hAnsi="Arial" w:cs="Arial"/>
          <w:b/>
          <w:sz w:val="22"/>
          <w:szCs w:val="22"/>
        </w:rPr>
      </w:pPr>
      <w:r>
        <w:rPr>
          <w:rFonts w:ascii="Arial" w:hAnsi="Arial" w:cs="Arial"/>
          <w:sz w:val="22"/>
          <w:szCs w:val="22"/>
        </w:rPr>
        <w:t>Library Construction Kit (10x Genomics 1000190) (-20°C)</w:t>
      </w:r>
    </w:p>
    <w:p w14:paraId="72B84AE9"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Fragmentation Enzyme (2000090)</w:t>
      </w:r>
    </w:p>
    <w:p w14:paraId="231EC834"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Fragmentation Buffer (2000091)</w:t>
      </w:r>
    </w:p>
    <w:p w14:paraId="6EF33A98"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Ligation Buffer (2000092)</w:t>
      </w:r>
    </w:p>
    <w:p w14:paraId="041BD2E8"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lastRenderedPageBreak/>
        <w:t>DNA Ligase (220110)</w:t>
      </w:r>
    </w:p>
    <w:p w14:paraId="3A76C129"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Adaptor Oligos (2000094)</w:t>
      </w:r>
    </w:p>
    <w:p w14:paraId="78DD022E" w14:textId="77777777" w:rsidR="00253F3B" w:rsidRPr="00905E2E"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Amp Mix (2000047)</w:t>
      </w:r>
    </w:p>
    <w:p w14:paraId="51A99911" w14:textId="77777777" w:rsidR="00253F3B" w:rsidRPr="0026325B" w:rsidRDefault="00253F3B" w:rsidP="00253F3B">
      <w:pPr>
        <w:pStyle w:val="List"/>
        <w:numPr>
          <w:ilvl w:val="1"/>
          <w:numId w:val="14"/>
        </w:numPr>
        <w:spacing w:line="360" w:lineRule="auto"/>
        <w:ind w:left="1170"/>
        <w:rPr>
          <w:rFonts w:ascii="Arial" w:hAnsi="Arial" w:cs="Arial"/>
          <w:b/>
          <w:sz w:val="22"/>
          <w:szCs w:val="22"/>
        </w:rPr>
      </w:pPr>
      <w:r w:rsidRPr="0026325B">
        <w:rPr>
          <w:rFonts w:ascii="Arial" w:hAnsi="Arial" w:cs="Arial"/>
          <w:sz w:val="22"/>
          <w:szCs w:val="22"/>
        </w:rPr>
        <w:t>DynaBeads MyOne Silane Beads (</w:t>
      </w:r>
      <w:r>
        <w:rPr>
          <w:rFonts w:ascii="Arial" w:hAnsi="Arial" w:cs="Arial"/>
          <w:sz w:val="22"/>
          <w:szCs w:val="22"/>
        </w:rPr>
        <w:t>10x Genomics 2000048</w:t>
      </w:r>
      <w:r w:rsidRPr="0026325B">
        <w:rPr>
          <w:rFonts w:ascii="Arial" w:hAnsi="Arial" w:cs="Arial"/>
          <w:sz w:val="22"/>
          <w:szCs w:val="22"/>
        </w:rPr>
        <w:t>) (Stored at 4</w:t>
      </w:r>
      <w:r>
        <w:rPr>
          <w:rFonts w:ascii="Arial" w:hAnsi="Arial" w:cs="Arial"/>
          <w:sz w:val="22"/>
          <w:szCs w:val="22"/>
        </w:rPr>
        <w:t>°</w:t>
      </w:r>
      <w:r w:rsidRPr="0026325B">
        <w:rPr>
          <w:rFonts w:ascii="Arial" w:hAnsi="Arial" w:cs="Arial"/>
          <w:sz w:val="22"/>
          <w:szCs w:val="22"/>
        </w:rPr>
        <w:t>C)</w:t>
      </w:r>
    </w:p>
    <w:p w14:paraId="726212D7" w14:textId="77777777" w:rsidR="00253F3B" w:rsidRPr="005C4EA3"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Chromium Next GEM Single Cell Multiome Gel Bead Kit A (10x Genomics 1000231) (-80°C)</w:t>
      </w:r>
    </w:p>
    <w:p w14:paraId="3779B100" w14:textId="77777777" w:rsidR="00253F3B" w:rsidRPr="00905E2E"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Single Cell Multiome Gel Beads A (2000261)</w:t>
      </w:r>
    </w:p>
    <w:p w14:paraId="5288203F" w14:textId="77777777" w:rsidR="00253F3B" w:rsidRPr="00B8377F" w:rsidRDefault="00253F3B" w:rsidP="00253F3B">
      <w:pPr>
        <w:pStyle w:val="List"/>
        <w:numPr>
          <w:ilvl w:val="1"/>
          <w:numId w:val="14"/>
        </w:numPr>
        <w:spacing w:line="360" w:lineRule="auto"/>
        <w:ind w:left="1170"/>
        <w:rPr>
          <w:rFonts w:ascii="Arial" w:hAnsi="Arial" w:cs="Arial"/>
          <w:b/>
          <w:sz w:val="22"/>
          <w:szCs w:val="22"/>
        </w:rPr>
      </w:pPr>
      <w:r w:rsidRPr="00F25240">
        <w:rPr>
          <w:rFonts w:ascii="Arial" w:hAnsi="Arial" w:cs="Arial"/>
          <w:sz w:val="22"/>
          <w:szCs w:val="22"/>
        </w:rPr>
        <w:t>Chromium</w:t>
      </w:r>
      <w:r w:rsidRPr="00B8377F">
        <w:rPr>
          <w:rFonts w:ascii="Arial" w:hAnsi="Arial" w:cs="Arial"/>
          <w:sz w:val="22"/>
          <w:szCs w:val="22"/>
        </w:rPr>
        <w:t xml:space="preserve"> Next GEM Chip </w:t>
      </w:r>
      <w:r>
        <w:rPr>
          <w:rFonts w:ascii="Arial" w:hAnsi="Arial" w:cs="Arial"/>
          <w:sz w:val="22"/>
          <w:szCs w:val="22"/>
        </w:rPr>
        <w:t>J</w:t>
      </w:r>
      <w:r w:rsidRPr="00B8377F">
        <w:rPr>
          <w:rFonts w:ascii="Arial" w:hAnsi="Arial" w:cs="Arial"/>
          <w:sz w:val="22"/>
          <w:szCs w:val="22"/>
        </w:rPr>
        <w:t xml:space="preserve"> Single Cell Kit (10x Genomics 1000</w:t>
      </w:r>
      <w:r>
        <w:rPr>
          <w:rFonts w:ascii="Arial" w:hAnsi="Arial" w:cs="Arial"/>
          <w:sz w:val="22"/>
          <w:szCs w:val="22"/>
        </w:rPr>
        <w:t>234</w:t>
      </w:r>
      <w:r w:rsidRPr="00B8377F">
        <w:rPr>
          <w:rFonts w:ascii="Arial" w:hAnsi="Arial" w:cs="Arial"/>
          <w:sz w:val="22"/>
          <w:szCs w:val="22"/>
        </w:rPr>
        <w:t>) (RT)</w:t>
      </w:r>
    </w:p>
    <w:p w14:paraId="4B49E328" w14:textId="77777777" w:rsidR="00253F3B" w:rsidRPr="00A0013B"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Next GEM Chip J (2000264)</w:t>
      </w:r>
    </w:p>
    <w:p w14:paraId="6C9C604D" w14:textId="77777777" w:rsidR="00253F3B" w:rsidRPr="00A0013B"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Gaskets (370017)</w:t>
      </w:r>
    </w:p>
    <w:p w14:paraId="462763F5" w14:textId="77777777" w:rsidR="00253F3B" w:rsidRPr="00A0013B"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Partitioning Oil (2000190)</w:t>
      </w:r>
    </w:p>
    <w:p w14:paraId="70327CC0" w14:textId="77777777" w:rsidR="00253F3B" w:rsidRPr="00A0013B"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Recovery Agent (220016)</w:t>
      </w:r>
    </w:p>
    <w:p w14:paraId="5BE8CE48" w14:textId="77777777" w:rsidR="00253F3B" w:rsidRPr="00B8377F"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Single Index Kit N Set A (10x Genomics 1000212) (-20°C)</w:t>
      </w:r>
    </w:p>
    <w:p w14:paraId="0D3E75CD" w14:textId="77777777" w:rsidR="00253F3B" w:rsidRPr="008D7800" w:rsidRDefault="00253F3B" w:rsidP="00253F3B">
      <w:pPr>
        <w:pStyle w:val="List"/>
        <w:numPr>
          <w:ilvl w:val="2"/>
          <w:numId w:val="14"/>
        </w:numPr>
        <w:spacing w:line="360" w:lineRule="auto"/>
        <w:ind w:left="1890" w:hanging="450"/>
        <w:rPr>
          <w:rFonts w:ascii="Arial" w:hAnsi="Arial" w:cs="Arial"/>
          <w:b/>
          <w:sz w:val="22"/>
          <w:szCs w:val="22"/>
        </w:rPr>
      </w:pPr>
      <w:r>
        <w:rPr>
          <w:rFonts w:ascii="Arial" w:hAnsi="Arial" w:cs="Arial"/>
          <w:sz w:val="22"/>
          <w:szCs w:val="22"/>
        </w:rPr>
        <w:t>Single Index Plate N Set A (3000427)</w:t>
      </w:r>
    </w:p>
    <w:p w14:paraId="303A048D" w14:textId="77777777" w:rsidR="00253F3B" w:rsidRPr="00E037AA"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Dual Index Kit TT Set A (10x Genomics 1000215) (-20°C)</w:t>
      </w:r>
    </w:p>
    <w:p w14:paraId="3CCD6F36" w14:textId="77777777" w:rsidR="00253F3B" w:rsidRPr="00A0013B" w:rsidRDefault="00253F3B" w:rsidP="00253F3B">
      <w:pPr>
        <w:pStyle w:val="List"/>
        <w:numPr>
          <w:ilvl w:val="2"/>
          <w:numId w:val="14"/>
        </w:numPr>
        <w:spacing w:line="360" w:lineRule="auto"/>
        <w:ind w:left="1890" w:hanging="450"/>
        <w:rPr>
          <w:rFonts w:ascii="Arial" w:hAnsi="Arial" w:cs="Arial"/>
          <w:b/>
          <w:sz w:val="22"/>
          <w:szCs w:val="22"/>
        </w:rPr>
      </w:pPr>
      <w:r>
        <w:rPr>
          <w:rFonts w:ascii="Arial" w:hAnsi="Arial" w:cs="Arial"/>
          <w:sz w:val="22"/>
          <w:szCs w:val="22"/>
        </w:rPr>
        <w:t>Dual Index Plate TT Set A (10x Genomics 3000431) (-20°C)</w:t>
      </w:r>
    </w:p>
    <w:p w14:paraId="30304A3A" w14:textId="77777777" w:rsidR="00253F3B" w:rsidRPr="003660D4"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TempAssure PCR 8-tube strip (USA Scientific 1402-4700)</w:t>
      </w:r>
    </w:p>
    <w:p w14:paraId="479C6438"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1.5 ml DNA LoBind Tubes (Eppendorf 022431021)</w:t>
      </w:r>
    </w:p>
    <w:p w14:paraId="55BD8751"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2.0 ml DNA LoBind Tubes (Eppendorf 022431048)</w:t>
      </w:r>
    </w:p>
    <w:p w14:paraId="62FD197F"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SPRIselect Reagent Kit 60 ml (Beckman Coulter B23318)</w:t>
      </w:r>
    </w:p>
    <w:p w14:paraId="22C80CA2"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 xml:space="preserve">50% Glycerol (v/v) aqueous solution (Ricca Chemical Company 3290-32) </w:t>
      </w:r>
    </w:p>
    <w:p w14:paraId="6F99611D"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Nuclease Free Water (Thermo AM9937)</w:t>
      </w:r>
    </w:p>
    <w:p w14:paraId="6A2F9390"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Low TE Buffer (Teknova T0221)</w:t>
      </w:r>
    </w:p>
    <w:p w14:paraId="3E3CE93C" w14:textId="77777777" w:rsidR="00253F3B" w:rsidRPr="004330C0"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Tween 20 (Millipore 655204-100ml)</w:t>
      </w:r>
    </w:p>
    <w:p w14:paraId="41CC682E" w14:textId="77777777" w:rsidR="00253F3B" w:rsidRPr="004330C0"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100% Ethanol (AAPER/Pharmco E200G-P)</w:t>
      </w:r>
    </w:p>
    <w:p w14:paraId="59C58E31" w14:textId="77777777" w:rsidR="00253F3B" w:rsidRPr="00FB30D5"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Twin.Tek 96-well PCR Plate Semi-Skirted (Eppendorf 0030129326)</w:t>
      </w:r>
    </w:p>
    <w:p w14:paraId="0AECD3B5" w14:textId="77777777" w:rsidR="00253F3B" w:rsidRPr="004330C0"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Twin.Tek 96-well PCR Plate, Full-Skirted (Eppendorf 0030129300)</w:t>
      </w:r>
    </w:p>
    <w:p w14:paraId="3A827B6E" w14:textId="77777777" w:rsidR="00253F3B" w:rsidRPr="0000791D"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BioRad Microseal ‘B’ (BioRad MSB1001)</w:t>
      </w:r>
    </w:p>
    <w:p w14:paraId="3AC5F909"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High Sensitivity NGS Kit (DNF-474-33)</w:t>
      </w:r>
    </w:p>
    <w:p w14:paraId="57EFB273"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Quant-it PicoGreen Reagent Kit (Thermo P7589)</w:t>
      </w:r>
    </w:p>
    <w:p w14:paraId="219DBA00" w14:textId="77777777" w:rsidR="00253F3B" w:rsidRDefault="00253F3B" w:rsidP="00253F3B">
      <w:pPr>
        <w:pStyle w:val="List2"/>
        <w:numPr>
          <w:ilvl w:val="1"/>
          <w:numId w:val="14"/>
        </w:numPr>
        <w:spacing w:line="360" w:lineRule="auto"/>
        <w:ind w:left="1170"/>
        <w:rPr>
          <w:rFonts w:ascii="Arial" w:hAnsi="Arial" w:cs="Arial"/>
          <w:sz w:val="22"/>
          <w:szCs w:val="22"/>
        </w:rPr>
      </w:pPr>
      <w:r w:rsidRPr="003A1733">
        <w:rPr>
          <w:rFonts w:ascii="Arial" w:hAnsi="Arial" w:cs="Arial"/>
          <w:sz w:val="22"/>
          <w:szCs w:val="22"/>
        </w:rPr>
        <w:t>50</w:t>
      </w:r>
      <w:r>
        <w:rPr>
          <w:rFonts w:ascii="Arial" w:hAnsi="Arial" w:cs="Arial"/>
          <w:sz w:val="22"/>
          <w:szCs w:val="22"/>
        </w:rPr>
        <w:t xml:space="preserve"> </w:t>
      </w:r>
      <w:r w:rsidRPr="003A1733">
        <w:rPr>
          <w:rFonts w:ascii="Arial" w:hAnsi="Arial" w:cs="Arial"/>
          <w:sz w:val="22"/>
          <w:szCs w:val="22"/>
        </w:rPr>
        <w:t>m</w:t>
      </w:r>
      <w:r>
        <w:rPr>
          <w:rFonts w:ascii="Arial" w:hAnsi="Arial" w:cs="Arial"/>
          <w:sz w:val="22"/>
          <w:szCs w:val="22"/>
        </w:rPr>
        <w:t>l</w:t>
      </w:r>
      <w:r w:rsidRPr="003A1733">
        <w:rPr>
          <w:rFonts w:ascii="Arial" w:hAnsi="Arial" w:cs="Arial"/>
          <w:sz w:val="22"/>
          <w:szCs w:val="22"/>
        </w:rPr>
        <w:t xml:space="preserve"> conical polypropylene Falcon tubes (Corning 352098)</w:t>
      </w:r>
    </w:p>
    <w:p w14:paraId="3AF54BC5"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15 ml conical polypropylene Falcon tube (Corning 430790)</w:t>
      </w:r>
    </w:p>
    <w:p w14:paraId="6F68A020"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 ml serological pipette tip (Greiner 607180)</w:t>
      </w:r>
    </w:p>
    <w:p w14:paraId="1BD3EA7B"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25 ml serological pipette tip (Greiner 357525)</w:t>
      </w:r>
    </w:p>
    <w:p w14:paraId="2BD73818" w14:textId="77777777" w:rsidR="00253F3B" w:rsidRDefault="00253F3B" w:rsidP="00253F3B">
      <w:pPr>
        <w:pStyle w:val="List"/>
        <w:numPr>
          <w:ilvl w:val="1"/>
          <w:numId w:val="14"/>
        </w:numPr>
        <w:spacing w:line="360" w:lineRule="auto"/>
        <w:ind w:left="1170"/>
        <w:rPr>
          <w:rFonts w:ascii="Arial" w:hAnsi="Arial" w:cs="Arial"/>
          <w:sz w:val="22"/>
          <w:szCs w:val="22"/>
        </w:rPr>
      </w:pPr>
      <w:r>
        <w:rPr>
          <w:rFonts w:ascii="Arial" w:hAnsi="Arial" w:cs="Arial"/>
          <w:sz w:val="22"/>
          <w:szCs w:val="22"/>
        </w:rPr>
        <w:lastRenderedPageBreak/>
        <w:t xml:space="preserve">25 ml divided </w:t>
      </w:r>
      <w:r w:rsidRPr="00323DB1">
        <w:rPr>
          <w:rFonts w:ascii="Arial" w:hAnsi="Arial" w:cs="Arial"/>
          <w:sz w:val="22"/>
          <w:szCs w:val="22"/>
        </w:rPr>
        <w:t>reservoirs (VWR</w:t>
      </w:r>
      <w:r w:rsidRPr="00323DB1">
        <w:rPr>
          <w:rStyle w:val="CharChar1"/>
          <w:rFonts w:ascii="Arial" w:hAnsi="Arial" w:cs="Arial"/>
          <w:sz w:val="22"/>
          <w:szCs w:val="22"/>
        </w:rPr>
        <w:t xml:space="preserve"> </w:t>
      </w:r>
      <w:r w:rsidRPr="00323DB1">
        <w:rPr>
          <w:rStyle w:val="cc89094-682cscl"/>
          <w:rFonts w:ascii="Arial" w:hAnsi="Arial" w:cs="Arial"/>
          <w:sz w:val="22"/>
          <w:szCs w:val="22"/>
        </w:rPr>
        <w:t>41428-958</w:t>
      </w:r>
      <w:r w:rsidRPr="00323DB1">
        <w:rPr>
          <w:rFonts w:ascii="Arial" w:hAnsi="Arial" w:cs="Arial"/>
          <w:sz w:val="22"/>
          <w:szCs w:val="22"/>
        </w:rPr>
        <w:t>)</w:t>
      </w:r>
    </w:p>
    <w:p w14:paraId="7A8FA82A" w14:textId="77777777" w:rsidR="00253F3B" w:rsidRDefault="00253F3B" w:rsidP="00253F3B">
      <w:pPr>
        <w:pStyle w:val="List"/>
        <w:numPr>
          <w:ilvl w:val="1"/>
          <w:numId w:val="14"/>
        </w:numPr>
        <w:spacing w:line="360" w:lineRule="auto"/>
        <w:ind w:left="1170"/>
        <w:rPr>
          <w:rFonts w:ascii="Arial" w:hAnsi="Arial" w:cs="Arial"/>
          <w:sz w:val="22"/>
          <w:szCs w:val="22"/>
        </w:rPr>
      </w:pPr>
      <w:r>
        <w:rPr>
          <w:rFonts w:ascii="Arial" w:hAnsi="Arial" w:cs="Arial"/>
          <w:sz w:val="22"/>
          <w:szCs w:val="22"/>
        </w:rPr>
        <w:t>Qiagen Buffer EB (Qiagen 19086)</w:t>
      </w:r>
    </w:p>
    <w:p w14:paraId="74333CFB" w14:textId="77777777" w:rsidR="00253F3B" w:rsidRDefault="00253F3B" w:rsidP="00253F3B">
      <w:pPr>
        <w:pStyle w:val="List"/>
        <w:numPr>
          <w:ilvl w:val="1"/>
          <w:numId w:val="14"/>
        </w:numPr>
        <w:spacing w:line="360" w:lineRule="auto"/>
        <w:ind w:left="1170"/>
        <w:rPr>
          <w:rFonts w:ascii="Arial" w:hAnsi="Arial" w:cs="Arial"/>
          <w:sz w:val="22"/>
          <w:szCs w:val="22"/>
        </w:rPr>
      </w:pPr>
      <w:r>
        <w:rPr>
          <w:rFonts w:ascii="Arial" w:hAnsi="Arial" w:cs="Arial"/>
          <w:sz w:val="22"/>
          <w:szCs w:val="22"/>
        </w:rPr>
        <w:t>Protector RNase Inhibitor 10000U (Sigma 3335402001)</w:t>
      </w:r>
    </w:p>
    <w:p w14:paraId="6CB74E69" w14:textId="77777777" w:rsidR="00253F3B" w:rsidRDefault="00253F3B" w:rsidP="00253F3B">
      <w:pPr>
        <w:pStyle w:val="List"/>
        <w:numPr>
          <w:ilvl w:val="1"/>
          <w:numId w:val="14"/>
        </w:numPr>
        <w:spacing w:line="360" w:lineRule="auto"/>
        <w:ind w:left="1170"/>
        <w:rPr>
          <w:rFonts w:ascii="Arial" w:hAnsi="Arial" w:cs="Arial"/>
          <w:sz w:val="22"/>
          <w:szCs w:val="22"/>
        </w:rPr>
      </w:pPr>
      <w:r>
        <w:rPr>
          <w:rFonts w:ascii="Arial" w:hAnsi="Arial" w:cs="Arial"/>
          <w:sz w:val="22"/>
          <w:szCs w:val="22"/>
        </w:rPr>
        <w:t>DTT Additive (Sigma 646563)</w:t>
      </w:r>
    </w:p>
    <w:p w14:paraId="4AAAE108" w14:textId="77777777" w:rsidR="00F8103C" w:rsidRPr="00323DB1" w:rsidRDefault="00F8103C" w:rsidP="00F8103C">
      <w:pPr>
        <w:pStyle w:val="List"/>
        <w:spacing w:line="360" w:lineRule="auto"/>
        <w:ind w:left="1170" w:firstLine="0"/>
        <w:rPr>
          <w:rFonts w:ascii="Arial" w:hAnsi="Arial" w:cs="Arial"/>
          <w:sz w:val="22"/>
          <w:szCs w:val="22"/>
        </w:rPr>
      </w:pPr>
    </w:p>
    <w:p w14:paraId="4F47FB45" w14:textId="77777777" w:rsidR="00253F3B" w:rsidRPr="00A9467F" w:rsidRDefault="00253F3B" w:rsidP="00F8103C">
      <w:pPr>
        <w:pStyle w:val="List"/>
        <w:numPr>
          <w:ilvl w:val="0"/>
          <w:numId w:val="14"/>
        </w:numPr>
        <w:spacing w:line="360" w:lineRule="auto"/>
        <w:rPr>
          <w:rFonts w:ascii="Arial" w:hAnsi="Arial" w:cs="Arial"/>
          <w:b/>
          <w:sz w:val="22"/>
          <w:szCs w:val="22"/>
        </w:rPr>
      </w:pPr>
      <w:r w:rsidRPr="00A9467F">
        <w:rPr>
          <w:rFonts w:ascii="Arial" w:hAnsi="Arial" w:cs="Arial"/>
          <w:b/>
          <w:sz w:val="22"/>
          <w:szCs w:val="22"/>
        </w:rPr>
        <w:t xml:space="preserve">Equipment: </w:t>
      </w:r>
      <w:r>
        <w:rPr>
          <w:rFonts w:ascii="Arial" w:hAnsi="Arial" w:cs="Arial"/>
          <w:b/>
          <w:sz w:val="22"/>
          <w:szCs w:val="22"/>
        </w:rPr>
        <w:t xml:space="preserve"> </w:t>
      </w:r>
    </w:p>
    <w:p w14:paraId="177F59EA"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PCR Hood with UV for chip loading and processing</w:t>
      </w:r>
    </w:p>
    <w:p w14:paraId="0BA9234D"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10x Genomics Chromium Controller</w:t>
      </w:r>
    </w:p>
    <w:p w14:paraId="72BC0AC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BioRad C1000 Thermocycler with a deep-well block</w:t>
      </w:r>
    </w:p>
    <w:p w14:paraId="32F64AE9"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P1000, P20, P200, P10 single channel pipettes</w:t>
      </w:r>
    </w:p>
    <w:p w14:paraId="2DA4A59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P200, P20, and P10 8-channel pipettes</w:t>
      </w:r>
    </w:p>
    <w:p w14:paraId="2071364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Pasteur P1000 and P200 low retention filtered tips</w:t>
      </w:r>
    </w:p>
    <w:p w14:paraId="323BD98C"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200 and 20 µl low retention filtered tips</w:t>
      </w:r>
    </w:p>
    <w:p w14:paraId="3D159997"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1000, 200 and 20 µl tips filtered tips</w:t>
      </w:r>
    </w:p>
    <w:p w14:paraId="00B20582"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 xml:space="preserve">Eppendorf </w:t>
      </w:r>
      <w:proofErr w:type="spellStart"/>
      <w:r>
        <w:rPr>
          <w:rFonts w:ascii="Arial" w:hAnsi="Arial" w:cs="Arial"/>
          <w:sz w:val="22"/>
          <w:szCs w:val="22"/>
        </w:rPr>
        <w:t>ThermoMixer</w:t>
      </w:r>
      <w:proofErr w:type="spellEnd"/>
      <w:r>
        <w:rPr>
          <w:rFonts w:ascii="Arial" w:hAnsi="Arial" w:cs="Arial"/>
          <w:sz w:val="22"/>
          <w:szCs w:val="22"/>
        </w:rPr>
        <w:t xml:space="preserve"> C with 1.5 ml </w:t>
      </w:r>
      <w:proofErr w:type="spellStart"/>
      <w:r>
        <w:rPr>
          <w:rFonts w:ascii="Arial" w:hAnsi="Arial" w:cs="Arial"/>
          <w:sz w:val="22"/>
          <w:szCs w:val="22"/>
        </w:rPr>
        <w:t>SmartBlock</w:t>
      </w:r>
      <w:proofErr w:type="spellEnd"/>
      <w:r>
        <w:rPr>
          <w:rFonts w:ascii="Arial" w:hAnsi="Arial" w:cs="Arial"/>
          <w:sz w:val="22"/>
          <w:szCs w:val="22"/>
        </w:rPr>
        <w:t xml:space="preserve"> and heated lid (Eppendorf 2231000574)</w:t>
      </w:r>
    </w:p>
    <w:p w14:paraId="488A02ED"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Vortex Mixer</w:t>
      </w:r>
    </w:p>
    <w:p w14:paraId="719F0880"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Ice Bucket</w:t>
      </w:r>
    </w:p>
    <w:p w14:paraId="7D1609F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Integra aluminum PCR block</w:t>
      </w:r>
    </w:p>
    <w:p w14:paraId="51891F1F"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Aluminum 2 ml microtube rack</w:t>
      </w:r>
    </w:p>
    <w:p w14:paraId="147BD2BD" w14:textId="77777777" w:rsidR="00253F3B" w:rsidRDefault="00253F3B" w:rsidP="00253F3B">
      <w:pPr>
        <w:pStyle w:val="List2"/>
        <w:numPr>
          <w:ilvl w:val="1"/>
          <w:numId w:val="14"/>
        </w:numPr>
        <w:spacing w:line="360" w:lineRule="auto"/>
        <w:ind w:left="1170"/>
        <w:rPr>
          <w:rFonts w:ascii="Arial" w:hAnsi="Arial" w:cs="Arial"/>
          <w:sz w:val="22"/>
          <w:szCs w:val="22"/>
        </w:rPr>
      </w:pPr>
      <w:proofErr w:type="spellStart"/>
      <w:r>
        <w:rPr>
          <w:rFonts w:ascii="Arial" w:hAnsi="Arial" w:cs="Arial"/>
          <w:sz w:val="22"/>
          <w:szCs w:val="22"/>
        </w:rPr>
        <w:t>MicroCentrifuge</w:t>
      </w:r>
      <w:proofErr w:type="spellEnd"/>
      <w:r>
        <w:rPr>
          <w:rFonts w:ascii="Arial" w:hAnsi="Arial" w:cs="Arial"/>
          <w:sz w:val="22"/>
          <w:szCs w:val="22"/>
        </w:rPr>
        <w:t xml:space="preserve"> for both 1.5-2 ml tubes and 8-strips</w:t>
      </w:r>
    </w:p>
    <w:p w14:paraId="6D505468"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Plate Sealer</w:t>
      </w:r>
    </w:p>
    <w:p w14:paraId="3DC2F904"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Plastic spatula for sealing plates.</w:t>
      </w:r>
    </w:p>
    <w:p w14:paraId="7BD7E332"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10x Vortex Adapter (10x Genomics 330002)</w:t>
      </w:r>
    </w:p>
    <w:p w14:paraId="2433DFB7"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10x Chip Holder (10x Genomics 1000195)</w:t>
      </w:r>
    </w:p>
    <w:p w14:paraId="751A2E58"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10x Magnetic Separator (2X) (10x Genomics 120250)</w:t>
      </w:r>
    </w:p>
    <w:p w14:paraId="0870CF0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Fragment Analyzer Instrument</w:t>
      </w:r>
    </w:p>
    <w:p w14:paraId="6AC2BFC4"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Post-amplification PCR Hood</w:t>
      </w:r>
    </w:p>
    <w:p w14:paraId="4C43B0F2"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Post-amplification Vortex Mixer</w:t>
      </w:r>
    </w:p>
    <w:p w14:paraId="5BE81F9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Post-amplification Microcentrifuge for both 1.5-2 ml tubes and 8-strips</w:t>
      </w:r>
    </w:p>
    <w:p w14:paraId="73109801"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iPad for photo-documenting GEMs</w:t>
      </w:r>
    </w:p>
    <w:p w14:paraId="5EA44863"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Serological pipette</w:t>
      </w:r>
    </w:p>
    <w:p w14:paraId="5F79D8B4" w14:textId="77777777" w:rsidR="00253F3B" w:rsidRDefault="00253F3B" w:rsidP="00F8103C">
      <w:pPr>
        <w:pStyle w:val="List2"/>
        <w:numPr>
          <w:ilvl w:val="1"/>
          <w:numId w:val="14"/>
        </w:numPr>
        <w:spacing w:line="360" w:lineRule="auto"/>
        <w:ind w:left="1166"/>
        <w:rPr>
          <w:rFonts w:ascii="Arial" w:hAnsi="Arial" w:cs="Arial"/>
          <w:sz w:val="22"/>
          <w:szCs w:val="22"/>
        </w:rPr>
      </w:pPr>
      <w:r>
        <w:rPr>
          <w:rFonts w:ascii="Arial" w:hAnsi="Arial" w:cs="Arial"/>
          <w:sz w:val="22"/>
          <w:szCs w:val="22"/>
        </w:rPr>
        <w:t>Lab timer with clock</w:t>
      </w:r>
    </w:p>
    <w:p w14:paraId="3503F285" w14:textId="77777777" w:rsidR="00F8103C" w:rsidRPr="00A9467F" w:rsidRDefault="00F8103C" w:rsidP="00F8103C">
      <w:pPr>
        <w:pStyle w:val="List2"/>
        <w:spacing w:line="360" w:lineRule="auto"/>
        <w:ind w:left="734" w:firstLine="0"/>
        <w:rPr>
          <w:rFonts w:ascii="Arial" w:hAnsi="Arial" w:cs="Arial"/>
          <w:sz w:val="22"/>
          <w:szCs w:val="22"/>
        </w:rPr>
      </w:pPr>
    </w:p>
    <w:p w14:paraId="607B49F4" w14:textId="77777777" w:rsidR="00253F3B" w:rsidRPr="00A9467F" w:rsidRDefault="00253F3B" w:rsidP="00253F3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lastRenderedPageBreak/>
        <w:t>Safety:</w:t>
      </w:r>
    </w:p>
    <w:p w14:paraId="74D10A4D" w14:textId="77777777" w:rsidR="00253F3B" w:rsidRDefault="00253F3B" w:rsidP="00253F3B">
      <w:pPr>
        <w:pStyle w:val="List2"/>
        <w:numPr>
          <w:ilvl w:val="1"/>
          <w:numId w:val="14"/>
        </w:numPr>
        <w:spacing w:line="360" w:lineRule="auto"/>
        <w:ind w:left="1170"/>
        <w:rPr>
          <w:rFonts w:ascii="Arial" w:hAnsi="Arial" w:cs="Arial"/>
          <w:sz w:val="22"/>
          <w:szCs w:val="22"/>
        </w:rPr>
      </w:pPr>
      <w:r w:rsidRPr="00684E20">
        <w:rPr>
          <w:rFonts w:ascii="Arial" w:hAnsi="Arial" w:cs="Arial"/>
          <w:sz w:val="22"/>
          <w:szCs w:val="22"/>
        </w:rPr>
        <w:t>Nitrile Gloves</w:t>
      </w:r>
    </w:p>
    <w:p w14:paraId="1285250F" w14:textId="77777777" w:rsidR="00253F3B" w:rsidRDefault="00253F3B" w:rsidP="00253F3B">
      <w:pPr>
        <w:pStyle w:val="List2"/>
        <w:numPr>
          <w:ilvl w:val="1"/>
          <w:numId w:val="14"/>
        </w:numPr>
        <w:spacing w:line="360" w:lineRule="auto"/>
        <w:ind w:left="1170"/>
        <w:rPr>
          <w:rFonts w:ascii="Arial" w:hAnsi="Arial" w:cs="Arial"/>
          <w:sz w:val="22"/>
          <w:szCs w:val="22"/>
        </w:rPr>
      </w:pPr>
      <w:r w:rsidRPr="00684E20">
        <w:rPr>
          <w:rFonts w:ascii="Arial" w:hAnsi="Arial" w:cs="Arial"/>
          <w:sz w:val="22"/>
          <w:szCs w:val="22"/>
        </w:rPr>
        <w:t>Eye protection</w:t>
      </w:r>
    </w:p>
    <w:p w14:paraId="18EB784F" w14:textId="77777777" w:rsidR="00253F3B" w:rsidRDefault="00253F3B" w:rsidP="00253F3B">
      <w:pPr>
        <w:pStyle w:val="List2"/>
        <w:numPr>
          <w:ilvl w:val="1"/>
          <w:numId w:val="14"/>
        </w:numPr>
        <w:spacing w:line="360" w:lineRule="auto"/>
        <w:ind w:left="1170"/>
        <w:rPr>
          <w:rFonts w:ascii="Arial" w:hAnsi="Arial" w:cs="Arial"/>
          <w:sz w:val="22"/>
          <w:szCs w:val="22"/>
        </w:rPr>
      </w:pPr>
      <w:r w:rsidRPr="00684E20">
        <w:rPr>
          <w:rFonts w:ascii="Arial" w:hAnsi="Arial" w:cs="Arial"/>
          <w:sz w:val="22"/>
          <w:szCs w:val="22"/>
        </w:rPr>
        <w:t>La</w:t>
      </w:r>
      <w:r>
        <w:rPr>
          <w:rFonts w:ascii="Arial" w:hAnsi="Arial" w:cs="Arial"/>
          <w:sz w:val="22"/>
          <w:szCs w:val="22"/>
        </w:rPr>
        <w:t>b coat</w:t>
      </w:r>
    </w:p>
    <w:p w14:paraId="1C732998"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Disposable Lab Sleeves</w:t>
      </w:r>
    </w:p>
    <w:p w14:paraId="10A56A89" w14:textId="77777777" w:rsidR="00F8103C" w:rsidRDefault="00F8103C" w:rsidP="00F8103C">
      <w:pPr>
        <w:pStyle w:val="BodyText"/>
        <w:spacing w:after="0"/>
        <w:rPr>
          <w:rFonts w:ascii="Arial" w:hAnsi="Arial" w:cs="Arial"/>
          <w:b/>
          <w:sz w:val="22"/>
          <w:szCs w:val="22"/>
        </w:rPr>
      </w:pPr>
    </w:p>
    <w:p w14:paraId="090F7D38" w14:textId="56CCFA26" w:rsidR="00253F3B" w:rsidRDefault="00253F3B" w:rsidP="00F8103C">
      <w:pPr>
        <w:pStyle w:val="BodyText"/>
        <w:spacing w:after="0"/>
        <w:rPr>
          <w:rFonts w:ascii="Arial" w:hAnsi="Arial" w:cs="Arial"/>
          <w:b/>
          <w:sz w:val="22"/>
          <w:szCs w:val="22"/>
        </w:rPr>
      </w:pPr>
      <w:r w:rsidRPr="00A9467F">
        <w:rPr>
          <w:rFonts w:ascii="Arial" w:hAnsi="Arial" w:cs="Arial"/>
          <w:b/>
          <w:sz w:val="22"/>
          <w:szCs w:val="22"/>
        </w:rPr>
        <w:t xml:space="preserve">Warning: Personal Protective Equipment (PPE) should be </w:t>
      </w:r>
      <w:proofErr w:type="gramStart"/>
      <w:r w:rsidRPr="00A9467F">
        <w:rPr>
          <w:rFonts w:ascii="Arial" w:hAnsi="Arial" w:cs="Arial"/>
          <w:b/>
          <w:sz w:val="22"/>
          <w:szCs w:val="22"/>
        </w:rPr>
        <w:t>used at all times</w:t>
      </w:r>
      <w:proofErr w:type="gramEnd"/>
      <w:r w:rsidRPr="00A9467F">
        <w:rPr>
          <w:rFonts w:ascii="Arial" w:hAnsi="Arial" w:cs="Arial"/>
          <w:b/>
          <w:sz w:val="22"/>
          <w:szCs w:val="22"/>
        </w:rPr>
        <w:t xml:space="preserve"> </w:t>
      </w:r>
      <w:r>
        <w:rPr>
          <w:rFonts w:ascii="Arial" w:hAnsi="Arial" w:cs="Arial"/>
          <w:b/>
          <w:sz w:val="22"/>
          <w:szCs w:val="22"/>
        </w:rPr>
        <w:t xml:space="preserve">while operating this protocol. </w:t>
      </w:r>
      <w:r w:rsidRPr="00A9467F">
        <w:rPr>
          <w:rFonts w:ascii="Arial" w:hAnsi="Arial" w:cs="Arial"/>
          <w:b/>
          <w:sz w:val="22"/>
          <w:szCs w:val="22"/>
        </w:rPr>
        <w:t>If you are unsure what PPE you should be using, see your immediate supervisor.</w:t>
      </w:r>
    </w:p>
    <w:p w14:paraId="5755E8B0" w14:textId="77777777" w:rsidR="00F8103C" w:rsidRPr="00D41216" w:rsidRDefault="00F8103C" w:rsidP="00F8103C">
      <w:pPr>
        <w:pStyle w:val="BodyText"/>
        <w:spacing w:after="0"/>
        <w:rPr>
          <w:rFonts w:ascii="Arial" w:hAnsi="Arial" w:cs="Arial"/>
          <w:b/>
          <w:sz w:val="22"/>
          <w:szCs w:val="22"/>
        </w:rPr>
      </w:pPr>
    </w:p>
    <w:p w14:paraId="32438E62" w14:textId="77777777" w:rsidR="00253F3B" w:rsidRPr="00A9467F" w:rsidRDefault="00253F3B" w:rsidP="00F8103C">
      <w:pPr>
        <w:pStyle w:val="List"/>
        <w:numPr>
          <w:ilvl w:val="0"/>
          <w:numId w:val="14"/>
        </w:numPr>
        <w:spacing w:line="360" w:lineRule="auto"/>
        <w:rPr>
          <w:rFonts w:ascii="Arial" w:hAnsi="Arial" w:cs="Arial"/>
          <w:b/>
          <w:sz w:val="22"/>
          <w:szCs w:val="22"/>
        </w:rPr>
      </w:pPr>
      <w:r w:rsidRPr="00A9467F">
        <w:rPr>
          <w:rFonts w:ascii="Arial" w:hAnsi="Arial" w:cs="Arial"/>
          <w:b/>
          <w:sz w:val="22"/>
          <w:szCs w:val="22"/>
        </w:rPr>
        <w:t>Output:</w:t>
      </w:r>
    </w:p>
    <w:p w14:paraId="64BA128D" w14:textId="77777777" w:rsidR="00253F3B" w:rsidRDefault="00253F3B" w:rsidP="00253F3B">
      <w:pPr>
        <w:pStyle w:val="List"/>
        <w:numPr>
          <w:ilvl w:val="1"/>
          <w:numId w:val="14"/>
        </w:numPr>
        <w:spacing w:line="360" w:lineRule="auto"/>
        <w:ind w:left="1170"/>
        <w:rPr>
          <w:rFonts w:ascii="Arial" w:hAnsi="Arial" w:cs="Arial"/>
          <w:sz w:val="22"/>
          <w:szCs w:val="22"/>
        </w:rPr>
      </w:pPr>
      <w:r w:rsidRPr="00C50F3C">
        <w:rPr>
          <w:rFonts w:ascii="Arial" w:hAnsi="Arial" w:cs="Arial"/>
          <w:sz w:val="22"/>
          <w:szCs w:val="22"/>
        </w:rPr>
        <w:t xml:space="preserve">Massively multiplexed </w:t>
      </w:r>
      <w:r>
        <w:rPr>
          <w:rFonts w:ascii="Arial" w:hAnsi="Arial" w:cs="Arial"/>
          <w:sz w:val="22"/>
          <w:szCs w:val="22"/>
        </w:rPr>
        <w:t xml:space="preserve">transposed </w:t>
      </w:r>
      <w:r w:rsidRPr="00C50F3C">
        <w:rPr>
          <w:rFonts w:ascii="Arial" w:hAnsi="Arial" w:cs="Arial"/>
          <w:sz w:val="22"/>
          <w:szCs w:val="22"/>
        </w:rPr>
        <w:t>single</w:t>
      </w:r>
      <w:r>
        <w:rPr>
          <w:rFonts w:ascii="Arial" w:hAnsi="Arial" w:cs="Arial"/>
          <w:sz w:val="22"/>
          <w:szCs w:val="22"/>
        </w:rPr>
        <w:t xml:space="preserve"> nuclei</w:t>
      </w:r>
      <w:r w:rsidRPr="00C50F3C">
        <w:rPr>
          <w:rFonts w:ascii="Arial" w:hAnsi="Arial" w:cs="Arial"/>
          <w:sz w:val="22"/>
          <w:szCs w:val="22"/>
        </w:rPr>
        <w:t xml:space="preserve"> NGS libraries</w:t>
      </w:r>
      <w:r>
        <w:rPr>
          <w:rFonts w:ascii="Arial" w:hAnsi="Arial" w:cs="Arial"/>
          <w:sz w:val="22"/>
          <w:szCs w:val="22"/>
        </w:rPr>
        <w:t xml:space="preserve"> for both ATAC and RNA sequencing. </w:t>
      </w:r>
    </w:p>
    <w:p w14:paraId="516699F7" w14:textId="77777777" w:rsidR="00253F3B" w:rsidRDefault="00253F3B" w:rsidP="00253F3B">
      <w:pPr>
        <w:pStyle w:val="List"/>
        <w:ind w:left="1170" w:firstLine="0"/>
        <w:rPr>
          <w:rFonts w:ascii="Arial" w:hAnsi="Arial" w:cs="Arial"/>
          <w:sz w:val="22"/>
          <w:szCs w:val="22"/>
        </w:rPr>
      </w:pPr>
    </w:p>
    <w:p w14:paraId="682D8466" w14:textId="77777777" w:rsidR="00253F3B" w:rsidRPr="00F37F0E" w:rsidRDefault="00253F3B" w:rsidP="00253F3B">
      <w:pPr>
        <w:pStyle w:val="List"/>
        <w:numPr>
          <w:ilvl w:val="0"/>
          <w:numId w:val="14"/>
        </w:numPr>
        <w:spacing w:line="360" w:lineRule="auto"/>
        <w:rPr>
          <w:rFonts w:ascii="Arial" w:hAnsi="Arial" w:cs="Arial"/>
          <w:sz w:val="22"/>
          <w:szCs w:val="22"/>
        </w:rPr>
      </w:pPr>
      <w:r w:rsidRPr="00F37F0E">
        <w:rPr>
          <w:rFonts w:ascii="Arial" w:hAnsi="Arial" w:cs="Arial"/>
          <w:b/>
          <w:sz w:val="22"/>
          <w:szCs w:val="22"/>
        </w:rPr>
        <w:t xml:space="preserve">Reference Documents: </w:t>
      </w:r>
    </w:p>
    <w:p w14:paraId="466895D5" w14:textId="54FDBC62" w:rsidR="00B346A3" w:rsidRPr="00B346A3" w:rsidRDefault="00253F3B" w:rsidP="00B346A3">
      <w:pPr>
        <w:pStyle w:val="List"/>
        <w:numPr>
          <w:ilvl w:val="1"/>
          <w:numId w:val="14"/>
        </w:numPr>
        <w:spacing w:line="360" w:lineRule="auto"/>
        <w:ind w:left="1170"/>
        <w:rPr>
          <w:rFonts w:ascii="Arial" w:hAnsi="Arial" w:cs="Arial"/>
          <w:sz w:val="22"/>
          <w:szCs w:val="22"/>
        </w:rPr>
      </w:pPr>
      <w:r>
        <w:rPr>
          <w:rFonts w:ascii="Arial" w:hAnsi="Arial" w:cs="Arial"/>
          <w:sz w:val="22"/>
          <w:szCs w:val="22"/>
        </w:rPr>
        <w:t>Multiome ATAC GEX User Guide</w:t>
      </w:r>
      <w:r>
        <w:t xml:space="preserve"> </w:t>
      </w:r>
    </w:p>
    <w:p w14:paraId="097DBD7D" w14:textId="77777777" w:rsidR="00253F3B" w:rsidRDefault="00253F3B" w:rsidP="00B346A3">
      <w:pPr>
        <w:pStyle w:val="List"/>
        <w:numPr>
          <w:ilvl w:val="1"/>
          <w:numId w:val="14"/>
        </w:numPr>
        <w:spacing w:line="360" w:lineRule="auto"/>
        <w:ind w:left="1170"/>
        <w:rPr>
          <w:rFonts w:ascii="Arial" w:hAnsi="Arial" w:cs="Arial"/>
          <w:sz w:val="22"/>
          <w:szCs w:val="22"/>
        </w:rPr>
      </w:pPr>
      <w:r w:rsidRPr="001D6CD5">
        <w:rPr>
          <w:rFonts w:ascii="Arial" w:hAnsi="Arial" w:cs="Arial"/>
          <w:sz w:val="22"/>
          <w:szCs w:val="22"/>
        </w:rPr>
        <w:t>MB0073 Fragment Analyzer Operation for PCR Product</w:t>
      </w:r>
      <w:r w:rsidRPr="00845E88">
        <w:rPr>
          <w:rFonts w:ascii="Arial" w:hAnsi="Arial" w:cs="Arial"/>
          <w:sz w:val="22"/>
          <w:szCs w:val="22"/>
        </w:rPr>
        <w:t xml:space="preserve">s </w:t>
      </w:r>
    </w:p>
    <w:p w14:paraId="001B0A04" w14:textId="5E156B18" w:rsidR="00D012AC" w:rsidRPr="00D012AC" w:rsidRDefault="00D012AC" w:rsidP="00D012AC">
      <w:pPr>
        <w:pStyle w:val="List"/>
        <w:numPr>
          <w:ilvl w:val="3"/>
          <w:numId w:val="14"/>
        </w:numPr>
        <w:spacing w:line="360" w:lineRule="auto"/>
        <w:rPr>
          <w:rFonts w:ascii="Arial" w:hAnsi="Arial" w:cs="Arial"/>
          <w:sz w:val="22"/>
          <w:szCs w:val="22"/>
        </w:rPr>
      </w:pPr>
      <w:hyperlink r:id="rId8" w:history="1">
        <w:r w:rsidRPr="00A81137">
          <w:rPr>
            <w:rStyle w:val="Hyperlink"/>
            <w:rFonts w:ascii="Arial" w:hAnsi="Arial" w:cs="Arial"/>
            <w:sz w:val="22"/>
            <w:szCs w:val="22"/>
          </w:rPr>
          <w:t>https://dx.doi.org/10.17504/protocols.io.5jyl8mxwrg2w/v4</w:t>
        </w:r>
      </w:hyperlink>
    </w:p>
    <w:p w14:paraId="48C62E68" w14:textId="6BD3FD1B" w:rsidR="00B346A3" w:rsidRDefault="00253F3B" w:rsidP="00201B23">
      <w:pPr>
        <w:pStyle w:val="List"/>
        <w:numPr>
          <w:ilvl w:val="1"/>
          <w:numId w:val="14"/>
        </w:numPr>
        <w:spacing w:line="360" w:lineRule="auto"/>
        <w:ind w:left="1170"/>
        <w:rPr>
          <w:rFonts w:ascii="Arial" w:hAnsi="Arial" w:cs="Arial"/>
          <w:sz w:val="22"/>
          <w:szCs w:val="22"/>
        </w:rPr>
      </w:pPr>
      <w:r w:rsidRPr="001D6CD5">
        <w:rPr>
          <w:rFonts w:ascii="Arial" w:hAnsi="Arial" w:cs="Arial"/>
          <w:sz w:val="22"/>
          <w:szCs w:val="22"/>
        </w:rPr>
        <w:t xml:space="preserve">MB0194 384-Well </w:t>
      </w:r>
      <w:proofErr w:type="spellStart"/>
      <w:r w:rsidRPr="001D6CD5">
        <w:rPr>
          <w:rFonts w:ascii="Arial" w:hAnsi="Arial" w:cs="Arial"/>
          <w:sz w:val="22"/>
          <w:szCs w:val="22"/>
        </w:rPr>
        <w:t>PicoGreen</w:t>
      </w:r>
      <w:proofErr w:type="spellEnd"/>
    </w:p>
    <w:p w14:paraId="32F38666" w14:textId="26203EE5" w:rsidR="00C218AB" w:rsidRPr="00C218AB" w:rsidRDefault="008E5152" w:rsidP="008E5152">
      <w:pPr>
        <w:pStyle w:val="List"/>
        <w:numPr>
          <w:ilvl w:val="3"/>
          <w:numId w:val="14"/>
        </w:numPr>
        <w:spacing w:line="360" w:lineRule="auto"/>
        <w:rPr>
          <w:rStyle w:val="Hyperlink"/>
          <w:rFonts w:ascii="Arial" w:hAnsi="Arial" w:cs="Arial"/>
          <w:color w:val="auto"/>
          <w:sz w:val="22"/>
          <w:szCs w:val="22"/>
          <w:u w:val="none"/>
        </w:rPr>
      </w:pPr>
      <w:hyperlink r:id="rId9" w:history="1">
        <w:r w:rsidRPr="00A81137">
          <w:rPr>
            <w:rStyle w:val="Hyperlink"/>
            <w:rFonts w:ascii="Arial" w:hAnsi="Arial" w:cs="Arial"/>
            <w:sz w:val="22"/>
            <w:szCs w:val="22"/>
          </w:rPr>
          <w:t>https://dx.doi.org/10.17504/protocols.io.36wgq5ekxgk5/v4</w:t>
        </w:r>
      </w:hyperlink>
    </w:p>
    <w:p w14:paraId="200945B3" w14:textId="77777777" w:rsidR="00B346A3" w:rsidRPr="00B346A3" w:rsidRDefault="00B346A3" w:rsidP="00B346A3">
      <w:pPr>
        <w:pStyle w:val="List"/>
        <w:spacing w:line="360" w:lineRule="auto"/>
        <w:ind w:left="1170" w:firstLine="0"/>
        <w:rPr>
          <w:rFonts w:ascii="Arial" w:hAnsi="Arial" w:cs="Arial"/>
          <w:sz w:val="22"/>
          <w:szCs w:val="22"/>
        </w:rPr>
      </w:pPr>
    </w:p>
    <w:p w14:paraId="107E7D44" w14:textId="77777777" w:rsidR="00253F3B" w:rsidRPr="00A9467F" w:rsidRDefault="00253F3B" w:rsidP="00253F3B">
      <w:pPr>
        <w:pStyle w:val="List"/>
        <w:numPr>
          <w:ilvl w:val="0"/>
          <w:numId w:val="14"/>
        </w:numPr>
        <w:spacing w:line="360" w:lineRule="auto"/>
        <w:rPr>
          <w:rFonts w:ascii="Arial" w:hAnsi="Arial" w:cs="Arial"/>
          <w:b/>
          <w:sz w:val="22"/>
          <w:szCs w:val="22"/>
        </w:rPr>
      </w:pPr>
      <w:r w:rsidRPr="00A9467F">
        <w:rPr>
          <w:rFonts w:ascii="Arial" w:hAnsi="Arial" w:cs="Arial"/>
          <w:b/>
          <w:sz w:val="22"/>
          <w:szCs w:val="22"/>
        </w:rPr>
        <w:t>Setup</w:t>
      </w:r>
      <w:r>
        <w:rPr>
          <w:rFonts w:ascii="Arial" w:hAnsi="Arial" w:cs="Arial"/>
          <w:b/>
          <w:sz w:val="22"/>
          <w:szCs w:val="22"/>
        </w:rPr>
        <w:t xml:space="preserve"> (At Least One Hour Before Starting)</w:t>
      </w:r>
      <w:r w:rsidRPr="00A9467F">
        <w:rPr>
          <w:rFonts w:ascii="Arial" w:hAnsi="Arial" w:cs="Arial"/>
          <w:b/>
          <w:sz w:val="22"/>
          <w:szCs w:val="22"/>
        </w:rPr>
        <w:t xml:space="preserve">:  </w:t>
      </w:r>
    </w:p>
    <w:p w14:paraId="5F986528" w14:textId="559AB81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 xml:space="preserve">Aliquot out 1 ml of 50% glycerol into DNA </w:t>
      </w:r>
      <w:proofErr w:type="spellStart"/>
      <w:r>
        <w:rPr>
          <w:rFonts w:ascii="Arial" w:hAnsi="Arial" w:cs="Arial"/>
          <w:sz w:val="22"/>
          <w:szCs w:val="22"/>
        </w:rPr>
        <w:t>LoBind</w:t>
      </w:r>
      <w:proofErr w:type="spellEnd"/>
      <w:r>
        <w:rPr>
          <w:rFonts w:ascii="Arial" w:hAnsi="Arial" w:cs="Arial"/>
          <w:sz w:val="22"/>
          <w:szCs w:val="22"/>
        </w:rPr>
        <w:t xml:space="preserve"> tubes</w:t>
      </w:r>
      <w:r w:rsidR="00083D67">
        <w:rPr>
          <w:rFonts w:ascii="Arial" w:hAnsi="Arial" w:cs="Arial"/>
          <w:sz w:val="22"/>
          <w:szCs w:val="22"/>
        </w:rPr>
        <w:t>.</w:t>
      </w:r>
    </w:p>
    <w:p w14:paraId="746D85FF"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Store the aliquots at -20°C until needed.</w:t>
      </w:r>
    </w:p>
    <w:p w14:paraId="28BA7901"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Prepare 50X 1 ml aliquots of 10% Tween 20 by adding 5 ml of Tween 20 to 45 ml of NFdH2O in a 50 ml falcon tube.</w:t>
      </w:r>
    </w:p>
    <w:p w14:paraId="14C0EE76"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Invert 20X to mix and let stand at room temperature for 5 minutes.</w:t>
      </w:r>
    </w:p>
    <w:p w14:paraId="4888E934"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Aliquot out 1 ml of the 10% Tween 20 into 1.5 ml DNA LoBind Tubes.</w:t>
      </w:r>
    </w:p>
    <w:p w14:paraId="47673C8B"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 xml:space="preserve">Store the aliquots at room temperature until needed. </w:t>
      </w:r>
    </w:p>
    <w:p w14:paraId="5E8A735E"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Dispose of the aliquots after 1 year.</w:t>
      </w:r>
    </w:p>
    <w:p w14:paraId="0078B2F2"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 xml:space="preserve">Fill the ice bucket with ice and place both the Integra aluminum PCR block and the </w:t>
      </w:r>
      <w:bookmarkStart w:id="0" w:name="_Hlk74242496"/>
      <w:r>
        <w:rPr>
          <w:rFonts w:ascii="Arial" w:hAnsi="Arial" w:cs="Arial"/>
          <w:sz w:val="22"/>
          <w:szCs w:val="22"/>
        </w:rPr>
        <w:t xml:space="preserve">aluminum 2.0 ml microtube rack </w:t>
      </w:r>
      <w:bookmarkEnd w:id="0"/>
      <w:r>
        <w:rPr>
          <w:rFonts w:ascii="Arial" w:hAnsi="Arial" w:cs="Arial"/>
          <w:sz w:val="22"/>
          <w:szCs w:val="22"/>
        </w:rPr>
        <w:t>onto the ice to cool.</w:t>
      </w:r>
    </w:p>
    <w:p w14:paraId="0660EE8F" w14:textId="2B951FED" w:rsidR="00B346A3" w:rsidRDefault="00B346A3" w:rsidP="00B346A3">
      <w:pPr>
        <w:pStyle w:val="List2"/>
        <w:numPr>
          <w:ilvl w:val="1"/>
          <w:numId w:val="14"/>
        </w:numPr>
        <w:spacing w:line="360" w:lineRule="auto"/>
        <w:ind w:left="1170"/>
        <w:rPr>
          <w:rFonts w:ascii="Arial" w:hAnsi="Arial" w:cs="Arial"/>
          <w:sz w:val="22"/>
          <w:szCs w:val="22"/>
        </w:rPr>
      </w:pPr>
      <w:r>
        <w:rPr>
          <w:rFonts w:ascii="Arial" w:hAnsi="Arial" w:cs="Arial"/>
          <w:sz w:val="22"/>
          <w:szCs w:val="22"/>
        </w:rPr>
        <w:t xml:space="preserve">Resuspend the lyophilized Template Switch Oligo (3000228) in 80 µl of </w:t>
      </w:r>
      <w:r w:rsidRPr="001E117E">
        <w:rPr>
          <w:rFonts w:ascii="Arial" w:hAnsi="Arial" w:cs="Arial"/>
          <w:sz w:val="22"/>
          <w:szCs w:val="22"/>
        </w:rPr>
        <w:t>Low TE Buffer (Teknova T0221)</w:t>
      </w:r>
      <w:r w:rsidR="00083D67">
        <w:rPr>
          <w:rFonts w:ascii="Arial" w:hAnsi="Arial" w:cs="Arial"/>
          <w:sz w:val="22"/>
          <w:szCs w:val="22"/>
        </w:rPr>
        <w:t>.</w:t>
      </w:r>
    </w:p>
    <w:p w14:paraId="4FAC8A50" w14:textId="77777777" w:rsidR="00B346A3" w:rsidRPr="006F7C4C" w:rsidRDefault="00B346A3" w:rsidP="00B346A3">
      <w:pPr>
        <w:pStyle w:val="List2"/>
        <w:numPr>
          <w:ilvl w:val="2"/>
          <w:numId w:val="14"/>
        </w:numPr>
        <w:spacing w:line="360" w:lineRule="auto"/>
        <w:rPr>
          <w:rFonts w:ascii="Arial" w:hAnsi="Arial" w:cs="Arial"/>
          <w:sz w:val="22"/>
          <w:szCs w:val="22"/>
        </w:rPr>
      </w:pPr>
      <w:r>
        <w:rPr>
          <w:rFonts w:ascii="Arial" w:hAnsi="Arial" w:cs="Arial"/>
          <w:sz w:val="22"/>
          <w:szCs w:val="22"/>
        </w:rPr>
        <w:lastRenderedPageBreak/>
        <w:t xml:space="preserve">Centrifuge </w:t>
      </w:r>
      <w:r w:rsidRPr="003731C1">
        <w:rPr>
          <w:rFonts w:ascii="Arial" w:hAnsi="Arial" w:cs="Arial"/>
          <w:bCs/>
          <w:sz w:val="22"/>
          <w:szCs w:val="22"/>
        </w:rPr>
        <w:t xml:space="preserve">the Template Switch Oligo at 18G for 10min, then use a </w:t>
      </w:r>
      <w:proofErr w:type="gramStart"/>
      <w:r w:rsidRPr="003731C1">
        <w:rPr>
          <w:rFonts w:ascii="Arial" w:hAnsi="Arial" w:cs="Arial"/>
          <w:bCs/>
          <w:sz w:val="22"/>
          <w:szCs w:val="22"/>
        </w:rPr>
        <w:t>P200 @</w:t>
      </w:r>
      <w:proofErr w:type="gramEnd"/>
      <w:r w:rsidRPr="003731C1">
        <w:rPr>
          <w:rFonts w:ascii="Arial" w:hAnsi="Arial" w:cs="Arial"/>
          <w:bCs/>
          <w:sz w:val="22"/>
          <w:szCs w:val="22"/>
        </w:rPr>
        <w:t xml:space="preserve"> 80 µl add the low TE</w:t>
      </w:r>
      <w:r>
        <w:rPr>
          <w:rFonts w:ascii="Arial" w:hAnsi="Arial" w:cs="Arial"/>
          <w:bCs/>
          <w:sz w:val="22"/>
          <w:szCs w:val="22"/>
        </w:rPr>
        <w:t>, making sure the lyophilized pellet is visible before adding the low TE.</w:t>
      </w:r>
    </w:p>
    <w:p w14:paraId="2942F8E7" w14:textId="77777777" w:rsidR="00B346A3" w:rsidRPr="00D05377" w:rsidRDefault="00B346A3" w:rsidP="00B346A3">
      <w:pPr>
        <w:pStyle w:val="List2"/>
        <w:numPr>
          <w:ilvl w:val="2"/>
          <w:numId w:val="14"/>
        </w:numPr>
        <w:spacing w:line="360" w:lineRule="auto"/>
        <w:rPr>
          <w:rFonts w:ascii="Arial" w:hAnsi="Arial" w:cs="Arial"/>
          <w:sz w:val="22"/>
          <w:szCs w:val="22"/>
        </w:rPr>
      </w:pPr>
      <w:r>
        <w:rPr>
          <w:rFonts w:ascii="Arial" w:hAnsi="Arial" w:cs="Arial"/>
          <w:bCs/>
          <w:sz w:val="22"/>
          <w:szCs w:val="22"/>
        </w:rPr>
        <w:t xml:space="preserve">Vortex </w:t>
      </w:r>
      <w:r w:rsidRPr="003731C1">
        <w:rPr>
          <w:rFonts w:ascii="Arial" w:hAnsi="Arial" w:cs="Arial"/>
          <w:bCs/>
          <w:sz w:val="22"/>
          <w:szCs w:val="22"/>
        </w:rPr>
        <w:t>the resuspended Template Switch Oligo on max for 30s, centrifuge briefly, and then leave at room temperature for at least 1 hour</w:t>
      </w:r>
      <w:r>
        <w:rPr>
          <w:rFonts w:ascii="Arial" w:hAnsi="Arial" w:cs="Arial"/>
          <w:bCs/>
          <w:sz w:val="22"/>
          <w:szCs w:val="22"/>
        </w:rPr>
        <w:t>.</w:t>
      </w:r>
    </w:p>
    <w:p w14:paraId="09538798" w14:textId="77777777" w:rsidR="00B346A3" w:rsidRPr="00BE18B0" w:rsidRDefault="00B346A3" w:rsidP="00B346A3">
      <w:pPr>
        <w:pStyle w:val="List2"/>
        <w:numPr>
          <w:ilvl w:val="2"/>
          <w:numId w:val="14"/>
        </w:numPr>
        <w:spacing w:line="360" w:lineRule="auto"/>
        <w:rPr>
          <w:rFonts w:ascii="Arial" w:hAnsi="Arial" w:cs="Arial"/>
          <w:sz w:val="22"/>
          <w:szCs w:val="22"/>
        </w:rPr>
      </w:pPr>
      <w:r>
        <w:rPr>
          <w:rFonts w:ascii="Arial" w:hAnsi="Arial" w:cs="Arial"/>
          <w:bCs/>
          <w:sz w:val="22"/>
          <w:szCs w:val="22"/>
        </w:rPr>
        <w:t>Measure the concentration (ng/</w:t>
      </w:r>
      <w:r w:rsidRPr="003731C1">
        <w:rPr>
          <w:rFonts w:ascii="Arial" w:hAnsi="Arial" w:cs="Arial"/>
          <w:bCs/>
          <w:sz w:val="22"/>
          <w:szCs w:val="22"/>
        </w:rPr>
        <w:t>µ</w:t>
      </w:r>
      <w:r>
        <w:rPr>
          <w:rFonts w:ascii="Arial" w:hAnsi="Arial" w:cs="Arial"/>
          <w:bCs/>
          <w:sz w:val="22"/>
          <w:szCs w:val="22"/>
        </w:rPr>
        <w:t>l) of the resuspended Template Switch Oligo to ensure adequate resuspension.</w:t>
      </w:r>
    </w:p>
    <w:p w14:paraId="6485853E" w14:textId="77777777" w:rsidR="00B346A3" w:rsidRPr="002816D7" w:rsidRDefault="00B346A3" w:rsidP="00B346A3">
      <w:pPr>
        <w:pStyle w:val="List2"/>
        <w:numPr>
          <w:ilvl w:val="2"/>
          <w:numId w:val="14"/>
        </w:numPr>
        <w:spacing w:line="360" w:lineRule="auto"/>
        <w:rPr>
          <w:rFonts w:ascii="Arial" w:hAnsi="Arial" w:cs="Arial"/>
          <w:sz w:val="22"/>
          <w:szCs w:val="22"/>
        </w:rPr>
      </w:pPr>
      <w:r>
        <w:rPr>
          <w:rFonts w:ascii="Arial" w:hAnsi="Arial" w:cs="Arial"/>
          <w:bCs/>
          <w:sz w:val="22"/>
          <w:szCs w:val="22"/>
        </w:rPr>
        <w:t>We found the median concentration of 42 separate Template Switch Oligo tubes quantified in triplicate was 14,757 ng/</w:t>
      </w:r>
      <w:r w:rsidRPr="003731C1">
        <w:rPr>
          <w:rFonts w:ascii="Arial" w:hAnsi="Arial" w:cs="Arial"/>
          <w:bCs/>
          <w:sz w:val="22"/>
          <w:szCs w:val="22"/>
        </w:rPr>
        <w:t>µ</w:t>
      </w:r>
      <w:r>
        <w:rPr>
          <w:rFonts w:ascii="Arial" w:hAnsi="Arial" w:cs="Arial"/>
          <w:bCs/>
          <w:sz w:val="22"/>
          <w:szCs w:val="22"/>
        </w:rPr>
        <w:t>l with a coefficient variation of 4.6%.</w:t>
      </w:r>
    </w:p>
    <w:tbl>
      <w:tblPr>
        <w:tblW w:w="7249" w:type="dxa"/>
        <w:jc w:val="center"/>
        <w:tblLook w:val="04A0" w:firstRow="1" w:lastRow="0" w:firstColumn="1" w:lastColumn="0" w:noHBand="0" w:noVBand="1"/>
      </w:tblPr>
      <w:tblGrid>
        <w:gridCol w:w="1336"/>
        <w:gridCol w:w="1586"/>
        <w:gridCol w:w="1155"/>
        <w:gridCol w:w="1586"/>
        <w:gridCol w:w="1586"/>
      </w:tblGrid>
      <w:tr w:rsidR="00B346A3" w14:paraId="560DEFCC" w14:textId="77777777" w:rsidTr="006C44A6">
        <w:trPr>
          <w:trHeight w:val="1243"/>
          <w:jc w:val="center"/>
        </w:trPr>
        <w:tc>
          <w:tcPr>
            <w:tcW w:w="133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55901C"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N of TSO tubes quantified in triplicate</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7A867449"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Median Concentration</w:t>
            </w:r>
          </w:p>
        </w:tc>
        <w:tc>
          <w:tcPr>
            <w:tcW w:w="1155" w:type="dxa"/>
            <w:tcBorders>
              <w:top w:val="single" w:sz="4" w:space="0" w:color="auto"/>
              <w:left w:val="nil"/>
              <w:bottom w:val="single" w:sz="4" w:space="0" w:color="auto"/>
              <w:right w:val="single" w:sz="4" w:space="0" w:color="auto"/>
            </w:tcBorders>
            <w:shd w:val="clear" w:color="000000" w:fill="DDEBF7"/>
            <w:noWrap/>
            <w:vAlign w:val="bottom"/>
            <w:hideMark/>
          </w:tcPr>
          <w:p w14:paraId="132806F0"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%CV</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019EE6C1"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Minimum Concentration</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48072B1E"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Maximum Concentration</w:t>
            </w:r>
          </w:p>
        </w:tc>
      </w:tr>
      <w:tr w:rsidR="00B346A3" w14:paraId="0C313605" w14:textId="77777777" w:rsidTr="006C44A6">
        <w:trPr>
          <w:trHeight w:val="310"/>
          <w:jc w:val="center"/>
        </w:trPr>
        <w:tc>
          <w:tcPr>
            <w:tcW w:w="1336" w:type="dxa"/>
            <w:tcBorders>
              <w:top w:val="nil"/>
              <w:left w:val="single" w:sz="4" w:space="0" w:color="auto"/>
              <w:bottom w:val="single" w:sz="4" w:space="0" w:color="auto"/>
              <w:right w:val="single" w:sz="4" w:space="0" w:color="auto"/>
            </w:tcBorders>
            <w:noWrap/>
            <w:vAlign w:val="bottom"/>
            <w:hideMark/>
          </w:tcPr>
          <w:p w14:paraId="6FB53881" w14:textId="77777777"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42</w:t>
            </w:r>
          </w:p>
        </w:tc>
        <w:tc>
          <w:tcPr>
            <w:tcW w:w="1586" w:type="dxa"/>
            <w:tcBorders>
              <w:top w:val="nil"/>
              <w:left w:val="nil"/>
              <w:bottom w:val="single" w:sz="4" w:space="0" w:color="auto"/>
              <w:right w:val="single" w:sz="4" w:space="0" w:color="auto"/>
            </w:tcBorders>
            <w:noWrap/>
            <w:vAlign w:val="bottom"/>
            <w:hideMark/>
          </w:tcPr>
          <w:p w14:paraId="16458D13" w14:textId="77777777"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14,757 ng/</w:t>
            </w:r>
            <w:r w:rsidRPr="003731C1">
              <w:rPr>
                <w:rFonts w:ascii="Arial" w:hAnsi="Arial" w:cs="Arial"/>
                <w:bCs/>
                <w:sz w:val="22"/>
                <w:szCs w:val="22"/>
              </w:rPr>
              <w:t>µ</w:t>
            </w:r>
            <w:r>
              <w:rPr>
                <w:rFonts w:ascii="Calibri" w:hAnsi="Calibri" w:cs="Calibri"/>
                <w:color w:val="000000"/>
                <w:sz w:val="22"/>
                <w:szCs w:val="22"/>
              </w:rPr>
              <w:t>l</w:t>
            </w:r>
          </w:p>
        </w:tc>
        <w:tc>
          <w:tcPr>
            <w:tcW w:w="1155" w:type="dxa"/>
            <w:tcBorders>
              <w:top w:val="nil"/>
              <w:left w:val="nil"/>
              <w:bottom w:val="single" w:sz="4" w:space="0" w:color="auto"/>
              <w:right w:val="single" w:sz="4" w:space="0" w:color="auto"/>
            </w:tcBorders>
            <w:noWrap/>
            <w:vAlign w:val="bottom"/>
            <w:hideMark/>
          </w:tcPr>
          <w:p w14:paraId="0541CE13" w14:textId="77777777"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4.6%</w:t>
            </w:r>
          </w:p>
        </w:tc>
        <w:tc>
          <w:tcPr>
            <w:tcW w:w="1586" w:type="dxa"/>
            <w:tcBorders>
              <w:top w:val="nil"/>
              <w:left w:val="nil"/>
              <w:bottom w:val="single" w:sz="4" w:space="0" w:color="auto"/>
              <w:right w:val="single" w:sz="4" w:space="0" w:color="auto"/>
            </w:tcBorders>
            <w:noWrap/>
            <w:vAlign w:val="bottom"/>
            <w:hideMark/>
          </w:tcPr>
          <w:p w14:paraId="488B5CE8" w14:textId="77777777"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13,308 ng/</w:t>
            </w:r>
            <w:r w:rsidRPr="003731C1">
              <w:rPr>
                <w:rFonts w:ascii="Arial" w:hAnsi="Arial" w:cs="Arial"/>
                <w:bCs/>
                <w:sz w:val="22"/>
                <w:szCs w:val="22"/>
              </w:rPr>
              <w:t>µ</w:t>
            </w:r>
            <w:r>
              <w:rPr>
                <w:rFonts w:ascii="Calibri" w:hAnsi="Calibri" w:cs="Calibri"/>
                <w:color w:val="000000"/>
                <w:sz w:val="22"/>
                <w:szCs w:val="22"/>
              </w:rPr>
              <w:t>l</w:t>
            </w:r>
          </w:p>
        </w:tc>
        <w:tc>
          <w:tcPr>
            <w:tcW w:w="1586" w:type="dxa"/>
            <w:tcBorders>
              <w:top w:val="nil"/>
              <w:left w:val="nil"/>
              <w:bottom w:val="single" w:sz="4" w:space="0" w:color="auto"/>
              <w:right w:val="single" w:sz="4" w:space="0" w:color="auto"/>
            </w:tcBorders>
            <w:noWrap/>
            <w:vAlign w:val="bottom"/>
            <w:hideMark/>
          </w:tcPr>
          <w:p w14:paraId="25781E5A" w14:textId="77777777"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16,380 ng/</w:t>
            </w:r>
            <w:r w:rsidRPr="003731C1">
              <w:rPr>
                <w:rFonts w:ascii="Arial" w:hAnsi="Arial" w:cs="Arial"/>
                <w:bCs/>
                <w:sz w:val="22"/>
                <w:szCs w:val="22"/>
              </w:rPr>
              <w:t>µ</w:t>
            </w:r>
            <w:r>
              <w:rPr>
                <w:rFonts w:ascii="Calibri" w:hAnsi="Calibri" w:cs="Calibri"/>
                <w:color w:val="000000"/>
                <w:sz w:val="22"/>
                <w:szCs w:val="22"/>
              </w:rPr>
              <w:t>l</w:t>
            </w:r>
          </w:p>
        </w:tc>
      </w:tr>
    </w:tbl>
    <w:p w14:paraId="6C09B498" w14:textId="77777777" w:rsidR="00083D67" w:rsidRDefault="00083D67" w:rsidP="00083D67">
      <w:pPr>
        <w:pStyle w:val="List"/>
        <w:spacing w:line="360" w:lineRule="auto"/>
        <w:ind w:firstLine="0"/>
        <w:rPr>
          <w:rFonts w:ascii="Arial" w:hAnsi="Arial" w:cs="Arial"/>
          <w:b/>
          <w:sz w:val="22"/>
          <w:szCs w:val="22"/>
        </w:rPr>
      </w:pPr>
    </w:p>
    <w:p w14:paraId="3175A091" w14:textId="1CD9D694" w:rsidR="00253F3B" w:rsidRPr="0091028B" w:rsidRDefault="00253F3B" w:rsidP="00083D67">
      <w:pPr>
        <w:pStyle w:val="List"/>
        <w:numPr>
          <w:ilvl w:val="0"/>
          <w:numId w:val="14"/>
        </w:numPr>
        <w:spacing w:line="360" w:lineRule="auto"/>
        <w:rPr>
          <w:rFonts w:ascii="Arial" w:hAnsi="Arial" w:cs="Arial"/>
          <w:b/>
          <w:sz w:val="22"/>
          <w:szCs w:val="22"/>
        </w:rPr>
      </w:pPr>
      <w:r w:rsidRPr="00A9467F">
        <w:rPr>
          <w:rFonts w:ascii="Arial" w:hAnsi="Arial" w:cs="Arial"/>
          <w:b/>
          <w:sz w:val="22"/>
          <w:szCs w:val="22"/>
        </w:rPr>
        <w:t>Methodology/Procedures</w:t>
      </w:r>
      <w:r w:rsidRPr="0091028B">
        <w:rPr>
          <w:rFonts w:ascii="Arial" w:hAnsi="Arial" w:cs="Arial"/>
          <w:b/>
          <w:sz w:val="22"/>
          <w:szCs w:val="22"/>
        </w:rPr>
        <w:t>:</w:t>
      </w:r>
    </w:p>
    <w:p w14:paraId="089DAC6D" w14:textId="77777777" w:rsidR="00253F3B" w:rsidRDefault="00253F3B" w:rsidP="00253F3B">
      <w:pPr>
        <w:pStyle w:val="List2"/>
        <w:numPr>
          <w:ilvl w:val="1"/>
          <w:numId w:val="14"/>
        </w:numPr>
        <w:spacing w:line="360" w:lineRule="auto"/>
        <w:ind w:left="1170"/>
        <w:rPr>
          <w:rFonts w:ascii="Arial" w:hAnsi="Arial" w:cs="Arial"/>
          <w:sz w:val="22"/>
          <w:szCs w:val="22"/>
        </w:rPr>
      </w:pPr>
      <w:r w:rsidRPr="0091028B">
        <w:rPr>
          <w:rFonts w:ascii="Arial" w:hAnsi="Arial" w:cs="Arial"/>
          <w:b/>
          <w:sz w:val="22"/>
          <w:szCs w:val="22"/>
        </w:rPr>
        <w:t>Transposition</w:t>
      </w:r>
      <w:r>
        <w:rPr>
          <w:rFonts w:ascii="Arial" w:hAnsi="Arial" w:cs="Arial"/>
          <w:b/>
          <w:sz w:val="22"/>
          <w:szCs w:val="22"/>
        </w:rPr>
        <w:t xml:space="preserve"> </w:t>
      </w:r>
      <w:r w:rsidRPr="0091028B">
        <w:rPr>
          <w:rFonts w:ascii="Arial" w:hAnsi="Arial" w:cs="Arial"/>
          <w:b/>
          <w:sz w:val="22"/>
          <w:szCs w:val="22"/>
        </w:rPr>
        <w:t>(</w:t>
      </w:r>
      <w:r>
        <w:rPr>
          <w:rFonts w:ascii="Arial" w:hAnsi="Arial" w:cs="Arial"/>
          <w:b/>
          <w:sz w:val="22"/>
          <w:szCs w:val="22"/>
        </w:rPr>
        <w:t>set up a</w:t>
      </w:r>
      <w:r w:rsidRPr="0091028B">
        <w:rPr>
          <w:rFonts w:ascii="Arial" w:hAnsi="Arial" w:cs="Arial"/>
          <w:b/>
          <w:sz w:val="22"/>
          <w:szCs w:val="22"/>
        </w:rPr>
        <w:t xml:space="preserve">t least </w:t>
      </w:r>
      <w:r>
        <w:rPr>
          <w:rFonts w:ascii="Arial" w:hAnsi="Arial" w:cs="Arial"/>
          <w:b/>
          <w:sz w:val="22"/>
          <w:szCs w:val="22"/>
        </w:rPr>
        <w:t>15</w:t>
      </w:r>
      <w:r w:rsidRPr="0091028B">
        <w:rPr>
          <w:rFonts w:ascii="Arial" w:hAnsi="Arial" w:cs="Arial"/>
          <w:b/>
          <w:sz w:val="22"/>
          <w:szCs w:val="22"/>
        </w:rPr>
        <w:t xml:space="preserve"> minutes before </w:t>
      </w:r>
      <w:r>
        <w:rPr>
          <w:rFonts w:ascii="Arial" w:hAnsi="Arial" w:cs="Arial"/>
          <w:b/>
          <w:sz w:val="22"/>
          <w:szCs w:val="22"/>
        </w:rPr>
        <w:t>the sample hand off</w:t>
      </w:r>
      <w:r w:rsidRPr="0091028B">
        <w:rPr>
          <w:rFonts w:ascii="Arial" w:hAnsi="Arial" w:cs="Arial"/>
          <w:b/>
          <w:sz w:val="22"/>
          <w:szCs w:val="22"/>
        </w:rPr>
        <w:t>)</w:t>
      </w:r>
    </w:p>
    <w:p w14:paraId="23EC9718"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Pull out the following and allow to equilibrate to room temperature:</w:t>
      </w:r>
    </w:p>
    <w:p w14:paraId="466D4C79" w14:textId="77777777" w:rsidR="00253F3B" w:rsidRDefault="00253F3B" w:rsidP="00253F3B">
      <w:pPr>
        <w:pStyle w:val="List2"/>
        <w:numPr>
          <w:ilvl w:val="3"/>
          <w:numId w:val="14"/>
        </w:numPr>
        <w:spacing w:line="360" w:lineRule="auto"/>
        <w:ind w:left="2340"/>
        <w:rPr>
          <w:rFonts w:ascii="Arial" w:hAnsi="Arial" w:cs="Arial"/>
          <w:sz w:val="22"/>
          <w:szCs w:val="22"/>
        </w:rPr>
      </w:pPr>
      <w:r>
        <w:rPr>
          <w:rFonts w:ascii="Arial" w:hAnsi="Arial" w:cs="Arial"/>
          <w:sz w:val="22"/>
          <w:szCs w:val="22"/>
        </w:rPr>
        <w:t>ATAC Buffer B (2000193)</w:t>
      </w:r>
    </w:p>
    <w:p w14:paraId="6A1B8A7E" w14:textId="77777777" w:rsidR="00253F3B" w:rsidRDefault="00253F3B" w:rsidP="00253F3B">
      <w:pPr>
        <w:pStyle w:val="List2"/>
        <w:numPr>
          <w:ilvl w:val="3"/>
          <w:numId w:val="14"/>
        </w:numPr>
        <w:spacing w:line="360" w:lineRule="auto"/>
        <w:ind w:left="2340"/>
        <w:rPr>
          <w:rFonts w:ascii="Arial" w:hAnsi="Arial" w:cs="Arial"/>
          <w:sz w:val="22"/>
          <w:szCs w:val="22"/>
        </w:rPr>
      </w:pPr>
      <w:r>
        <w:rPr>
          <w:rFonts w:ascii="Arial" w:hAnsi="Arial" w:cs="Arial"/>
          <w:sz w:val="22"/>
          <w:szCs w:val="22"/>
        </w:rPr>
        <w:t>20X Nuclei Buffer (2000207): once thawed will need to be diluted 1:20 in nuclease-free water before use.</w:t>
      </w:r>
    </w:p>
    <w:p w14:paraId="3D9D05B3" w14:textId="77777777" w:rsidR="00253F3B" w:rsidRDefault="00253F3B" w:rsidP="00253F3B">
      <w:pPr>
        <w:pStyle w:val="List2"/>
        <w:numPr>
          <w:ilvl w:val="4"/>
          <w:numId w:val="14"/>
        </w:numPr>
        <w:spacing w:line="360" w:lineRule="auto"/>
        <w:ind w:left="3060"/>
        <w:rPr>
          <w:rFonts w:ascii="Arial" w:hAnsi="Arial" w:cs="Arial"/>
          <w:sz w:val="22"/>
          <w:szCs w:val="22"/>
        </w:rPr>
      </w:pPr>
      <w:r w:rsidRPr="670889DA">
        <w:rPr>
          <w:rFonts w:ascii="Arial" w:hAnsi="Arial" w:cs="Arial"/>
          <w:sz w:val="22"/>
          <w:szCs w:val="22"/>
        </w:rPr>
        <w:t>For 1</w:t>
      </w:r>
      <w:r>
        <w:rPr>
          <w:rFonts w:ascii="Arial" w:hAnsi="Arial" w:cs="Arial"/>
          <w:sz w:val="22"/>
          <w:szCs w:val="22"/>
        </w:rPr>
        <w:t xml:space="preserve"> </w:t>
      </w:r>
      <w:r w:rsidRPr="670889DA">
        <w:rPr>
          <w:rFonts w:ascii="Arial" w:hAnsi="Arial" w:cs="Arial"/>
          <w:sz w:val="22"/>
          <w:szCs w:val="22"/>
        </w:rPr>
        <w:t>m</w:t>
      </w:r>
      <w:r>
        <w:rPr>
          <w:rFonts w:ascii="Arial" w:hAnsi="Arial" w:cs="Arial"/>
          <w:sz w:val="22"/>
          <w:szCs w:val="22"/>
        </w:rPr>
        <w:t>l</w:t>
      </w:r>
      <w:r w:rsidRPr="670889DA">
        <w:rPr>
          <w:rFonts w:ascii="Arial" w:hAnsi="Arial" w:cs="Arial"/>
          <w:sz w:val="22"/>
          <w:szCs w:val="22"/>
        </w:rPr>
        <w:t xml:space="preserve"> of 1X Nuclei Buffer add:</w:t>
      </w:r>
    </w:p>
    <w:p w14:paraId="4BF07C84" w14:textId="77777777" w:rsidR="00253F3B" w:rsidRDefault="00253F3B" w:rsidP="00253F3B">
      <w:pPr>
        <w:pStyle w:val="List2"/>
        <w:numPr>
          <w:ilvl w:val="5"/>
          <w:numId w:val="14"/>
        </w:numPr>
        <w:spacing w:line="360" w:lineRule="auto"/>
        <w:ind w:left="3780"/>
        <w:rPr>
          <w:rFonts w:ascii="Arial" w:hAnsi="Arial" w:cs="Arial"/>
          <w:sz w:val="22"/>
          <w:szCs w:val="22"/>
        </w:rPr>
      </w:pPr>
      <w:r>
        <w:rPr>
          <w:rFonts w:ascii="Arial" w:hAnsi="Arial" w:cs="Arial"/>
          <w:sz w:val="22"/>
          <w:szCs w:val="22"/>
        </w:rPr>
        <w:t>50 µl 20X Nuclei Buffer (2000207)</w:t>
      </w:r>
    </w:p>
    <w:p w14:paraId="63E5C1A5" w14:textId="77777777" w:rsidR="00253F3B" w:rsidRDefault="00253F3B" w:rsidP="00253F3B">
      <w:pPr>
        <w:pStyle w:val="List2"/>
        <w:numPr>
          <w:ilvl w:val="5"/>
          <w:numId w:val="14"/>
        </w:numPr>
        <w:spacing w:line="360" w:lineRule="auto"/>
        <w:ind w:left="3780"/>
        <w:rPr>
          <w:rFonts w:ascii="Arial" w:hAnsi="Arial" w:cs="Arial"/>
          <w:sz w:val="22"/>
          <w:szCs w:val="22"/>
        </w:rPr>
      </w:pPr>
      <w:r>
        <w:rPr>
          <w:rFonts w:ascii="Arial" w:hAnsi="Arial" w:cs="Arial"/>
          <w:sz w:val="22"/>
          <w:szCs w:val="22"/>
        </w:rPr>
        <w:t>25</w:t>
      </w:r>
      <w:r w:rsidRPr="00AF4B91">
        <w:rPr>
          <w:rFonts w:ascii="Arial" w:hAnsi="Arial" w:cs="Arial"/>
          <w:sz w:val="22"/>
          <w:szCs w:val="22"/>
        </w:rPr>
        <w:t xml:space="preserve"> </w:t>
      </w:r>
      <w:r w:rsidRPr="670889DA">
        <w:rPr>
          <w:rFonts w:ascii="Arial" w:hAnsi="Arial" w:cs="Arial"/>
          <w:sz w:val="22"/>
          <w:szCs w:val="22"/>
        </w:rPr>
        <w:t>µ</w:t>
      </w:r>
      <w:r>
        <w:rPr>
          <w:rFonts w:ascii="Arial" w:hAnsi="Arial" w:cs="Arial"/>
          <w:sz w:val="22"/>
          <w:szCs w:val="22"/>
        </w:rPr>
        <w:t>l Protector RNase Inhibitor (Sigma 3335402001)</w:t>
      </w:r>
    </w:p>
    <w:p w14:paraId="0042D427" w14:textId="77777777" w:rsidR="00253F3B" w:rsidRDefault="00253F3B" w:rsidP="00253F3B">
      <w:pPr>
        <w:pStyle w:val="List2"/>
        <w:numPr>
          <w:ilvl w:val="5"/>
          <w:numId w:val="14"/>
        </w:numPr>
        <w:spacing w:line="360" w:lineRule="auto"/>
        <w:ind w:left="3780"/>
        <w:rPr>
          <w:rFonts w:ascii="Arial" w:hAnsi="Arial" w:cs="Arial"/>
          <w:sz w:val="22"/>
          <w:szCs w:val="22"/>
        </w:rPr>
      </w:pPr>
      <w:r>
        <w:rPr>
          <w:rFonts w:ascii="Arial" w:hAnsi="Arial" w:cs="Arial"/>
          <w:sz w:val="22"/>
          <w:szCs w:val="22"/>
        </w:rPr>
        <w:t>1</w:t>
      </w:r>
      <w:r w:rsidRPr="00AF4B91">
        <w:rPr>
          <w:rFonts w:ascii="Arial" w:hAnsi="Arial" w:cs="Arial"/>
          <w:sz w:val="22"/>
          <w:szCs w:val="22"/>
        </w:rPr>
        <w:t xml:space="preserve"> </w:t>
      </w:r>
      <w:r w:rsidRPr="670889DA">
        <w:rPr>
          <w:rFonts w:ascii="Arial" w:hAnsi="Arial" w:cs="Arial"/>
          <w:sz w:val="22"/>
          <w:szCs w:val="22"/>
        </w:rPr>
        <w:t>µ</w:t>
      </w:r>
      <w:r>
        <w:rPr>
          <w:rFonts w:ascii="Arial" w:hAnsi="Arial" w:cs="Arial"/>
          <w:sz w:val="22"/>
          <w:szCs w:val="22"/>
        </w:rPr>
        <w:t>l DTT additive (Sigma 646563)</w:t>
      </w:r>
    </w:p>
    <w:p w14:paraId="2B114E45" w14:textId="77777777" w:rsidR="009D2FF4" w:rsidRDefault="00253F3B" w:rsidP="009D2FF4">
      <w:pPr>
        <w:pStyle w:val="List2"/>
        <w:numPr>
          <w:ilvl w:val="5"/>
          <w:numId w:val="14"/>
        </w:numPr>
        <w:spacing w:line="360" w:lineRule="auto"/>
        <w:ind w:left="3780"/>
        <w:rPr>
          <w:rFonts w:ascii="Arial" w:hAnsi="Arial" w:cs="Arial"/>
          <w:sz w:val="22"/>
          <w:szCs w:val="22"/>
        </w:rPr>
      </w:pPr>
      <w:r w:rsidRPr="670889DA">
        <w:rPr>
          <w:rFonts w:ascii="Arial" w:hAnsi="Arial" w:cs="Arial"/>
          <w:sz w:val="22"/>
          <w:szCs w:val="22"/>
        </w:rPr>
        <w:t>9</w:t>
      </w:r>
      <w:r>
        <w:rPr>
          <w:rFonts w:ascii="Arial" w:hAnsi="Arial" w:cs="Arial"/>
          <w:sz w:val="22"/>
          <w:szCs w:val="22"/>
        </w:rPr>
        <w:t xml:space="preserve">24 </w:t>
      </w:r>
      <w:r w:rsidRPr="670889DA">
        <w:rPr>
          <w:rFonts w:ascii="Arial" w:hAnsi="Arial" w:cs="Arial"/>
          <w:sz w:val="22"/>
          <w:szCs w:val="22"/>
        </w:rPr>
        <w:t>µ</w:t>
      </w:r>
      <w:r>
        <w:rPr>
          <w:rFonts w:ascii="Arial" w:hAnsi="Arial" w:cs="Arial"/>
          <w:sz w:val="22"/>
          <w:szCs w:val="22"/>
        </w:rPr>
        <w:t>l</w:t>
      </w:r>
      <w:r w:rsidRPr="670889DA">
        <w:rPr>
          <w:rFonts w:ascii="Arial" w:hAnsi="Arial" w:cs="Arial"/>
          <w:sz w:val="22"/>
          <w:szCs w:val="22"/>
        </w:rPr>
        <w:t xml:space="preserve"> Nuclease-free water</w:t>
      </w:r>
    </w:p>
    <w:p w14:paraId="23880D2A" w14:textId="519A6493" w:rsidR="009D2FF4" w:rsidRPr="009D2FF4" w:rsidRDefault="009D2FF4" w:rsidP="003731C1">
      <w:pPr>
        <w:pStyle w:val="List2"/>
        <w:numPr>
          <w:ilvl w:val="3"/>
          <w:numId w:val="14"/>
        </w:numPr>
        <w:spacing w:line="360" w:lineRule="auto"/>
        <w:rPr>
          <w:rFonts w:ascii="Arial" w:hAnsi="Arial" w:cs="Arial"/>
          <w:sz w:val="22"/>
          <w:szCs w:val="22"/>
        </w:rPr>
      </w:pPr>
      <w:r w:rsidRPr="009D2FF4">
        <w:rPr>
          <w:rFonts w:ascii="Arial" w:hAnsi="Arial" w:cs="Arial"/>
          <w:sz w:val="22"/>
          <w:szCs w:val="22"/>
        </w:rPr>
        <w:t>Reducing Agent B (200087)</w:t>
      </w:r>
    </w:p>
    <w:p w14:paraId="4C0E96AC" w14:textId="7B47CD1C" w:rsidR="009D2FF4" w:rsidRPr="009D2FF4" w:rsidRDefault="009D2FF4" w:rsidP="009D2FF4">
      <w:pPr>
        <w:pStyle w:val="List2"/>
        <w:numPr>
          <w:ilvl w:val="4"/>
          <w:numId w:val="14"/>
        </w:numPr>
        <w:spacing w:line="360" w:lineRule="auto"/>
        <w:rPr>
          <w:rFonts w:ascii="Arial" w:hAnsi="Arial" w:cs="Arial"/>
          <w:sz w:val="22"/>
          <w:szCs w:val="22"/>
        </w:rPr>
      </w:pPr>
      <w:r w:rsidRPr="009D2FF4">
        <w:rPr>
          <w:rFonts w:ascii="Arial" w:hAnsi="Arial" w:cs="Arial"/>
          <w:sz w:val="22"/>
          <w:szCs w:val="22"/>
        </w:rPr>
        <w:t>This will be used for the GEM Generation and Barcoding step</w:t>
      </w:r>
      <w:r w:rsidR="003731C1">
        <w:rPr>
          <w:rFonts w:ascii="Arial" w:hAnsi="Arial" w:cs="Arial"/>
          <w:sz w:val="22"/>
          <w:szCs w:val="22"/>
        </w:rPr>
        <w:t xml:space="preserve"> </w:t>
      </w:r>
      <w:r w:rsidRPr="009D2FF4">
        <w:rPr>
          <w:rFonts w:ascii="Arial" w:hAnsi="Arial" w:cs="Arial"/>
          <w:sz w:val="22"/>
          <w:szCs w:val="22"/>
        </w:rPr>
        <w:t xml:space="preserve">but needs at least 1 hour to thaw. </w:t>
      </w:r>
    </w:p>
    <w:p w14:paraId="65C03E4C"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Place ATAC Enzyme B (2000265) on ice.</w:t>
      </w:r>
    </w:p>
    <w:p w14:paraId="1B22DD9A"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Conduct the following steps in the designated PCR clean UV hood to prevent contamination and potential clogs or wetting failures.</w:t>
      </w:r>
    </w:p>
    <w:p w14:paraId="239C1751" w14:textId="77777777" w:rsidR="00253F3B" w:rsidRPr="001C1A24"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Following the table below, prepare enough Transposition mix for each reaction with 10% excess volume, vortex each reagent for 5s at max and adding </w:t>
      </w:r>
      <w:r>
        <w:rPr>
          <w:rFonts w:ascii="Arial" w:hAnsi="Arial" w:cs="Arial"/>
          <w:sz w:val="22"/>
          <w:szCs w:val="22"/>
        </w:rPr>
        <w:lastRenderedPageBreak/>
        <w:t>reagents in the order listed to a 1.5 ml Eppendorf LoBind Tube (Eppendorf 022431021):</w:t>
      </w:r>
    </w:p>
    <w:tbl>
      <w:tblPr>
        <w:tblStyle w:val="TableGrid"/>
        <w:tblW w:w="9387"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53F3B" w14:paraId="015F3B9E" w14:textId="77777777" w:rsidTr="00253F3B">
        <w:trPr>
          <w:trHeight w:val="3244"/>
        </w:trPr>
        <w:tc>
          <w:tcPr>
            <w:tcW w:w="9387" w:type="dxa"/>
          </w:tcPr>
          <w:p w14:paraId="36374502" w14:textId="77777777" w:rsidR="00253F3B" w:rsidRDefault="00253F3B" w:rsidP="00BE6DE2">
            <w:pPr>
              <w:pStyle w:val="List2"/>
              <w:spacing w:line="360" w:lineRule="auto"/>
              <w:ind w:left="0" w:firstLine="0"/>
              <w:jc w:val="both"/>
              <w:rPr>
                <w:rFonts w:ascii="Arial" w:hAnsi="Arial" w:cs="Arial"/>
                <w:sz w:val="22"/>
                <w:szCs w:val="22"/>
              </w:rPr>
            </w:pPr>
            <w:r>
              <w:rPr>
                <w:noProof/>
              </w:rPr>
              <w:drawing>
                <wp:inline distT="0" distB="0" distL="0" distR="0" wp14:anchorId="49AED4F4" wp14:editId="532C61D1">
                  <wp:extent cx="5943600" cy="1941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41830"/>
                          </a:xfrm>
                          <a:prstGeom prst="rect">
                            <a:avLst/>
                          </a:prstGeom>
                        </pic:spPr>
                      </pic:pic>
                    </a:graphicData>
                  </a:graphic>
                </wp:inline>
              </w:drawing>
            </w:r>
          </w:p>
        </w:tc>
      </w:tr>
    </w:tbl>
    <w:p w14:paraId="5E315D5D" w14:textId="77777777" w:rsidR="00BE6DE2" w:rsidRDefault="00BE6DE2" w:rsidP="00BE6DE2">
      <w:pPr>
        <w:pStyle w:val="List2"/>
        <w:spacing w:line="360" w:lineRule="auto"/>
        <w:ind w:left="0" w:firstLine="0"/>
        <w:jc w:val="center"/>
        <w:rPr>
          <w:rFonts w:ascii="Arial" w:hAnsi="Arial" w:cs="Arial"/>
          <w:sz w:val="22"/>
          <w:szCs w:val="22"/>
        </w:rPr>
      </w:pPr>
    </w:p>
    <w:p w14:paraId="42A690D2"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Vortex and briefly spin down the Transposition Mix.</w:t>
      </w:r>
    </w:p>
    <w:p w14:paraId="0B0E8FD9"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Using a P20 @10 µl, aliquot 10 µl of Transposition Mix into each well of a TempAssure PCR 8-strip. Centrifuge briefly and keep on ice.</w:t>
      </w:r>
    </w:p>
    <w:p w14:paraId="52864876" w14:textId="09EB7BDD" w:rsidR="00253F3B" w:rsidRPr="00C26B2F" w:rsidRDefault="00253F3B" w:rsidP="00C26B2F">
      <w:pPr>
        <w:pStyle w:val="List2"/>
        <w:numPr>
          <w:ilvl w:val="2"/>
          <w:numId w:val="14"/>
        </w:numPr>
        <w:spacing w:line="360" w:lineRule="auto"/>
        <w:ind w:left="1620"/>
        <w:rPr>
          <w:rFonts w:ascii="Arial" w:hAnsi="Arial" w:cs="Arial"/>
          <w:sz w:val="22"/>
          <w:szCs w:val="22"/>
        </w:rPr>
      </w:pPr>
      <w:r>
        <w:rPr>
          <w:rFonts w:ascii="Arial" w:hAnsi="Arial" w:cs="Arial"/>
          <w:sz w:val="22"/>
          <w:szCs w:val="22"/>
        </w:rPr>
        <w:t>Use the Nuclei Concentration Guidelines to calculate the volume of Nuclei stock and 1X nuclei buffer needed for a total volume of 5 µl.</w:t>
      </w:r>
    </w:p>
    <w:tbl>
      <w:tblPr>
        <w:tblStyle w:val="TableGrid"/>
        <w:tblW w:w="0" w:type="auto"/>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tblGrid>
      <w:tr w:rsidR="00253F3B" w14:paraId="25D4AC9B" w14:textId="77777777" w:rsidTr="00253F3B">
        <w:tc>
          <w:tcPr>
            <w:tcW w:w="8095" w:type="dxa"/>
          </w:tcPr>
          <w:p w14:paraId="0496BCC6" w14:textId="77777777" w:rsidR="00253F3B" w:rsidRDefault="00253F3B" w:rsidP="00253F3B">
            <w:pPr>
              <w:pStyle w:val="List2"/>
              <w:spacing w:line="360" w:lineRule="auto"/>
              <w:ind w:left="0" w:firstLine="0"/>
              <w:rPr>
                <w:rFonts w:ascii="Arial" w:hAnsi="Arial" w:cs="Arial"/>
                <w:sz w:val="22"/>
                <w:szCs w:val="22"/>
              </w:rPr>
            </w:pPr>
            <w:r>
              <w:rPr>
                <w:noProof/>
              </w:rPr>
              <w:drawing>
                <wp:inline distT="0" distB="0" distL="0" distR="0" wp14:anchorId="68B16C36" wp14:editId="799132EC">
                  <wp:extent cx="4904472" cy="36013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2923" cy="3614878"/>
                          </a:xfrm>
                          <a:prstGeom prst="rect">
                            <a:avLst/>
                          </a:prstGeom>
                        </pic:spPr>
                      </pic:pic>
                    </a:graphicData>
                  </a:graphic>
                </wp:inline>
              </w:drawing>
            </w:r>
          </w:p>
        </w:tc>
      </w:tr>
    </w:tbl>
    <w:p w14:paraId="6AEE8462" w14:textId="77777777" w:rsidR="00253F3B" w:rsidRDefault="00253F3B" w:rsidP="00253F3B">
      <w:pPr>
        <w:pStyle w:val="List2"/>
        <w:spacing w:line="360" w:lineRule="auto"/>
        <w:ind w:left="0" w:firstLine="0"/>
        <w:rPr>
          <w:rFonts w:ascii="Arial" w:hAnsi="Arial" w:cs="Arial"/>
          <w:sz w:val="22"/>
          <w:szCs w:val="22"/>
        </w:rPr>
      </w:pPr>
    </w:p>
    <w:p w14:paraId="5B5987C8" w14:textId="31269D62"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lastRenderedPageBreak/>
        <w:t xml:space="preserve">Add the calculated volume of 1X Nuclei Buffer to Transposition mix and </w:t>
      </w:r>
      <w:r w:rsidR="00B346A3">
        <w:rPr>
          <w:rFonts w:ascii="Arial" w:hAnsi="Arial" w:cs="Arial"/>
          <w:sz w:val="22"/>
          <w:szCs w:val="22"/>
        </w:rPr>
        <w:t>vortex</w:t>
      </w:r>
      <w:r>
        <w:rPr>
          <w:rFonts w:ascii="Arial" w:hAnsi="Arial" w:cs="Arial"/>
          <w:sz w:val="22"/>
          <w:szCs w:val="22"/>
        </w:rPr>
        <w:t>. Briefly centrifuge to collect at bottom of strip.</w:t>
      </w:r>
    </w:p>
    <w:p w14:paraId="14BAD7F4" w14:textId="29FB92F8"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Using a </w:t>
      </w:r>
      <w:proofErr w:type="gramStart"/>
      <w:r>
        <w:rPr>
          <w:rFonts w:ascii="Arial" w:hAnsi="Arial" w:cs="Arial"/>
          <w:sz w:val="22"/>
          <w:szCs w:val="22"/>
        </w:rPr>
        <w:t>P200 @</w:t>
      </w:r>
      <w:proofErr w:type="gramEnd"/>
      <w:r>
        <w:rPr>
          <w:rFonts w:ascii="Arial" w:hAnsi="Arial" w:cs="Arial"/>
          <w:sz w:val="22"/>
          <w:szCs w:val="22"/>
        </w:rPr>
        <w:t xml:space="preserve"> 20 µl, gently pipette mix the nuclei stock solution approximately </w:t>
      </w:r>
      <w:r w:rsidR="003731C1">
        <w:rPr>
          <w:rFonts w:ascii="Arial" w:hAnsi="Arial" w:cs="Arial"/>
          <w:sz w:val="22"/>
          <w:szCs w:val="22"/>
        </w:rPr>
        <w:t>1</w:t>
      </w:r>
      <w:r>
        <w:rPr>
          <w:rFonts w:ascii="Arial" w:hAnsi="Arial" w:cs="Arial"/>
          <w:sz w:val="22"/>
          <w:szCs w:val="22"/>
        </w:rPr>
        <w:t xml:space="preserve">0X in the middle of the solution with a low retention tip. Then immediately switch to a P20 low-retention tip set at the calculated nuclei volume, and gently pipette mix the stock 10X in the middle of solution before aspirating the nuclei volume to transfer. </w:t>
      </w:r>
    </w:p>
    <w:p w14:paraId="5EFB6C61" w14:textId="77777777" w:rsidR="00253F3B" w:rsidRPr="00E827C2"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Add the solution to the TempAssure 8-strip containing the Transposition mix. Gently pipette mix the solution 6x using a P20 @ 10 µl. </w:t>
      </w:r>
      <w:r>
        <w:rPr>
          <w:rFonts w:ascii="Arial" w:hAnsi="Arial" w:cs="Arial"/>
          <w:b/>
          <w:bCs/>
          <w:color w:val="FF0000"/>
          <w:sz w:val="22"/>
          <w:szCs w:val="22"/>
        </w:rPr>
        <w:t xml:space="preserve">Do NOT vortex or centrifuge solution.  Do NOT allow bubbles in the samples. </w:t>
      </w:r>
    </w:p>
    <w:p w14:paraId="6E799CAD" w14:textId="77777777" w:rsidR="00253F3B" w:rsidRPr="00AC3B41"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Load the strip onto the Thermocycler running the following program.</w:t>
      </w:r>
    </w:p>
    <w:tbl>
      <w:tblPr>
        <w:tblW w:w="8540" w:type="dxa"/>
        <w:tblInd w:w="403" w:type="dxa"/>
        <w:tblLook w:val="04A0" w:firstRow="1" w:lastRow="0" w:firstColumn="1" w:lastColumn="0" w:noHBand="0" w:noVBand="1"/>
      </w:tblPr>
      <w:tblGrid>
        <w:gridCol w:w="2860"/>
        <w:gridCol w:w="2860"/>
        <w:gridCol w:w="2820"/>
      </w:tblGrid>
      <w:tr w:rsidR="00253F3B" w14:paraId="15922201" w14:textId="77777777" w:rsidTr="00253F3B">
        <w:trPr>
          <w:trHeight w:val="288"/>
        </w:trPr>
        <w:tc>
          <w:tcPr>
            <w:tcW w:w="28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7C9813"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Lid Temperature</w:t>
            </w:r>
          </w:p>
        </w:tc>
        <w:tc>
          <w:tcPr>
            <w:tcW w:w="2860" w:type="dxa"/>
            <w:tcBorders>
              <w:top w:val="single" w:sz="4" w:space="0" w:color="auto"/>
              <w:left w:val="nil"/>
              <w:bottom w:val="single" w:sz="4" w:space="0" w:color="auto"/>
              <w:right w:val="single" w:sz="4" w:space="0" w:color="auto"/>
            </w:tcBorders>
            <w:shd w:val="clear" w:color="000000" w:fill="D9D9D9"/>
            <w:noWrap/>
            <w:vAlign w:val="bottom"/>
            <w:hideMark/>
          </w:tcPr>
          <w:p w14:paraId="28E2FB3A"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Reaction Volume</w:t>
            </w:r>
          </w:p>
        </w:tc>
        <w:tc>
          <w:tcPr>
            <w:tcW w:w="2820" w:type="dxa"/>
            <w:tcBorders>
              <w:top w:val="single" w:sz="4" w:space="0" w:color="auto"/>
              <w:left w:val="nil"/>
              <w:bottom w:val="single" w:sz="4" w:space="0" w:color="auto"/>
              <w:right w:val="single" w:sz="4" w:space="0" w:color="auto"/>
            </w:tcBorders>
            <w:shd w:val="clear" w:color="000000" w:fill="D9D9D9"/>
            <w:noWrap/>
            <w:vAlign w:val="bottom"/>
            <w:hideMark/>
          </w:tcPr>
          <w:p w14:paraId="26CCB03F"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Run Time</w:t>
            </w:r>
          </w:p>
        </w:tc>
      </w:tr>
      <w:tr w:rsidR="00253F3B" w14:paraId="2B4176C8" w14:textId="77777777" w:rsidTr="00253F3B">
        <w:trPr>
          <w:trHeight w:val="264"/>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222F2DEC"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50°C</w:t>
            </w:r>
          </w:p>
        </w:tc>
        <w:tc>
          <w:tcPr>
            <w:tcW w:w="2860" w:type="dxa"/>
            <w:tcBorders>
              <w:top w:val="single" w:sz="4" w:space="0" w:color="auto"/>
              <w:left w:val="nil"/>
              <w:bottom w:val="single" w:sz="4" w:space="0" w:color="auto"/>
              <w:right w:val="single" w:sz="4" w:space="0" w:color="auto"/>
            </w:tcBorders>
            <w:noWrap/>
            <w:vAlign w:val="bottom"/>
            <w:hideMark/>
          </w:tcPr>
          <w:p w14:paraId="07017AFF"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15 µl</w:t>
            </w:r>
          </w:p>
        </w:tc>
        <w:tc>
          <w:tcPr>
            <w:tcW w:w="2820" w:type="dxa"/>
            <w:tcBorders>
              <w:top w:val="single" w:sz="4" w:space="0" w:color="auto"/>
              <w:left w:val="nil"/>
              <w:bottom w:val="single" w:sz="4" w:space="0" w:color="auto"/>
              <w:right w:val="single" w:sz="4" w:space="0" w:color="auto"/>
            </w:tcBorders>
            <w:noWrap/>
            <w:vAlign w:val="bottom"/>
            <w:hideMark/>
          </w:tcPr>
          <w:p w14:paraId="5ED84E52"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60 min</w:t>
            </w:r>
          </w:p>
        </w:tc>
      </w:tr>
      <w:tr w:rsidR="00253F3B" w14:paraId="28B43171" w14:textId="77777777" w:rsidTr="00253F3B">
        <w:trPr>
          <w:trHeight w:val="135"/>
        </w:trPr>
        <w:tc>
          <w:tcPr>
            <w:tcW w:w="85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976AC14"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 </w:t>
            </w:r>
          </w:p>
        </w:tc>
      </w:tr>
      <w:tr w:rsidR="00253F3B" w14:paraId="4F9B3319" w14:textId="77777777" w:rsidTr="00253F3B">
        <w:trPr>
          <w:trHeight w:val="288"/>
        </w:trPr>
        <w:tc>
          <w:tcPr>
            <w:tcW w:w="2860" w:type="dxa"/>
            <w:tcBorders>
              <w:top w:val="single" w:sz="4" w:space="0" w:color="auto"/>
              <w:left w:val="single" w:sz="4" w:space="0" w:color="auto"/>
              <w:bottom w:val="single" w:sz="8" w:space="0" w:color="auto"/>
              <w:right w:val="single" w:sz="4" w:space="0" w:color="auto"/>
            </w:tcBorders>
            <w:noWrap/>
            <w:vAlign w:val="center"/>
            <w:hideMark/>
          </w:tcPr>
          <w:p w14:paraId="23D97C0B"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Step</w:t>
            </w:r>
          </w:p>
        </w:tc>
        <w:tc>
          <w:tcPr>
            <w:tcW w:w="2860" w:type="dxa"/>
            <w:tcBorders>
              <w:top w:val="single" w:sz="4" w:space="0" w:color="auto"/>
              <w:left w:val="nil"/>
              <w:bottom w:val="single" w:sz="8" w:space="0" w:color="auto"/>
              <w:right w:val="single" w:sz="4" w:space="0" w:color="auto"/>
            </w:tcBorders>
            <w:noWrap/>
            <w:vAlign w:val="center"/>
            <w:hideMark/>
          </w:tcPr>
          <w:p w14:paraId="69786A1D"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Temperature</w:t>
            </w:r>
          </w:p>
        </w:tc>
        <w:tc>
          <w:tcPr>
            <w:tcW w:w="2820" w:type="dxa"/>
            <w:tcBorders>
              <w:top w:val="single" w:sz="4" w:space="0" w:color="auto"/>
              <w:left w:val="nil"/>
              <w:bottom w:val="single" w:sz="8" w:space="0" w:color="auto"/>
              <w:right w:val="single" w:sz="4" w:space="0" w:color="auto"/>
            </w:tcBorders>
            <w:noWrap/>
            <w:vAlign w:val="center"/>
            <w:hideMark/>
          </w:tcPr>
          <w:p w14:paraId="4B8BDC9C"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Time</w:t>
            </w:r>
          </w:p>
        </w:tc>
      </w:tr>
      <w:tr w:rsidR="00253F3B" w14:paraId="3DEACAA4" w14:textId="77777777" w:rsidTr="00253F3B">
        <w:trPr>
          <w:trHeight w:val="276"/>
        </w:trPr>
        <w:tc>
          <w:tcPr>
            <w:tcW w:w="2860" w:type="dxa"/>
            <w:tcBorders>
              <w:top w:val="nil"/>
              <w:left w:val="single" w:sz="4" w:space="0" w:color="auto"/>
              <w:bottom w:val="single" w:sz="4" w:space="0" w:color="auto"/>
              <w:right w:val="single" w:sz="4" w:space="0" w:color="auto"/>
            </w:tcBorders>
            <w:noWrap/>
            <w:vAlign w:val="bottom"/>
            <w:hideMark/>
          </w:tcPr>
          <w:p w14:paraId="10042B8A"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Incubate</w:t>
            </w:r>
          </w:p>
        </w:tc>
        <w:tc>
          <w:tcPr>
            <w:tcW w:w="2860" w:type="dxa"/>
            <w:tcBorders>
              <w:top w:val="nil"/>
              <w:left w:val="nil"/>
              <w:bottom w:val="single" w:sz="4" w:space="0" w:color="auto"/>
              <w:right w:val="single" w:sz="4" w:space="0" w:color="auto"/>
            </w:tcBorders>
            <w:noWrap/>
            <w:vAlign w:val="bottom"/>
            <w:hideMark/>
          </w:tcPr>
          <w:p w14:paraId="0B06FE5D"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37°C</w:t>
            </w:r>
          </w:p>
        </w:tc>
        <w:tc>
          <w:tcPr>
            <w:tcW w:w="2820" w:type="dxa"/>
            <w:tcBorders>
              <w:top w:val="nil"/>
              <w:left w:val="nil"/>
              <w:bottom w:val="single" w:sz="4" w:space="0" w:color="auto"/>
              <w:right w:val="single" w:sz="4" w:space="0" w:color="auto"/>
            </w:tcBorders>
            <w:noWrap/>
            <w:vAlign w:val="bottom"/>
            <w:hideMark/>
          </w:tcPr>
          <w:p w14:paraId="2658F63A"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60 min</w:t>
            </w:r>
          </w:p>
        </w:tc>
      </w:tr>
      <w:tr w:rsidR="00253F3B" w14:paraId="24A132B8" w14:textId="77777777" w:rsidTr="00253F3B">
        <w:trPr>
          <w:trHeight w:val="276"/>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736CB890"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Hold</w:t>
            </w:r>
          </w:p>
        </w:tc>
        <w:tc>
          <w:tcPr>
            <w:tcW w:w="2860" w:type="dxa"/>
            <w:tcBorders>
              <w:top w:val="single" w:sz="4" w:space="0" w:color="auto"/>
              <w:left w:val="nil"/>
              <w:bottom w:val="single" w:sz="4" w:space="0" w:color="auto"/>
              <w:right w:val="single" w:sz="4" w:space="0" w:color="auto"/>
            </w:tcBorders>
            <w:noWrap/>
            <w:vAlign w:val="bottom"/>
            <w:hideMark/>
          </w:tcPr>
          <w:p w14:paraId="2CF154FD"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4°C</w:t>
            </w:r>
          </w:p>
        </w:tc>
        <w:tc>
          <w:tcPr>
            <w:tcW w:w="2820" w:type="dxa"/>
            <w:tcBorders>
              <w:top w:val="single" w:sz="4" w:space="0" w:color="auto"/>
              <w:left w:val="nil"/>
              <w:bottom w:val="single" w:sz="4" w:space="0" w:color="auto"/>
              <w:right w:val="single" w:sz="4" w:space="0" w:color="auto"/>
            </w:tcBorders>
            <w:noWrap/>
            <w:vAlign w:val="bottom"/>
            <w:hideMark/>
          </w:tcPr>
          <w:p w14:paraId="41563E4F"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Hold</w:t>
            </w:r>
          </w:p>
        </w:tc>
      </w:tr>
    </w:tbl>
    <w:p w14:paraId="57238466" w14:textId="77777777" w:rsidR="00253F3B" w:rsidRDefault="00253F3B" w:rsidP="00253F3B">
      <w:pPr>
        <w:pStyle w:val="List2"/>
        <w:spacing w:line="360" w:lineRule="auto"/>
        <w:rPr>
          <w:rFonts w:ascii="Arial" w:hAnsi="Arial" w:cs="Arial"/>
          <w:sz w:val="22"/>
          <w:szCs w:val="22"/>
        </w:rPr>
      </w:pPr>
    </w:p>
    <w:p w14:paraId="089B28CE"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While program runs, prepare for </w:t>
      </w:r>
      <w:r>
        <w:rPr>
          <w:rFonts w:ascii="Arial" w:hAnsi="Arial" w:cs="Arial"/>
          <w:b/>
          <w:bCs/>
          <w:sz w:val="22"/>
          <w:szCs w:val="22"/>
        </w:rPr>
        <w:t>GEM Generation &amp; Barcoding</w:t>
      </w:r>
      <w:r>
        <w:rPr>
          <w:rFonts w:ascii="Arial" w:hAnsi="Arial" w:cs="Arial"/>
          <w:sz w:val="22"/>
          <w:szCs w:val="22"/>
        </w:rPr>
        <w:t>.</w:t>
      </w:r>
    </w:p>
    <w:p w14:paraId="437921F4"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b/>
          <w:bCs/>
          <w:sz w:val="22"/>
          <w:szCs w:val="22"/>
        </w:rPr>
        <w:t>GEM Generation &amp; Barcoding</w:t>
      </w:r>
    </w:p>
    <w:p w14:paraId="1918738C"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Prepare the following at least 30 minutes before thermocycler program ends.</w:t>
      </w:r>
    </w:p>
    <w:p w14:paraId="5A157688" w14:textId="77777777" w:rsidR="00253F3B" w:rsidRDefault="00253F3B" w:rsidP="00253F3B">
      <w:pPr>
        <w:pStyle w:val="List2"/>
        <w:numPr>
          <w:ilvl w:val="3"/>
          <w:numId w:val="14"/>
        </w:numPr>
        <w:spacing w:line="360" w:lineRule="auto"/>
        <w:ind w:left="2160"/>
        <w:rPr>
          <w:rFonts w:ascii="Arial" w:hAnsi="Arial" w:cs="Arial"/>
          <w:sz w:val="22"/>
          <w:szCs w:val="22"/>
        </w:rPr>
      </w:pPr>
      <w:r>
        <w:rPr>
          <w:rFonts w:ascii="Arial" w:hAnsi="Arial" w:cs="Arial"/>
          <w:sz w:val="22"/>
          <w:szCs w:val="22"/>
        </w:rPr>
        <w:t>If processing fewer than 8 reactions, set aside 3 (1 ml) aliquots of 50% G</w:t>
      </w:r>
      <w:r w:rsidRPr="5BE4BD9F">
        <w:rPr>
          <w:rFonts w:ascii="Arial" w:hAnsi="Arial" w:cs="Arial"/>
          <w:sz w:val="22"/>
          <w:szCs w:val="22"/>
        </w:rPr>
        <w:t>lycerol and</w:t>
      </w:r>
      <w:r>
        <w:rPr>
          <w:rFonts w:ascii="Arial" w:hAnsi="Arial" w:cs="Arial"/>
          <w:sz w:val="22"/>
          <w:szCs w:val="22"/>
        </w:rPr>
        <w:t xml:space="preserve"> equilibrate to room temperature.</w:t>
      </w:r>
    </w:p>
    <w:p w14:paraId="05DEC9A7"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Remove the Chromium Next GEM Single Cell Multiome Gel Beads A (2000261) from -80°C and allow them to equilibrate at room temperature for at least 30 minutes.</w:t>
      </w:r>
    </w:p>
    <w:p w14:paraId="500CD647" w14:textId="6CAEDDC2" w:rsidR="00B346A3" w:rsidRPr="00B346A3" w:rsidRDefault="00B346A3" w:rsidP="00B346A3">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Allow the Barcoding Reagent Mix (2000267) to thaw and equilibrate to room temperature. </w:t>
      </w:r>
    </w:p>
    <w:p w14:paraId="163B601E"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Once thawed, vortex the Barcoding Reagent Mix (2000267), Reducing Agent B (2000087), and resuspended Template Switch Oligo (3000228) for 15s on max.</w:t>
      </w:r>
    </w:p>
    <w:p w14:paraId="7EE3263A"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Verify there are no precipitates before returning to the Barcoding Reagent Mix (2000267), the Reducing Agent B (2000087) and Template Switch Oligo (3000228) to room temperature. </w:t>
      </w:r>
    </w:p>
    <w:p w14:paraId="6B3E7C46" w14:textId="77777777" w:rsidR="00253F3B" w:rsidRDefault="00253F3B" w:rsidP="00253F3B">
      <w:pPr>
        <w:pStyle w:val="List2"/>
        <w:numPr>
          <w:ilvl w:val="3"/>
          <w:numId w:val="14"/>
        </w:numPr>
        <w:spacing w:line="360" w:lineRule="auto"/>
        <w:ind w:left="2070"/>
        <w:rPr>
          <w:rFonts w:ascii="Arial" w:hAnsi="Arial" w:cs="Arial"/>
          <w:sz w:val="22"/>
          <w:szCs w:val="22"/>
        </w:rPr>
      </w:pPr>
      <w:r>
        <w:rPr>
          <w:rFonts w:ascii="Arial" w:hAnsi="Arial" w:cs="Arial"/>
          <w:sz w:val="22"/>
          <w:szCs w:val="22"/>
        </w:rPr>
        <w:t>Repeat every 5 minutes as necessary until no precipitates are present.</w:t>
      </w:r>
    </w:p>
    <w:p w14:paraId="57327759" w14:textId="3E75575A"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lastRenderedPageBreak/>
        <w:t>Remove the Barcoding Enzyme Mix (2000266) from the kit and place it in the aluminum block in the ice bucket.</w:t>
      </w:r>
    </w:p>
    <w:p w14:paraId="51FA87B3" w14:textId="417BE904" w:rsidR="002D4264" w:rsidRDefault="002D4264" w:rsidP="002D4264">
      <w:pPr>
        <w:pStyle w:val="List"/>
        <w:numPr>
          <w:ilvl w:val="2"/>
          <w:numId w:val="14"/>
        </w:numPr>
        <w:spacing w:line="360" w:lineRule="auto"/>
        <w:ind w:left="1620"/>
        <w:rPr>
          <w:rFonts w:ascii="Arial" w:hAnsi="Arial" w:cs="Arial"/>
          <w:b/>
          <w:bCs/>
          <w:sz w:val="22"/>
          <w:szCs w:val="22"/>
        </w:rPr>
      </w:pPr>
      <w:r>
        <w:rPr>
          <w:rFonts w:ascii="Arial" w:hAnsi="Arial" w:cs="Arial"/>
          <w:sz w:val="22"/>
          <w:szCs w:val="22"/>
        </w:rPr>
        <w:t>Assemble the Chromium Next GEM Chip</w:t>
      </w:r>
      <w:r w:rsidR="004126C0">
        <w:rPr>
          <w:rFonts w:ascii="Arial" w:hAnsi="Arial" w:cs="Arial"/>
          <w:sz w:val="22"/>
          <w:szCs w:val="22"/>
        </w:rPr>
        <w:t>.</w:t>
      </w:r>
    </w:p>
    <w:p w14:paraId="3839AE97" w14:textId="49A71512" w:rsidR="002D4264" w:rsidRPr="002D4264" w:rsidRDefault="002D4264" w:rsidP="002D4264">
      <w:pPr>
        <w:pStyle w:val="List"/>
        <w:numPr>
          <w:ilvl w:val="3"/>
          <w:numId w:val="14"/>
        </w:numPr>
        <w:spacing w:line="360" w:lineRule="auto"/>
        <w:rPr>
          <w:rFonts w:ascii="Arial" w:hAnsi="Arial" w:cs="Arial"/>
          <w:b/>
          <w:bCs/>
          <w:sz w:val="22"/>
          <w:szCs w:val="22"/>
        </w:rPr>
      </w:pPr>
      <w:r w:rsidRPr="002D4264">
        <w:rPr>
          <w:rFonts w:ascii="Arial" w:hAnsi="Arial" w:cs="Arial"/>
          <w:sz w:val="22"/>
          <w:szCs w:val="22"/>
        </w:rPr>
        <w:t xml:space="preserve">Close the 10x secondary chip holder and carefully attach the gasket (370017) onto the hooks starting from the left to the right. </w:t>
      </w:r>
      <w:r w:rsidRPr="002D4264">
        <w:rPr>
          <w:rFonts w:ascii="Arial" w:hAnsi="Arial" w:cs="Arial"/>
          <w:color w:val="FF0000"/>
          <w:sz w:val="22"/>
          <w:szCs w:val="22"/>
        </w:rPr>
        <w:t xml:space="preserve">Make sure to do this before inserting the chip so that the gasket will align properly. </w:t>
      </w:r>
    </w:p>
    <w:p w14:paraId="36A4F355" w14:textId="4D6AD458" w:rsidR="002D4264" w:rsidRPr="002D4264" w:rsidRDefault="002D4264" w:rsidP="002D4264">
      <w:pPr>
        <w:pStyle w:val="List"/>
        <w:numPr>
          <w:ilvl w:val="3"/>
          <w:numId w:val="14"/>
        </w:numPr>
        <w:spacing w:line="360" w:lineRule="auto"/>
        <w:rPr>
          <w:rFonts w:ascii="Arial" w:hAnsi="Arial" w:cs="Arial"/>
          <w:b/>
          <w:bCs/>
          <w:sz w:val="22"/>
          <w:szCs w:val="22"/>
        </w:rPr>
      </w:pPr>
      <w:r>
        <w:rPr>
          <w:rFonts w:ascii="Arial" w:hAnsi="Arial" w:cs="Arial"/>
          <w:sz w:val="22"/>
          <w:szCs w:val="22"/>
        </w:rPr>
        <w:t>Open the 10x chip holder with the gasket still attached. Careful not to touch the smooth side of the gasket.</w:t>
      </w:r>
    </w:p>
    <w:p w14:paraId="0DC732B0" w14:textId="0FC436A2" w:rsidR="00A61209" w:rsidRPr="002D4264" w:rsidRDefault="00253F3B" w:rsidP="002D4264">
      <w:pPr>
        <w:pStyle w:val="List"/>
        <w:numPr>
          <w:ilvl w:val="3"/>
          <w:numId w:val="14"/>
        </w:numPr>
        <w:spacing w:line="360" w:lineRule="auto"/>
        <w:rPr>
          <w:rFonts w:ascii="Arial" w:hAnsi="Arial" w:cs="Arial"/>
          <w:b/>
          <w:bCs/>
          <w:sz w:val="22"/>
          <w:szCs w:val="22"/>
        </w:rPr>
      </w:pPr>
      <w:r>
        <w:rPr>
          <w:rFonts w:ascii="Arial" w:hAnsi="Arial" w:cs="Arial"/>
          <w:sz w:val="22"/>
          <w:szCs w:val="22"/>
        </w:rPr>
        <w:t xml:space="preserve">Using care to only handle the edges and avoiding contact with the ports or bottom surface, place a Chromium Next GEM Chip J (2000264) into the 10x chip holder (1000195). </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tblGrid>
      <w:tr w:rsidR="002D4264" w14:paraId="00F036F2" w14:textId="77777777" w:rsidTr="00F43333">
        <w:tc>
          <w:tcPr>
            <w:tcW w:w="9350" w:type="dxa"/>
          </w:tcPr>
          <w:p w14:paraId="4298F4B2" w14:textId="50A02883" w:rsidR="002D4264" w:rsidRDefault="00F43333" w:rsidP="002D4264">
            <w:pPr>
              <w:pStyle w:val="List"/>
              <w:spacing w:line="360" w:lineRule="auto"/>
              <w:ind w:left="0" w:firstLine="0"/>
              <w:rPr>
                <w:rFonts w:ascii="Arial" w:hAnsi="Arial" w:cs="Arial"/>
                <w:b/>
                <w:bCs/>
                <w:sz w:val="22"/>
                <w:szCs w:val="22"/>
              </w:rPr>
            </w:pPr>
            <w:r>
              <w:rPr>
                <w:rFonts w:ascii="Arial" w:hAnsi="Arial" w:cs="Arial"/>
                <w:b/>
                <w:bCs/>
                <w:noProof/>
                <w:sz w:val="22"/>
                <w:szCs w:val="22"/>
              </w:rPr>
              <w:drawing>
                <wp:inline distT="0" distB="0" distL="0" distR="0" wp14:anchorId="3CA38DB5" wp14:editId="090DFBC4">
                  <wp:extent cx="4877024"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7062" cy="1966189"/>
                          </a:xfrm>
                          <a:prstGeom prst="rect">
                            <a:avLst/>
                          </a:prstGeom>
                          <a:noFill/>
                        </pic:spPr>
                      </pic:pic>
                    </a:graphicData>
                  </a:graphic>
                </wp:inline>
              </w:drawing>
            </w:r>
          </w:p>
        </w:tc>
      </w:tr>
    </w:tbl>
    <w:p w14:paraId="75709E65" w14:textId="77777777" w:rsidR="002D4264" w:rsidRPr="00A61209" w:rsidRDefault="002D4264" w:rsidP="002D4264">
      <w:pPr>
        <w:pStyle w:val="List"/>
        <w:spacing w:line="360" w:lineRule="auto"/>
        <w:ind w:left="1656" w:firstLine="0"/>
        <w:rPr>
          <w:rFonts w:ascii="Arial" w:hAnsi="Arial" w:cs="Arial"/>
          <w:b/>
          <w:bCs/>
          <w:sz w:val="22"/>
          <w:szCs w:val="22"/>
        </w:rPr>
      </w:pPr>
    </w:p>
    <w:p w14:paraId="46197D27" w14:textId="03156222" w:rsidR="00253F3B" w:rsidRPr="00A61209" w:rsidRDefault="00A61209" w:rsidP="00A61209">
      <w:pPr>
        <w:pStyle w:val="List"/>
        <w:numPr>
          <w:ilvl w:val="4"/>
          <w:numId w:val="14"/>
        </w:numPr>
        <w:spacing w:line="360" w:lineRule="auto"/>
        <w:rPr>
          <w:rFonts w:ascii="Arial" w:hAnsi="Arial" w:cs="Arial"/>
          <w:b/>
          <w:bCs/>
          <w:sz w:val="22"/>
          <w:szCs w:val="22"/>
        </w:rPr>
      </w:pPr>
      <w:proofErr w:type="gramStart"/>
      <w:r w:rsidRPr="00A61209">
        <w:rPr>
          <w:rFonts w:ascii="Arial" w:hAnsi="Arial" w:cs="Arial"/>
          <w:sz w:val="22"/>
          <w:szCs w:val="22"/>
        </w:rPr>
        <w:t xml:space="preserve">Cover </w:t>
      </w:r>
      <w:r w:rsidR="00F43333">
        <w:rPr>
          <w:rFonts w:ascii="Arial" w:hAnsi="Arial" w:cs="Arial"/>
          <w:sz w:val="22"/>
          <w:szCs w:val="22"/>
        </w:rPr>
        <w:t xml:space="preserve">both the gasket and </w:t>
      </w:r>
      <w:r w:rsidRPr="00A61209">
        <w:rPr>
          <w:rFonts w:ascii="Arial" w:hAnsi="Arial" w:cs="Arial"/>
          <w:sz w:val="22"/>
          <w:szCs w:val="22"/>
        </w:rPr>
        <w:t>the chip with a pipette tip box lid at all times</w:t>
      </w:r>
      <w:proofErr w:type="gramEnd"/>
      <w:r w:rsidRPr="00A61209">
        <w:rPr>
          <w:rFonts w:ascii="Arial" w:hAnsi="Arial" w:cs="Arial"/>
          <w:sz w:val="22"/>
          <w:szCs w:val="22"/>
        </w:rPr>
        <w:t>. Only remove the tip box lid when you are actively adding solutions to the chip.</w:t>
      </w:r>
    </w:p>
    <w:p w14:paraId="5AE3299E"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Prior to chip loading, if fewer than 8 reactions are planned, add the following volumes of 50% Glycerol to each unused well, in the following order:</w:t>
      </w:r>
    </w:p>
    <w:p w14:paraId="57C0742E" w14:textId="77777777" w:rsidR="00253F3B" w:rsidRDefault="00253F3B" w:rsidP="00253F3B">
      <w:pPr>
        <w:pStyle w:val="List2"/>
        <w:numPr>
          <w:ilvl w:val="3"/>
          <w:numId w:val="14"/>
        </w:numPr>
        <w:spacing w:line="360" w:lineRule="auto"/>
        <w:ind w:left="2160"/>
        <w:rPr>
          <w:rFonts w:ascii="Arial" w:hAnsi="Arial" w:cs="Arial"/>
          <w:sz w:val="22"/>
          <w:szCs w:val="22"/>
        </w:rPr>
      </w:pPr>
      <w:r>
        <w:rPr>
          <w:rFonts w:ascii="Arial" w:hAnsi="Arial" w:cs="Arial"/>
          <w:sz w:val="22"/>
          <w:szCs w:val="22"/>
        </w:rPr>
        <w:t>70 µl in labeled row 1 unused wells using a P200 @ 70 µl.</w:t>
      </w:r>
    </w:p>
    <w:p w14:paraId="0D35E420" w14:textId="77777777" w:rsidR="00253F3B" w:rsidRDefault="00253F3B" w:rsidP="00253F3B">
      <w:pPr>
        <w:pStyle w:val="List2"/>
        <w:numPr>
          <w:ilvl w:val="3"/>
          <w:numId w:val="14"/>
        </w:numPr>
        <w:spacing w:line="360" w:lineRule="auto"/>
        <w:ind w:left="2160"/>
        <w:rPr>
          <w:rFonts w:ascii="Arial" w:hAnsi="Arial" w:cs="Arial"/>
          <w:sz w:val="22"/>
          <w:szCs w:val="22"/>
        </w:rPr>
      </w:pPr>
      <w:r>
        <w:rPr>
          <w:rFonts w:ascii="Arial" w:hAnsi="Arial" w:cs="Arial"/>
          <w:sz w:val="22"/>
          <w:szCs w:val="22"/>
        </w:rPr>
        <w:t>50 µl in labeled row 2 unused wells using a P200 @ 50 µl.</w:t>
      </w:r>
    </w:p>
    <w:p w14:paraId="677D6A2D" w14:textId="77777777" w:rsidR="00253F3B" w:rsidRPr="00470116" w:rsidRDefault="00253F3B" w:rsidP="00253F3B">
      <w:pPr>
        <w:pStyle w:val="List2"/>
        <w:numPr>
          <w:ilvl w:val="3"/>
          <w:numId w:val="14"/>
        </w:numPr>
        <w:spacing w:line="360" w:lineRule="auto"/>
        <w:ind w:left="2160"/>
        <w:rPr>
          <w:rFonts w:ascii="Arial" w:hAnsi="Arial" w:cs="Arial"/>
          <w:sz w:val="22"/>
          <w:szCs w:val="22"/>
        </w:rPr>
      </w:pPr>
      <w:r>
        <w:rPr>
          <w:rFonts w:ascii="Arial" w:hAnsi="Arial" w:cs="Arial"/>
          <w:sz w:val="22"/>
          <w:szCs w:val="22"/>
        </w:rPr>
        <w:t>45 µl in labeled row 3 unused wells using a P200 @ 45 µl.</w:t>
      </w:r>
    </w:p>
    <w:p w14:paraId="515F3649" w14:textId="77777777" w:rsidR="00253F3B" w:rsidRPr="00623D30"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Following the table below, prepare enough Master mix for each reaction with 10% excess volume, vortex each reagent for 5s at max and add reagents in the order listed to a 1.5 ml Eppendorf LoBind Tube (Eppendorf 022431021):</w:t>
      </w:r>
    </w:p>
    <w:tbl>
      <w:tblPr>
        <w:tblStyle w:val="TableGrid"/>
        <w:tblW w:w="9195" w:type="dxa"/>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5"/>
      </w:tblGrid>
      <w:tr w:rsidR="00253F3B" w14:paraId="72CAA98F" w14:textId="77777777" w:rsidTr="00253F3B">
        <w:trPr>
          <w:trHeight w:val="3887"/>
        </w:trPr>
        <w:tc>
          <w:tcPr>
            <w:tcW w:w="9195" w:type="dxa"/>
          </w:tcPr>
          <w:p w14:paraId="4CB2649D" w14:textId="77777777" w:rsidR="00253F3B" w:rsidRDefault="00253F3B" w:rsidP="00253F3B">
            <w:pPr>
              <w:pStyle w:val="List"/>
              <w:spacing w:line="360" w:lineRule="auto"/>
              <w:ind w:left="0" w:firstLine="0"/>
              <w:rPr>
                <w:rFonts w:ascii="Arial" w:hAnsi="Arial" w:cs="Arial"/>
                <w:b/>
                <w:sz w:val="22"/>
                <w:szCs w:val="22"/>
              </w:rPr>
            </w:pPr>
            <w:r>
              <w:rPr>
                <w:noProof/>
              </w:rPr>
              <w:lastRenderedPageBreak/>
              <w:drawing>
                <wp:inline distT="0" distB="0" distL="0" distR="0" wp14:anchorId="525B89BC" wp14:editId="1CBFD0D5">
                  <wp:extent cx="5470311" cy="239150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6980" cy="2416283"/>
                          </a:xfrm>
                          <a:prstGeom prst="rect">
                            <a:avLst/>
                          </a:prstGeom>
                        </pic:spPr>
                      </pic:pic>
                    </a:graphicData>
                  </a:graphic>
                </wp:inline>
              </w:drawing>
            </w:r>
          </w:p>
        </w:tc>
      </w:tr>
    </w:tbl>
    <w:p w14:paraId="63D7BA93" w14:textId="77777777" w:rsidR="00253F3B" w:rsidRPr="0056431A" w:rsidRDefault="00253F3B" w:rsidP="00253F3B">
      <w:pPr>
        <w:pStyle w:val="List"/>
        <w:spacing w:line="360" w:lineRule="auto"/>
        <w:ind w:left="0" w:firstLine="0"/>
        <w:rPr>
          <w:rFonts w:ascii="Arial" w:hAnsi="Arial" w:cs="Arial"/>
          <w:b/>
          <w:sz w:val="22"/>
          <w:szCs w:val="22"/>
        </w:rPr>
      </w:pPr>
    </w:p>
    <w:p w14:paraId="661D7B55" w14:textId="77777777" w:rsidR="00253F3B" w:rsidRPr="00FE0475"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Vortex the Master mix tube for 10 seconds at max speed.</w:t>
      </w:r>
    </w:p>
    <w:p w14:paraId="1411553B" w14:textId="77777777" w:rsidR="00253F3B" w:rsidRPr="00227832"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Briefly spin down the master mix tube to collect.</w:t>
      </w:r>
    </w:p>
    <w:p w14:paraId="77FF7ABE" w14:textId="77777777" w:rsidR="00253F3B" w:rsidRPr="00FE0475"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Pull out the TempAssure PCR 8-strip from the thermocycler once the temperature reaches 4°C and place on block on ice.</w:t>
      </w:r>
    </w:p>
    <w:p w14:paraId="1F14C1B6" w14:textId="77777777" w:rsidR="00253F3B" w:rsidRPr="00E574B2"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Aliquot 60 µl of Master mix into each well of a TempAssure PCR 8-strip containing the Transposed Nuclei using a P200 @ 60 µl for a total of 75 µl (using a new tip for each sample).</w:t>
      </w:r>
    </w:p>
    <w:p w14:paraId="7A58322A" w14:textId="77777777" w:rsidR="00253F3B" w:rsidRDefault="00253F3B" w:rsidP="00253F3B">
      <w:pPr>
        <w:pStyle w:val="List"/>
        <w:numPr>
          <w:ilvl w:val="2"/>
          <w:numId w:val="14"/>
        </w:numPr>
        <w:spacing w:line="360" w:lineRule="auto"/>
        <w:ind w:left="1620"/>
        <w:rPr>
          <w:rFonts w:ascii="Arial" w:hAnsi="Arial" w:cs="Arial"/>
          <w:sz w:val="22"/>
          <w:szCs w:val="22"/>
        </w:rPr>
      </w:pPr>
      <w:r>
        <w:rPr>
          <w:rFonts w:ascii="Arial" w:hAnsi="Arial" w:cs="Arial"/>
          <w:sz w:val="22"/>
          <w:szCs w:val="22"/>
        </w:rPr>
        <w:t xml:space="preserve">Using an 8-channel P200 with low-retention tips @ 70µl, gently pipette mix the </w:t>
      </w:r>
      <w:r w:rsidRPr="007E438A">
        <w:rPr>
          <w:rFonts w:ascii="Arial" w:hAnsi="Arial" w:cs="Arial"/>
          <w:sz w:val="22"/>
          <w:szCs w:val="22"/>
        </w:rPr>
        <w:t>master mix + transposed nuclei</w:t>
      </w:r>
      <w:r>
        <w:rPr>
          <w:rFonts w:ascii="Arial" w:hAnsi="Arial" w:cs="Arial"/>
          <w:sz w:val="22"/>
          <w:szCs w:val="22"/>
        </w:rPr>
        <w:t xml:space="preserve"> solution. Then transfer 70ul to row 1 of the chip.</w:t>
      </w:r>
    </w:p>
    <w:p w14:paraId="2489674D" w14:textId="77777777" w:rsidR="00253F3B" w:rsidRPr="00177531" w:rsidRDefault="00253F3B" w:rsidP="00253F3B">
      <w:pPr>
        <w:pStyle w:val="List"/>
        <w:numPr>
          <w:ilvl w:val="4"/>
          <w:numId w:val="14"/>
        </w:numPr>
        <w:spacing w:line="360" w:lineRule="auto"/>
        <w:ind w:left="2160" w:hanging="720"/>
        <w:rPr>
          <w:rFonts w:ascii="Arial" w:hAnsi="Arial" w:cs="Arial"/>
          <w:b/>
          <w:sz w:val="22"/>
          <w:szCs w:val="22"/>
        </w:rPr>
      </w:pPr>
      <w:r>
        <w:rPr>
          <w:rFonts w:ascii="Arial" w:hAnsi="Arial" w:cs="Arial"/>
          <w:sz w:val="22"/>
          <w:szCs w:val="22"/>
        </w:rPr>
        <w:t>Pipette slowly with the tips in the bottom of the central well depression, taking 5s to depress the pipette plunger while raising the tips at the same rate the solution is filling the wells.</w:t>
      </w:r>
    </w:p>
    <w:p w14:paraId="464CBA22" w14:textId="77777777" w:rsidR="00253F3B" w:rsidRPr="00177531" w:rsidRDefault="00253F3B" w:rsidP="00253F3B">
      <w:pPr>
        <w:pStyle w:val="List"/>
        <w:numPr>
          <w:ilvl w:val="4"/>
          <w:numId w:val="14"/>
        </w:numPr>
        <w:spacing w:line="360" w:lineRule="auto"/>
        <w:ind w:left="2250"/>
        <w:rPr>
          <w:rFonts w:ascii="Arial" w:hAnsi="Arial" w:cs="Arial"/>
          <w:b/>
          <w:sz w:val="22"/>
          <w:szCs w:val="22"/>
        </w:rPr>
      </w:pPr>
      <w:r>
        <w:rPr>
          <w:rFonts w:ascii="Arial" w:hAnsi="Arial" w:cs="Arial"/>
          <w:sz w:val="22"/>
          <w:szCs w:val="22"/>
        </w:rPr>
        <w:t>Take care to not introduce air bubbles.</w:t>
      </w:r>
    </w:p>
    <w:p w14:paraId="3618545D" w14:textId="2E645984" w:rsidR="00253F3B" w:rsidRPr="00BD20D5" w:rsidRDefault="00A61209" w:rsidP="00253F3B">
      <w:pPr>
        <w:pStyle w:val="List"/>
        <w:numPr>
          <w:ilvl w:val="2"/>
          <w:numId w:val="14"/>
        </w:numPr>
        <w:spacing w:line="360" w:lineRule="auto"/>
        <w:rPr>
          <w:rFonts w:ascii="Arial" w:hAnsi="Arial" w:cs="Arial"/>
          <w:b/>
          <w:sz w:val="22"/>
          <w:szCs w:val="22"/>
        </w:rPr>
      </w:pPr>
      <w:r>
        <w:rPr>
          <w:rFonts w:ascii="Arial" w:hAnsi="Arial" w:cs="Arial"/>
          <w:sz w:val="22"/>
          <w:szCs w:val="22"/>
        </w:rPr>
        <w:t>S</w:t>
      </w:r>
      <w:r w:rsidR="00253F3B">
        <w:rPr>
          <w:rFonts w:ascii="Arial" w:hAnsi="Arial" w:cs="Arial"/>
          <w:sz w:val="22"/>
          <w:szCs w:val="22"/>
        </w:rPr>
        <w:t>nap the Single Cell Multiome Gel Beads A (2000261</w:t>
      </w:r>
      <w:r w:rsidR="00253F3B" w:rsidDel="00D03006">
        <w:rPr>
          <w:rFonts w:ascii="Arial" w:hAnsi="Arial" w:cs="Arial"/>
          <w:sz w:val="22"/>
          <w:szCs w:val="22"/>
        </w:rPr>
        <w:t>)</w:t>
      </w:r>
      <w:r w:rsidR="00253F3B">
        <w:rPr>
          <w:rFonts w:ascii="Arial" w:hAnsi="Arial" w:cs="Arial"/>
          <w:sz w:val="22"/>
          <w:szCs w:val="22"/>
        </w:rPr>
        <w:t xml:space="preserve"> into the 10x vortex adapter (330002) and vortex on max speed for 30s.</w:t>
      </w:r>
    </w:p>
    <w:p w14:paraId="5E694DB3" w14:textId="7E9048A3" w:rsidR="00253F3B" w:rsidRPr="00BD20D5" w:rsidRDefault="00253F3B" w:rsidP="00253F3B">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beads from the vortex adapter, snap off the tube strip holder, remove bead strip, and spin down for a full 5s. Place the bead strip back and snap into place with the tube strip holder. </w:t>
      </w:r>
    </w:p>
    <w:p w14:paraId="08D6A4AC" w14:textId="77777777" w:rsidR="00253F3B" w:rsidRPr="00BD20D5" w:rsidRDefault="00253F3B" w:rsidP="00253F3B">
      <w:pPr>
        <w:pStyle w:val="List"/>
        <w:numPr>
          <w:ilvl w:val="2"/>
          <w:numId w:val="14"/>
        </w:numPr>
        <w:spacing w:line="360" w:lineRule="auto"/>
        <w:rPr>
          <w:rFonts w:ascii="Arial" w:hAnsi="Arial" w:cs="Arial"/>
          <w:b/>
          <w:sz w:val="22"/>
          <w:szCs w:val="22"/>
        </w:rPr>
      </w:pPr>
      <w:r>
        <w:rPr>
          <w:rFonts w:ascii="Arial" w:hAnsi="Arial" w:cs="Arial"/>
          <w:sz w:val="22"/>
          <w:szCs w:val="22"/>
        </w:rPr>
        <w:t xml:space="preserve">Pierce the foil on the bead strips using fresh P200 tips. </w:t>
      </w:r>
    </w:p>
    <w:p w14:paraId="2D780964" w14:textId="77777777" w:rsidR="00253F3B" w:rsidRPr="00BD20D5" w:rsidRDefault="00253F3B" w:rsidP="00253F3B">
      <w:pPr>
        <w:pStyle w:val="List"/>
        <w:numPr>
          <w:ilvl w:val="3"/>
          <w:numId w:val="14"/>
        </w:numPr>
        <w:spacing w:line="360" w:lineRule="auto"/>
        <w:ind w:left="2070"/>
        <w:rPr>
          <w:rFonts w:ascii="Arial" w:hAnsi="Arial" w:cs="Arial"/>
          <w:b/>
          <w:sz w:val="22"/>
          <w:szCs w:val="22"/>
        </w:rPr>
      </w:pPr>
      <w:r>
        <w:rPr>
          <w:rFonts w:ascii="Arial" w:hAnsi="Arial" w:cs="Arial"/>
          <w:sz w:val="22"/>
          <w:szCs w:val="22"/>
        </w:rPr>
        <w:t>Discard the tips after piercing.</w:t>
      </w:r>
    </w:p>
    <w:p w14:paraId="710D0FED" w14:textId="6420094B" w:rsidR="00253F3B" w:rsidRPr="003010B6" w:rsidRDefault="00253F3B" w:rsidP="00253F3B">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After the 30s gravity prime, add 50 µl of Single Cell Multiome Gel Beads A (2000261</w:t>
      </w:r>
      <w:r w:rsidDel="00D03006">
        <w:rPr>
          <w:rFonts w:ascii="Arial" w:hAnsi="Arial" w:cs="Arial"/>
          <w:sz w:val="22"/>
          <w:szCs w:val="22"/>
        </w:rPr>
        <w:t>)</w:t>
      </w:r>
      <w:r>
        <w:rPr>
          <w:rFonts w:ascii="Arial" w:hAnsi="Arial" w:cs="Arial"/>
          <w:sz w:val="22"/>
          <w:szCs w:val="22"/>
        </w:rPr>
        <w:t xml:space="preserve"> to the labeled row 2 of the chip</w:t>
      </w:r>
      <w:r w:rsidDel="00A108AA">
        <w:rPr>
          <w:rFonts w:ascii="Arial" w:hAnsi="Arial" w:cs="Arial"/>
          <w:sz w:val="22"/>
          <w:szCs w:val="22"/>
        </w:rPr>
        <w:t xml:space="preserve"> </w:t>
      </w:r>
      <w:r>
        <w:rPr>
          <w:rFonts w:ascii="Arial" w:hAnsi="Arial" w:cs="Arial"/>
          <w:sz w:val="22"/>
          <w:szCs w:val="22"/>
        </w:rPr>
        <w:t>using an 8-channel P200 @ 50 µl and low-retention tips.</w:t>
      </w:r>
    </w:p>
    <w:p w14:paraId="1D28E5B2" w14:textId="77777777" w:rsidR="00253F3B" w:rsidRPr="003010B6" w:rsidRDefault="00253F3B" w:rsidP="00253F3B">
      <w:pPr>
        <w:pStyle w:val="List"/>
        <w:numPr>
          <w:ilvl w:val="3"/>
          <w:numId w:val="14"/>
        </w:numPr>
        <w:spacing w:line="360" w:lineRule="auto"/>
        <w:ind w:left="2070"/>
        <w:rPr>
          <w:rFonts w:ascii="Arial" w:hAnsi="Arial" w:cs="Arial"/>
          <w:sz w:val="22"/>
          <w:szCs w:val="22"/>
        </w:rPr>
      </w:pPr>
      <w:r w:rsidRPr="003010B6">
        <w:rPr>
          <w:rFonts w:ascii="Arial" w:hAnsi="Arial" w:cs="Arial"/>
          <w:sz w:val="22"/>
          <w:szCs w:val="22"/>
        </w:rPr>
        <w:t>Pipette slowly with the tips in the bottom of the central well depression</w:t>
      </w:r>
      <w:r>
        <w:rPr>
          <w:rFonts w:ascii="Arial" w:hAnsi="Arial" w:cs="Arial"/>
          <w:sz w:val="22"/>
          <w:szCs w:val="22"/>
        </w:rPr>
        <w:t xml:space="preserve">, </w:t>
      </w:r>
      <w:r w:rsidRPr="003010B6">
        <w:rPr>
          <w:rFonts w:ascii="Arial" w:hAnsi="Arial" w:cs="Arial"/>
          <w:sz w:val="22"/>
          <w:szCs w:val="22"/>
        </w:rPr>
        <w:t xml:space="preserve">taking </w:t>
      </w:r>
      <w:r>
        <w:rPr>
          <w:rFonts w:ascii="Arial" w:hAnsi="Arial" w:cs="Arial"/>
          <w:sz w:val="22"/>
          <w:szCs w:val="22"/>
        </w:rPr>
        <w:t>5</w:t>
      </w:r>
      <w:r w:rsidRPr="003010B6">
        <w:rPr>
          <w:rFonts w:ascii="Arial" w:hAnsi="Arial" w:cs="Arial"/>
          <w:sz w:val="22"/>
          <w:szCs w:val="22"/>
        </w:rPr>
        <w:t>s to depress the pipette plunger</w:t>
      </w:r>
      <w:r>
        <w:rPr>
          <w:rFonts w:ascii="Arial" w:hAnsi="Arial" w:cs="Arial"/>
          <w:sz w:val="22"/>
          <w:szCs w:val="22"/>
        </w:rPr>
        <w:t xml:space="preserve"> while raising the tips at the same rate the solution is filling the wells</w:t>
      </w:r>
      <w:r w:rsidRPr="003010B6">
        <w:rPr>
          <w:rFonts w:ascii="Arial" w:hAnsi="Arial" w:cs="Arial"/>
          <w:sz w:val="22"/>
          <w:szCs w:val="22"/>
        </w:rPr>
        <w:t>.</w:t>
      </w:r>
    </w:p>
    <w:p w14:paraId="45009509" w14:textId="5BD1C718" w:rsidR="00253F3B" w:rsidRDefault="00253F3B" w:rsidP="00253F3B">
      <w:pPr>
        <w:pStyle w:val="List"/>
        <w:numPr>
          <w:ilvl w:val="3"/>
          <w:numId w:val="14"/>
        </w:numPr>
        <w:spacing w:line="360" w:lineRule="auto"/>
        <w:ind w:left="2070"/>
        <w:rPr>
          <w:rFonts w:ascii="Arial" w:hAnsi="Arial" w:cs="Arial"/>
          <w:sz w:val="22"/>
          <w:szCs w:val="22"/>
        </w:rPr>
      </w:pPr>
      <w:r w:rsidRPr="003010B6">
        <w:rPr>
          <w:rFonts w:ascii="Arial" w:hAnsi="Arial" w:cs="Arial"/>
          <w:sz w:val="22"/>
          <w:szCs w:val="22"/>
        </w:rPr>
        <w:t xml:space="preserve">Take care not </w:t>
      </w:r>
      <w:r w:rsidR="003A03B8">
        <w:rPr>
          <w:rFonts w:ascii="Arial" w:hAnsi="Arial" w:cs="Arial"/>
          <w:sz w:val="22"/>
          <w:szCs w:val="22"/>
        </w:rPr>
        <w:t xml:space="preserve">to </w:t>
      </w:r>
      <w:r w:rsidRPr="003010B6">
        <w:rPr>
          <w:rFonts w:ascii="Arial" w:hAnsi="Arial" w:cs="Arial"/>
          <w:sz w:val="22"/>
          <w:szCs w:val="22"/>
        </w:rPr>
        <w:t>introduce air bubbles.</w:t>
      </w:r>
    </w:p>
    <w:p w14:paraId="42625D06" w14:textId="77777777" w:rsidR="00253F3B" w:rsidRDefault="00253F3B" w:rsidP="00253F3B">
      <w:pPr>
        <w:pStyle w:val="List"/>
        <w:numPr>
          <w:ilvl w:val="3"/>
          <w:numId w:val="14"/>
        </w:numPr>
        <w:spacing w:line="360" w:lineRule="auto"/>
        <w:ind w:left="2070"/>
        <w:rPr>
          <w:rFonts w:ascii="Arial" w:hAnsi="Arial" w:cs="Arial"/>
          <w:sz w:val="22"/>
          <w:szCs w:val="22"/>
        </w:rPr>
      </w:pPr>
      <w:r>
        <w:rPr>
          <w:rFonts w:ascii="Arial" w:hAnsi="Arial" w:cs="Arial"/>
          <w:sz w:val="22"/>
          <w:szCs w:val="22"/>
        </w:rPr>
        <w:t>Allow the chip to sit and gravity prime for another 30s before adding additional reagents.</w:t>
      </w:r>
    </w:p>
    <w:p w14:paraId="52979874" w14:textId="77777777" w:rsidR="00253F3B" w:rsidRDefault="00253F3B" w:rsidP="00253F3B">
      <w:pPr>
        <w:pStyle w:val="List"/>
        <w:numPr>
          <w:ilvl w:val="2"/>
          <w:numId w:val="14"/>
        </w:numPr>
        <w:spacing w:line="360" w:lineRule="auto"/>
        <w:rPr>
          <w:rFonts w:ascii="Arial" w:hAnsi="Arial" w:cs="Arial"/>
          <w:sz w:val="22"/>
          <w:szCs w:val="22"/>
        </w:rPr>
      </w:pPr>
      <w:r>
        <w:rPr>
          <w:rFonts w:ascii="Arial" w:hAnsi="Arial" w:cs="Arial"/>
          <w:sz w:val="22"/>
          <w:szCs w:val="22"/>
        </w:rPr>
        <w:t>Add 45 µl of partitioning oil (2000190) to labeled row 3 using a P200 @ 45 µl and a low-retention tip.</w:t>
      </w:r>
    </w:p>
    <w:p w14:paraId="1CC07BD9" w14:textId="77777777" w:rsidR="00253F3B" w:rsidRPr="00C928D4" w:rsidRDefault="00253F3B" w:rsidP="00253F3B">
      <w:pPr>
        <w:pStyle w:val="List"/>
        <w:numPr>
          <w:ilvl w:val="3"/>
          <w:numId w:val="14"/>
        </w:numPr>
        <w:spacing w:line="360" w:lineRule="auto"/>
        <w:ind w:left="2070"/>
        <w:rPr>
          <w:rFonts w:ascii="Arial" w:hAnsi="Arial" w:cs="Arial"/>
          <w:sz w:val="22"/>
          <w:szCs w:val="22"/>
        </w:rPr>
      </w:pPr>
      <w:r>
        <w:rPr>
          <w:rFonts w:ascii="Arial" w:hAnsi="Arial" w:cs="Arial"/>
          <w:sz w:val="22"/>
          <w:szCs w:val="22"/>
        </w:rPr>
        <w:t>Pipette the oil slowly just above the bottom of the well, avoiding bubbles.</w:t>
      </w:r>
    </w:p>
    <w:tbl>
      <w:tblPr>
        <w:tblStyle w:val="TableGrid"/>
        <w:tblW w:w="0" w:type="auto"/>
        <w:tblInd w:w="1728" w:type="dxa"/>
        <w:tblLook w:val="04A0" w:firstRow="1" w:lastRow="0" w:firstColumn="1" w:lastColumn="0" w:noHBand="0" w:noVBand="1"/>
      </w:tblPr>
      <w:tblGrid>
        <w:gridCol w:w="7622"/>
      </w:tblGrid>
      <w:tr w:rsidR="00253F3B" w14:paraId="28B65A78" w14:textId="77777777" w:rsidTr="00253F3B">
        <w:tc>
          <w:tcPr>
            <w:tcW w:w="9350" w:type="dxa"/>
          </w:tcPr>
          <w:p w14:paraId="1F5C0847" w14:textId="77777777" w:rsidR="00253F3B" w:rsidRDefault="00253F3B" w:rsidP="00253F3B">
            <w:pPr>
              <w:pStyle w:val="List"/>
              <w:spacing w:line="360" w:lineRule="auto"/>
              <w:ind w:left="0" w:firstLine="0"/>
              <w:jc w:val="center"/>
              <w:rPr>
                <w:rFonts w:ascii="Arial" w:hAnsi="Arial" w:cs="Arial"/>
                <w:sz w:val="22"/>
                <w:szCs w:val="22"/>
              </w:rPr>
            </w:pPr>
            <w:r>
              <w:rPr>
                <w:noProof/>
              </w:rPr>
              <w:drawing>
                <wp:inline distT="0" distB="0" distL="0" distR="0" wp14:anchorId="05BB4590" wp14:editId="7C68520B">
                  <wp:extent cx="4726744" cy="20129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6600" cy="2034137"/>
                          </a:xfrm>
                          <a:prstGeom prst="rect">
                            <a:avLst/>
                          </a:prstGeom>
                        </pic:spPr>
                      </pic:pic>
                    </a:graphicData>
                  </a:graphic>
                </wp:inline>
              </w:drawing>
            </w:r>
          </w:p>
        </w:tc>
      </w:tr>
    </w:tbl>
    <w:p w14:paraId="76B97CCA" w14:textId="77777777" w:rsidR="00253F3B" w:rsidRDefault="00253F3B" w:rsidP="00253F3B">
      <w:pPr>
        <w:pStyle w:val="List"/>
        <w:spacing w:line="360" w:lineRule="auto"/>
        <w:ind w:left="0" w:firstLine="0"/>
        <w:rPr>
          <w:rFonts w:ascii="Arial" w:hAnsi="Arial" w:cs="Arial"/>
          <w:sz w:val="22"/>
          <w:szCs w:val="22"/>
        </w:rPr>
      </w:pPr>
    </w:p>
    <w:p w14:paraId="44F5515C" w14:textId="44921CD8" w:rsidR="00253F3B" w:rsidRPr="00F43333" w:rsidRDefault="00F43333"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Close the 10x chip holder lid with the pre-attached gasket, careful not to touch the smooth side of the gasket. </w:t>
      </w:r>
    </w:p>
    <w:p w14:paraId="123F198E"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tip the chip holder. Keep the assembly horizontal to avoid any wetting of the 10x Gasket with partitioning oil.</w:t>
      </w:r>
    </w:p>
    <w:p w14:paraId="19C41BFA"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press downwards on the gasket. This will lead directly to “wetting errors” that produce failed libraries.</w:t>
      </w:r>
    </w:p>
    <w:p w14:paraId="137212E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Place the assembly into the Chromium Controller.</w:t>
      </w:r>
    </w:p>
    <w:p w14:paraId="1A4CBE0E"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Press the large “Eject” button in the middle of the screen to load the chip.</w:t>
      </w:r>
    </w:p>
    <w:p w14:paraId="0D23DC2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Press the large “Play” button on the screen to begin running the Chromium Controller.</w:t>
      </w:r>
    </w:p>
    <w:p w14:paraId="33C19F6F"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lastRenderedPageBreak/>
        <w:t>Runs will take approximately 18 minutes to finish.</w:t>
      </w:r>
    </w:p>
    <w:p w14:paraId="260E21F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Return reagents to their proper storage locations. </w:t>
      </w:r>
    </w:p>
    <w:p w14:paraId="0738F25F"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Note the freeze/thaw cycles of the beads as this may affect performance.</w:t>
      </w:r>
    </w:p>
    <w:p w14:paraId="768212C4" w14:textId="6E5FA675" w:rsidR="00253F3B" w:rsidRPr="00493293" w:rsidRDefault="00253F3B" w:rsidP="00493293">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directly to </w:t>
      </w:r>
      <w:r w:rsidRPr="0060332A">
        <w:rPr>
          <w:rFonts w:ascii="Arial" w:hAnsi="Arial" w:cs="Arial"/>
          <w:b/>
          <w:sz w:val="22"/>
          <w:szCs w:val="22"/>
        </w:rPr>
        <w:t xml:space="preserve">GEM Transfer and </w:t>
      </w:r>
      <w:r>
        <w:rPr>
          <w:rFonts w:ascii="Arial" w:hAnsi="Arial" w:cs="Arial"/>
          <w:b/>
          <w:sz w:val="22"/>
          <w:szCs w:val="22"/>
        </w:rPr>
        <w:t xml:space="preserve">Incubation </w:t>
      </w:r>
      <w:r>
        <w:rPr>
          <w:rFonts w:ascii="Arial" w:hAnsi="Arial" w:cs="Arial"/>
          <w:sz w:val="22"/>
          <w:szCs w:val="22"/>
        </w:rPr>
        <w:t>once the chip has finished running.</w:t>
      </w:r>
    </w:p>
    <w:p w14:paraId="37291858" w14:textId="77777777" w:rsidR="00253F3B" w:rsidRDefault="00253F3B" w:rsidP="00F43333">
      <w:pPr>
        <w:pStyle w:val="List"/>
        <w:numPr>
          <w:ilvl w:val="1"/>
          <w:numId w:val="14"/>
        </w:numPr>
        <w:spacing w:line="360" w:lineRule="auto"/>
        <w:rPr>
          <w:rFonts w:ascii="Arial" w:hAnsi="Arial" w:cs="Arial"/>
          <w:b/>
          <w:sz w:val="22"/>
          <w:szCs w:val="22"/>
        </w:rPr>
      </w:pPr>
      <w:r>
        <w:rPr>
          <w:rFonts w:ascii="Arial" w:hAnsi="Arial" w:cs="Arial"/>
          <w:b/>
          <w:sz w:val="22"/>
          <w:szCs w:val="22"/>
        </w:rPr>
        <w:t>GEM Transfer and Incubation:</w:t>
      </w:r>
    </w:p>
    <w:p w14:paraId="3E97AC14" w14:textId="1C75E255" w:rsidR="00253F3B" w:rsidRPr="000063B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Label a semi-skirted Twin.Tek PCR plate (Eppendorf 0030129326) with the load name </w:t>
      </w:r>
      <w:r w:rsidR="00E306BE">
        <w:rPr>
          <w:rFonts w:ascii="Arial" w:hAnsi="Arial" w:cs="Arial"/>
          <w:sz w:val="22"/>
          <w:szCs w:val="22"/>
        </w:rPr>
        <w:t xml:space="preserve">and date </w:t>
      </w:r>
      <w:r>
        <w:rPr>
          <w:rFonts w:ascii="Arial" w:hAnsi="Arial" w:cs="Arial"/>
          <w:sz w:val="22"/>
          <w:szCs w:val="22"/>
        </w:rPr>
        <w:t>according to the paperwork. With lab marker, circle the wells associated with the load. A-H = left-right port position on the 10x chip.</w:t>
      </w:r>
    </w:p>
    <w:p w14:paraId="5BB15960" w14:textId="77777777" w:rsidR="00253F3B" w:rsidRPr="007C2641" w:rsidRDefault="00253F3B" w:rsidP="00F43333">
      <w:pPr>
        <w:pStyle w:val="List"/>
        <w:numPr>
          <w:ilvl w:val="3"/>
          <w:numId w:val="14"/>
        </w:numPr>
        <w:spacing w:line="360" w:lineRule="auto"/>
        <w:ind w:left="2070"/>
        <w:rPr>
          <w:rFonts w:ascii="Arial" w:hAnsi="Arial" w:cs="Arial"/>
          <w:b/>
          <w:sz w:val="22"/>
          <w:szCs w:val="22"/>
        </w:rPr>
      </w:pPr>
      <w:r>
        <w:rPr>
          <w:rFonts w:ascii="Arial" w:hAnsi="Arial" w:cs="Arial"/>
          <w:sz w:val="22"/>
          <w:szCs w:val="22"/>
        </w:rPr>
        <w:t>Place this plate onto the Integra aluminum block in the ice bucket to chill.</w:t>
      </w:r>
    </w:p>
    <w:p w14:paraId="3DBE971C" w14:textId="77777777" w:rsidR="00253F3B" w:rsidRPr="00E066A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Upon completion of GEM formation on the Chromium Controller, press the large “eject” button on the screen.</w:t>
      </w:r>
    </w:p>
    <w:p w14:paraId="53B7E1D7" w14:textId="77777777" w:rsidR="00253F3B" w:rsidRPr="00E066A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chip assembly from the Chromium Controller.</w:t>
      </w:r>
    </w:p>
    <w:p w14:paraId="505FD8AF" w14:textId="77777777" w:rsidR="00253F3B" w:rsidRPr="00E066A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Carefully remove and discard the 10x Gasket from the assembly.</w:t>
      </w:r>
    </w:p>
    <w:p w14:paraId="08089AC7" w14:textId="77777777" w:rsidR="00253F3B" w:rsidRDefault="00253F3B" w:rsidP="00F43333">
      <w:pPr>
        <w:pStyle w:val="List"/>
        <w:numPr>
          <w:ilvl w:val="2"/>
          <w:numId w:val="14"/>
        </w:numPr>
        <w:spacing w:line="360" w:lineRule="auto"/>
        <w:rPr>
          <w:rFonts w:ascii="Arial" w:hAnsi="Arial" w:cs="Arial"/>
          <w:sz w:val="22"/>
          <w:szCs w:val="22"/>
        </w:rPr>
      </w:pPr>
      <w:r w:rsidRPr="00E066AE">
        <w:rPr>
          <w:rFonts w:ascii="Arial" w:hAnsi="Arial" w:cs="Arial"/>
          <w:sz w:val="22"/>
          <w:szCs w:val="22"/>
        </w:rPr>
        <w:t>Open the 10</w:t>
      </w:r>
      <w:r>
        <w:rPr>
          <w:rFonts w:ascii="Arial" w:hAnsi="Arial" w:cs="Arial"/>
          <w:sz w:val="22"/>
          <w:szCs w:val="22"/>
        </w:rPr>
        <w:t>x</w:t>
      </w:r>
      <w:r w:rsidRPr="00E066AE">
        <w:rPr>
          <w:rFonts w:ascii="Arial" w:hAnsi="Arial" w:cs="Arial"/>
          <w:sz w:val="22"/>
          <w:szCs w:val="22"/>
        </w:rPr>
        <w:t xml:space="preserve"> Chip holder </w:t>
      </w:r>
      <w:r>
        <w:rPr>
          <w:rFonts w:ascii="Arial" w:hAnsi="Arial" w:cs="Arial"/>
          <w:sz w:val="22"/>
          <w:szCs w:val="22"/>
        </w:rPr>
        <w:t xml:space="preserve">(3000332) </w:t>
      </w:r>
      <w:r w:rsidRPr="00E066AE">
        <w:rPr>
          <w:rFonts w:ascii="Arial" w:hAnsi="Arial" w:cs="Arial"/>
          <w:sz w:val="22"/>
          <w:szCs w:val="22"/>
        </w:rPr>
        <w:t>and fold the lid backwards until it clicks to create a 45</w:t>
      </w:r>
      <w:r>
        <w:rPr>
          <w:rFonts w:ascii="Arial" w:hAnsi="Arial" w:cs="Arial"/>
          <w:sz w:val="22"/>
          <w:szCs w:val="22"/>
        </w:rPr>
        <w:t xml:space="preserve"> degree well angle.</w:t>
      </w:r>
    </w:p>
    <w:tbl>
      <w:tblPr>
        <w:tblStyle w:val="TableGrid"/>
        <w:tblpPr w:leftFromText="180" w:rightFromText="180" w:vertAnchor="text" w:horzAnchor="margin" w:tblpXSpec="right" w:tblpY="161"/>
        <w:tblW w:w="0" w:type="auto"/>
        <w:tblLook w:val="04A0" w:firstRow="1" w:lastRow="0" w:firstColumn="1" w:lastColumn="0" w:noHBand="0" w:noVBand="1"/>
      </w:tblPr>
      <w:tblGrid>
        <w:gridCol w:w="8358"/>
      </w:tblGrid>
      <w:tr w:rsidR="00253F3B" w14:paraId="57F010AF" w14:textId="77777777" w:rsidTr="00253F3B">
        <w:tc>
          <w:tcPr>
            <w:tcW w:w="8126" w:type="dxa"/>
          </w:tcPr>
          <w:p w14:paraId="4D2678AB" w14:textId="77777777" w:rsidR="00253F3B" w:rsidRDefault="00253F3B" w:rsidP="00253F3B">
            <w:pPr>
              <w:pStyle w:val="List"/>
              <w:spacing w:line="360" w:lineRule="auto"/>
              <w:ind w:left="0" w:firstLine="0"/>
              <w:rPr>
                <w:rFonts w:ascii="Arial" w:hAnsi="Arial" w:cs="Arial"/>
                <w:sz w:val="22"/>
                <w:szCs w:val="22"/>
              </w:rPr>
            </w:pPr>
            <w:r>
              <w:rPr>
                <w:noProof/>
              </w:rPr>
              <w:drawing>
                <wp:inline distT="0" distB="0" distL="0" distR="0" wp14:anchorId="49205AB2" wp14:editId="79442B50">
                  <wp:extent cx="5170170" cy="19424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0170" cy="1942465"/>
                          </a:xfrm>
                          <a:prstGeom prst="rect">
                            <a:avLst/>
                          </a:prstGeom>
                        </pic:spPr>
                      </pic:pic>
                    </a:graphicData>
                  </a:graphic>
                </wp:inline>
              </w:drawing>
            </w:r>
          </w:p>
        </w:tc>
      </w:tr>
    </w:tbl>
    <w:p w14:paraId="00723CE3" w14:textId="77777777" w:rsidR="00253F3B" w:rsidRDefault="00253F3B" w:rsidP="00253F3B">
      <w:pPr>
        <w:pStyle w:val="List"/>
        <w:ind w:left="0" w:firstLine="0"/>
        <w:rPr>
          <w:rFonts w:ascii="Arial" w:hAnsi="Arial" w:cs="Arial"/>
          <w:sz w:val="22"/>
          <w:szCs w:val="22"/>
        </w:rPr>
      </w:pPr>
    </w:p>
    <w:p w14:paraId="247F587A" w14:textId="77777777" w:rsidR="006F3BE5" w:rsidRDefault="006F3BE5" w:rsidP="006F3BE5">
      <w:pPr>
        <w:pStyle w:val="List"/>
        <w:spacing w:line="360" w:lineRule="auto"/>
        <w:ind w:left="1224" w:firstLine="0"/>
        <w:rPr>
          <w:rFonts w:ascii="Arial" w:hAnsi="Arial" w:cs="Arial"/>
          <w:sz w:val="22"/>
          <w:szCs w:val="22"/>
        </w:rPr>
      </w:pPr>
    </w:p>
    <w:p w14:paraId="399671F5" w14:textId="7E7D35A1"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Slowly aspirate 100 µl of GEMs from the lowest point of the recovery wells in the top row labeled with a 3, using a multichannel P200 @ 100 µl and low-retention tips.</w:t>
      </w:r>
    </w:p>
    <w:p w14:paraId="5B9EA543"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GEMs have high viscosity and need to be pipetted slowly.</w:t>
      </w:r>
    </w:p>
    <w:p w14:paraId="7036D7CC"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GEMs should appear even; excess partitioning oil suggests a clog occurred during the run.</w:t>
      </w:r>
    </w:p>
    <w:p w14:paraId="0301B2DC" w14:textId="4811E1A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 xml:space="preserve">Photo document the GEMs, saving it in the load document. If there is obviously less than 100 µl of GEMs, take a picture of the chip. Note in a red circle on picture if there is leftover sample in the port and/or beads in the port. </w:t>
      </w:r>
    </w:p>
    <w:p w14:paraId="73375E3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Dispense the GEMs into the labeled Twin.Tek PCR plate slowly over the course of ~20 seconds.</w:t>
      </w:r>
    </w:p>
    <w:p w14:paraId="2E272C78" w14:textId="5DEAA2CE"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Pipette against the sidewalls of the wells, keeping the tips above liquid level to minim</w:t>
      </w:r>
      <w:r w:rsidR="00A61209">
        <w:rPr>
          <w:rFonts w:ascii="Arial" w:hAnsi="Arial" w:cs="Arial"/>
          <w:sz w:val="22"/>
          <w:szCs w:val="22"/>
        </w:rPr>
        <w:t>i</w:t>
      </w:r>
      <w:r>
        <w:rPr>
          <w:rFonts w:ascii="Arial" w:hAnsi="Arial" w:cs="Arial"/>
          <w:sz w:val="22"/>
          <w:szCs w:val="22"/>
        </w:rPr>
        <w:t xml:space="preserve">ze GEM loss. </w:t>
      </w:r>
    </w:p>
    <w:p w14:paraId="14317243" w14:textId="09ED85F4" w:rsidR="003A03B8" w:rsidRPr="006F3BE5" w:rsidRDefault="00253F3B" w:rsidP="006F3BE5">
      <w:pPr>
        <w:pStyle w:val="List"/>
        <w:numPr>
          <w:ilvl w:val="2"/>
          <w:numId w:val="14"/>
        </w:numPr>
        <w:spacing w:line="360" w:lineRule="auto"/>
        <w:rPr>
          <w:rFonts w:ascii="Arial" w:hAnsi="Arial" w:cs="Arial"/>
          <w:sz w:val="22"/>
          <w:szCs w:val="22"/>
        </w:rPr>
      </w:pPr>
      <w:r>
        <w:rPr>
          <w:rFonts w:ascii="Arial" w:hAnsi="Arial" w:cs="Arial"/>
          <w:sz w:val="22"/>
          <w:szCs w:val="22"/>
        </w:rPr>
        <w:t xml:space="preserve">Seal the Twin.Tek PCR plate using </w:t>
      </w:r>
      <w:proofErr w:type="spellStart"/>
      <w:r>
        <w:rPr>
          <w:rFonts w:ascii="Arial" w:hAnsi="Arial" w:cs="Arial"/>
          <w:sz w:val="22"/>
          <w:szCs w:val="22"/>
        </w:rPr>
        <w:t>BioRad</w:t>
      </w:r>
      <w:proofErr w:type="spellEnd"/>
      <w:r>
        <w:rPr>
          <w:rFonts w:ascii="Arial" w:hAnsi="Arial" w:cs="Arial"/>
          <w:sz w:val="22"/>
          <w:szCs w:val="22"/>
        </w:rPr>
        <w:t xml:space="preserve"> </w:t>
      </w:r>
      <w:proofErr w:type="spellStart"/>
      <w:r>
        <w:rPr>
          <w:rFonts w:ascii="Arial" w:hAnsi="Arial" w:cs="Arial"/>
          <w:sz w:val="22"/>
          <w:szCs w:val="22"/>
        </w:rPr>
        <w:t>microseal</w:t>
      </w:r>
      <w:proofErr w:type="spellEnd"/>
      <w:r>
        <w:rPr>
          <w:rFonts w:ascii="Arial" w:hAnsi="Arial" w:cs="Arial"/>
          <w:sz w:val="22"/>
          <w:szCs w:val="22"/>
        </w:rPr>
        <w:t xml:space="preserve"> ‘B’ (</w:t>
      </w:r>
      <w:proofErr w:type="spellStart"/>
      <w:r>
        <w:rPr>
          <w:rFonts w:ascii="Arial" w:hAnsi="Arial" w:cs="Arial"/>
          <w:sz w:val="22"/>
          <w:szCs w:val="22"/>
        </w:rPr>
        <w:t>BioRad</w:t>
      </w:r>
      <w:proofErr w:type="spellEnd"/>
      <w:r>
        <w:rPr>
          <w:rFonts w:ascii="Arial" w:hAnsi="Arial" w:cs="Arial"/>
          <w:sz w:val="22"/>
          <w:szCs w:val="22"/>
        </w:rPr>
        <w:t xml:space="preserve"> MSB1001) and a plastic spatula.</w:t>
      </w:r>
    </w:p>
    <w:p w14:paraId="1E77BCD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Load the plate onto the thermocycler running the</w:t>
      </w:r>
      <w:r w:rsidRPr="00FD33B9">
        <w:rPr>
          <w:rFonts w:ascii="Arial" w:hAnsi="Arial" w:cs="Arial"/>
          <w:bCs/>
          <w:sz w:val="22"/>
          <w:szCs w:val="22"/>
        </w:rPr>
        <w:t xml:space="preserve"> following</w:t>
      </w:r>
      <w:r>
        <w:rPr>
          <w:rFonts w:ascii="Arial" w:hAnsi="Arial" w:cs="Arial"/>
          <w:sz w:val="22"/>
          <w:szCs w:val="22"/>
        </w:rPr>
        <w:t xml:space="preserve"> program.</w:t>
      </w:r>
    </w:p>
    <w:tbl>
      <w:tblPr>
        <w:tblW w:w="8340" w:type="dxa"/>
        <w:jc w:val="right"/>
        <w:tblLook w:val="04A0" w:firstRow="1" w:lastRow="0" w:firstColumn="1" w:lastColumn="0" w:noHBand="0" w:noVBand="1"/>
      </w:tblPr>
      <w:tblGrid>
        <w:gridCol w:w="2800"/>
        <w:gridCol w:w="2780"/>
        <w:gridCol w:w="2760"/>
      </w:tblGrid>
      <w:tr w:rsidR="00253F3B" w14:paraId="6E278528" w14:textId="77777777" w:rsidTr="00253F3B">
        <w:trPr>
          <w:trHeight w:val="255"/>
          <w:jc w:val="right"/>
        </w:trPr>
        <w:tc>
          <w:tcPr>
            <w:tcW w:w="28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9441D8"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Lid Temperature</w:t>
            </w:r>
          </w:p>
        </w:tc>
        <w:tc>
          <w:tcPr>
            <w:tcW w:w="2780" w:type="dxa"/>
            <w:tcBorders>
              <w:top w:val="single" w:sz="4" w:space="0" w:color="auto"/>
              <w:left w:val="nil"/>
              <w:bottom w:val="single" w:sz="4" w:space="0" w:color="auto"/>
              <w:right w:val="single" w:sz="4" w:space="0" w:color="auto"/>
            </w:tcBorders>
            <w:shd w:val="clear" w:color="000000" w:fill="D9D9D9"/>
            <w:noWrap/>
            <w:vAlign w:val="bottom"/>
            <w:hideMark/>
          </w:tcPr>
          <w:p w14:paraId="3CAEEF15"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Reaction Volume</w:t>
            </w:r>
          </w:p>
        </w:tc>
        <w:tc>
          <w:tcPr>
            <w:tcW w:w="2760" w:type="dxa"/>
            <w:tcBorders>
              <w:top w:val="single" w:sz="4" w:space="0" w:color="auto"/>
              <w:left w:val="nil"/>
              <w:bottom w:val="single" w:sz="4" w:space="0" w:color="auto"/>
              <w:right w:val="single" w:sz="4" w:space="0" w:color="auto"/>
            </w:tcBorders>
            <w:shd w:val="clear" w:color="000000" w:fill="D9D9D9"/>
            <w:noWrap/>
            <w:vAlign w:val="bottom"/>
            <w:hideMark/>
          </w:tcPr>
          <w:p w14:paraId="1E16DCF6"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Run Time</w:t>
            </w:r>
          </w:p>
        </w:tc>
      </w:tr>
      <w:tr w:rsidR="00253F3B" w14:paraId="06D2CEC4" w14:textId="77777777" w:rsidTr="00253F3B">
        <w:trPr>
          <w:trHeight w:val="255"/>
          <w:jc w:val="right"/>
        </w:trPr>
        <w:tc>
          <w:tcPr>
            <w:tcW w:w="2800" w:type="dxa"/>
            <w:tcBorders>
              <w:top w:val="single" w:sz="4" w:space="0" w:color="auto"/>
              <w:left w:val="single" w:sz="4" w:space="0" w:color="auto"/>
              <w:bottom w:val="single" w:sz="4" w:space="0" w:color="auto"/>
              <w:right w:val="single" w:sz="4" w:space="0" w:color="auto"/>
            </w:tcBorders>
            <w:noWrap/>
            <w:vAlign w:val="bottom"/>
            <w:hideMark/>
          </w:tcPr>
          <w:p w14:paraId="7D2C4DC8"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50°C</w:t>
            </w:r>
          </w:p>
        </w:tc>
        <w:tc>
          <w:tcPr>
            <w:tcW w:w="2780" w:type="dxa"/>
            <w:tcBorders>
              <w:top w:val="single" w:sz="4" w:space="0" w:color="auto"/>
              <w:left w:val="nil"/>
              <w:bottom w:val="single" w:sz="4" w:space="0" w:color="auto"/>
              <w:right w:val="single" w:sz="4" w:space="0" w:color="auto"/>
            </w:tcBorders>
            <w:noWrap/>
            <w:vAlign w:val="bottom"/>
            <w:hideMark/>
          </w:tcPr>
          <w:p w14:paraId="27B0F468"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125 µl</w:t>
            </w:r>
          </w:p>
        </w:tc>
        <w:tc>
          <w:tcPr>
            <w:tcW w:w="2760" w:type="dxa"/>
            <w:tcBorders>
              <w:top w:val="single" w:sz="4" w:space="0" w:color="auto"/>
              <w:left w:val="nil"/>
              <w:bottom w:val="single" w:sz="4" w:space="0" w:color="auto"/>
              <w:right w:val="single" w:sz="4" w:space="0" w:color="auto"/>
            </w:tcBorders>
            <w:noWrap/>
            <w:vAlign w:val="bottom"/>
            <w:hideMark/>
          </w:tcPr>
          <w:p w14:paraId="4A9D1245"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75 min</w:t>
            </w:r>
          </w:p>
        </w:tc>
      </w:tr>
      <w:tr w:rsidR="00253F3B" w14:paraId="6742320E" w14:textId="77777777" w:rsidTr="00253F3B">
        <w:trPr>
          <w:trHeight w:val="255"/>
          <w:jc w:val="right"/>
        </w:trPr>
        <w:tc>
          <w:tcPr>
            <w:tcW w:w="83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52E5AE"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 </w:t>
            </w:r>
          </w:p>
        </w:tc>
      </w:tr>
      <w:tr w:rsidR="00253F3B" w14:paraId="7146B1D5" w14:textId="77777777" w:rsidTr="00253F3B">
        <w:trPr>
          <w:trHeight w:val="270"/>
          <w:jc w:val="right"/>
        </w:trPr>
        <w:tc>
          <w:tcPr>
            <w:tcW w:w="2800" w:type="dxa"/>
            <w:tcBorders>
              <w:top w:val="single" w:sz="4" w:space="0" w:color="auto"/>
              <w:left w:val="single" w:sz="4" w:space="0" w:color="auto"/>
              <w:bottom w:val="single" w:sz="8" w:space="0" w:color="auto"/>
              <w:right w:val="single" w:sz="4" w:space="0" w:color="auto"/>
            </w:tcBorders>
            <w:noWrap/>
            <w:vAlign w:val="center"/>
            <w:hideMark/>
          </w:tcPr>
          <w:p w14:paraId="718727DD"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Step</w:t>
            </w:r>
          </w:p>
        </w:tc>
        <w:tc>
          <w:tcPr>
            <w:tcW w:w="2780" w:type="dxa"/>
            <w:tcBorders>
              <w:top w:val="single" w:sz="4" w:space="0" w:color="auto"/>
              <w:left w:val="nil"/>
              <w:bottom w:val="single" w:sz="8" w:space="0" w:color="auto"/>
              <w:right w:val="single" w:sz="4" w:space="0" w:color="auto"/>
            </w:tcBorders>
            <w:noWrap/>
            <w:vAlign w:val="center"/>
            <w:hideMark/>
          </w:tcPr>
          <w:p w14:paraId="69112EE3"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Temperature</w:t>
            </w:r>
          </w:p>
        </w:tc>
        <w:tc>
          <w:tcPr>
            <w:tcW w:w="2760" w:type="dxa"/>
            <w:tcBorders>
              <w:top w:val="single" w:sz="4" w:space="0" w:color="auto"/>
              <w:left w:val="nil"/>
              <w:bottom w:val="single" w:sz="8" w:space="0" w:color="auto"/>
              <w:right w:val="single" w:sz="4" w:space="0" w:color="auto"/>
            </w:tcBorders>
            <w:noWrap/>
            <w:vAlign w:val="center"/>
            <w:hideMark/>
          </w:tcPr>
          <w:p w14:paraId="53409FFE"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Time</w:t>
            </w:r>
          </w:p>
        </w:tc>
      </w:tr>
      <w:tr w:rsidR="00253F3B" w14:paraId="04A9B884" w14:textId="77777777" w:rsidTr="00253F3B">
        <w:trPr>
          <w:trHeight w:val="255"/>
          <w:jc w:val="right"/>
        </w:trPr>
        <w:tc>
          <w:tcPr>
            <w:tcW w:w="2800" w:type="dxa"/>
            <w:tcBorders>
              <w:top w:val="nil"/>
              <w:left w:val="single" w:sz="4" w:space="0" w:color="auto"/>
              <w:bottom w:val="single" w:sz="4" w:space="0" w:color="auto"/>
              <w:right w:val="single" w:sz="4" w:space="0" w:color="auto"/>
            </w:tcBorders>
            <w:noWrap/>
            <w:vAlign w:val="bottom"/>
            <w:hideMark/>
          </w:tcPr>
          <w:p w14:paraId="40211B0F"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1</w:t>
            </w:r>
          </w:p>
        </w:tc>
        <w:tc>
          <w:tcPr>
            <w:tcW w:w="2780" w:type="dxa"/>
            <w:tcBorders>
              <w:top w:val="nil"/>
              <w:left w:val="nil"/>
              <w:bottom w:val="single" w:sz="4" w:space="0" w:color="auto"/>
              <w:right w:val="single" w:sz="4" w:space="0" w:color="auto"/>
            </w:tcBorders>
            <w:noWrap/>
            <w:vAlign w:val="bottom"/>
            <w:hideMark/>
          </w:tcPr>
          <w:p w14:paraId="5117F0D4"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37°C</w:t>
            </w:r>
          </w:p>
        </w:tc>
        <w:tc>
          <w:tcPr>
            <w:tcW w:w="2760" w:type="dxa"/>
            <w:tcBorders>
              <w:top w:val="nil"/>
              <w:left w:val="nil"/>
              <w:bottom w:val="single" w:sz="4" w:space="0" w:color="auto"/>
              <w:right w:val="single" w:sz="4" w:space="0" w:color="auto"/>
            </w:tcBorders>
            <w:noWrap/>
            <w:vAlign w:val="bottom"/>
            <w:hideMark/>
          </w:tcPr>
          <w:p w14:paraId="1E7EE1D0"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45 min</w:t>
            </w:r>
          </w:p>
        </w:tc>
      </w:tr>
      <w:tr w:rsidR="00253F3B" w14:paraId="799748F3" w14:textId="77777777" w:rsidTr="00253F3B">
        <w:trPr>
          <w:trHeight w:val="255"/>
          <w:jc w:val="right"/>
        </w:trPr>
        <w:tc>
          <w:tcPr>
            <w:tcW w:w="2800" w:type="dxa"/>
            <w:tcBorders>
              <w:top w:val="single" w:sz="4" w:space="0" w:color="auto"/>
              <w:left w:val="single" w:sz="4" w:space="0" w:color="auto"/>
              <w:bottom w:val="single" w:sz="4" w:space="0" w:color="auto"/>
              <w:right w:val="single" w:sz="4" w:space="0" w:color="auto"/>
            </w:tcBorders>
            <w:noWrap/>
            <w:vAlign w:val="bottom"/>
            <w:hideMark/>
          </w:tcPr>
          <w:p w14:paraId="7E184C28"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2</w:t>
            </w:r>
          </w:p>
        </w:tc>
        <w:tc>
          <w:tcPr>
            <w:tcW w:w="2780" w:type="dxa"/>
            <w:tcBorders>
              <w:top w:val="single" w:sz="4" w:space="0" w:color="auto"/>
              <w:left w:val="nil"/>
              <w:bottom w:val="single" w:sz="4" w:space="0" w:color="auto"/>
              <w:right w:val="single" w:sz="4" w:space="0" w:color="auto"/>
            </w:tcBorders>
            <w:noWrap/>
            <w:vAlign w:val="bottom"/>
            <w:hideMark/>
          </w:tcPr>
          <w:p w14:paraId="052EA12E"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25°C</w:t>
            </w:r>
          </w:p>
        </w:tc>
        <w:tc>
          <w:tcPr>
            <w:tcW w:w="2760" w:type="dxa"/>
            <w:tcBorders>
              <w:top w:val="single" w:sz="4" w:space="0" w:color="auto"/>
              <w:left w:val="nil"/>
              <w:bottom w:val="single" w:sz="4" w:space="0" w:color="auto"/>
              <w:right w:val="single" w:sz="4" w:space="0" w:color="auto"/>
            </w:tcBorders>
            <w:noWrap/>
            <w:vAlign w:val="bottom"/>
            <w:hideMark/>
          </w:tcPr>
          <w:p w14:paraId="68EA24EB"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30 min</w:t>
            </w:r>
          </w:p>
        </w:tc>
      </w:tr>
      <w:tr w:rsidR="00253F3B" w14:paraId="4E6A1EAF" w14:textId="77777777" w:rsidTr="00253F3B">
        <w:trPr>
          <w:trHeight w:val="255"/>
          <w:jc w:val="right"/>
        </w:trPr>
        <w:tc>
          <w:tcPr>
            <w:tcW w:w="2800" w:type="dxa"/>
            <w:tcBorders>
              <w:top w:val="single" w:sz="4" w:space="0" w:color="auto"/>
              <w:left w:val="single" w:sz="4" w:space="0" w:color="auto"/>
              <w:bottom w:val="single" w:sz="4" w:space="0" w:color="auto"/>
              <w:right w:val="single" w:sz="4" w:space="0" w:color="auto"/>
            </w:tcBorders>
            <w:noWrap/>
            <w:vAlign w:val="bottom"/>
            <w:hideMark/>
          </w:tcPr>
          <w:p w14:paraId="3BD67C9A" w14:textId="77777777" w:rsidR="00253F3B" w:rsidRDefault="00253F3B" w:rsidP="00253F3B">
            <w:pPr>
              <w:jc w:val="center"/>
              <w:rPr>
                <w:rFonts w:ascii="Arial" w:hAnsi="Arial" w:cs="Arial"/>
                <w:i/>
                <w:iCs/>
                <w:color w:val="000000"/>
                <w:sz w:val="20"/>
                <w:szCs w:val="20"/>
              </w:rPr>
            </w:pPr>
            <w:r>
              <w:rPr>
                <w:rFonts w:ascii="Arial" w:hAnsi="Arial" w:cs="Arial"/>
                <w:i/>
                <w:iCs/>
                <w:color w:val="000000"/>
                <w:sz w:val="20"/>
                <w:szCs w:val="20"/>
              </w:rPr>
              <w:t>3</w:t>
            </w:r>
          </w:p>
        </w:tc>
        <w:tc>
          <w:tcPr>
            <w:tcW w:w="2780" w:type="dxa"/>
            <w:tcBorders>
              <w:top w:val="single" w:sz="4" w:space="0" w:color="auto"/>
              <w:left w:val="nil"/>
              <w:bottom w:val="single" w:sz="4" w:space="0" w:color="auto"/>
              <w:right w:val="single" w:sz="4" w:space="0" w:color="auto"/>
            </w:tcBorders>
            <w:noWrap/>
            <w:vAlign w:val="bottom"/>
            <w:hideMark/>
          </w:tcPr>
          <w:p w14:paraId="2E76F032"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4°C</w:t>
            </w:r>
          </w:p>
        </w:tc>
        <w:tc>
          <w:tcPr>
            <w:tcW w:w="2760" w:type="dxa"/>
            <w:tcBorders>
              <w:top w:val="single" w:sz="4" w:space="0" w:color="auto"/>
              <w:left w:val="nil"/>
              <w:bottom w:val="single" w:sz="4" w:space="0" w:color="auto"/>
              <w:right w:val="single" w:sz="4" w:space="0" w:color="auto"/>
            </w:tcBorders>
            <w:noWrap/>
            <w:vAlign w:val="bottom"/>
            <w:hideMark/>
          </w:tcPr>
          <w:p w14:paraId="23E9763F"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Hold</w:t>
            </w:r>
          </w:p>
        </w:tc>
      </w:tr>
    </w:tbl>
    <w:p w14:paraId="58280A92" w14:textId="77777777" w:rsidR="00253F3B" w:rsidRDefault="00253F3B" w:rsidP="00253F3B">
      <w:pPr>
        <w:pStyle w:val="List"/>
        <w:spacing w:line="360" w:lineRule="auto"/>
        <w:ind w:firstLine="0"/>
        <w:rPr>
          <w:rFonts w:ascii="Arial" w:hAnsi="Arial" w:cs="Arial"/>
          <w:sz w:val="22"/>
          <w:szCs w:val="22"/>
        </w:rPr>
      </w:pPr>
    </w:p>
    <w:p w14:paraId="132A6B91"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Run time is around 75 minutes.</w:t>
      </w:r>
    </w:p>
    <w:p w14:paraId="5D6D5C10" w14:textId="77777777" w:rsidR="00253F3B" w:rsidRPr="00D112E6"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Take out the Quenching Agent (2000269) stored at -20°C and allow to thaw at room temperature during the incubation.</w:t>
      </w:r>
    </w:p>
    <w:p w14:paraId="4771A91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completion of thermocycler program, immediately remove the plate and transfer it back to the PCR hood.</w:t>
      </w:r>
    </w:p>
    <w:p w14:paraId="6E713BBC"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Vortex and spin down the Quenching Agent (2000269), then add 5 µl to each well containing GEMs using a P20 @ 5 µl with a low retention tip.  Use a new tip for each well.</w:t>
      </w:r>
    </w:p>
    <w:p w14:paraId="090D8DB7" w14:textId="21E215FC"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 xml:space="preserve">Using a </w:t>
      </w:r>
      <w:proofErr w:type="gramStart"/>
      <w:r>
        <w:rPr>
          <w:rFonts w:ascii="Arial" w:hAnsi="Arial" w:cs="Arial"/>
          <w:sz w:val="22"/>
          <w:szCs w:val="22"/>
        </w:rPr>
        <w:t>P200 @</w:t>
      </w:r>
      <w:proofErr w:type="gramEnd"/>
      <w:r>
        <w:rPr>
          <w:rFonts w:ascii="Arial" w:hAnsi="Arial" w:cs="Arial"/>
          <w:sz w:val="22"/>
          <w:szCs w:val="22"/>
        </w:rPr>
        <w:t xml:space="preserve"> 90 µl and a low retention tip, slowly pipette mix each well containing quenched GEMs 10x. Change tips between wells and make sure all the GEMs are aspirated from the tip.</w:t>
      </w:r>
    </w:p>
    <w:p w14:paraId="6802670A" w14:textId="194656D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 xml:space="preserve">Re-seal the plate with </w:t>
      </w:r>
      <w:r w:rsidR="00B346A3">
        <w:rPr>
          <w:rFonts w:ascii="Arial" w:hAnsi="Arial" w:cs="Arial"/>
          <w:sz w:val="22"/>
          <w:szCs w:val="22"/>
        </w:rPr>
        <w:t xml:space="preserve">a </w:t>
      </w:r>
      <w:proofErr w:type="spellStart"/>
      <w:r w:rsidR="00B346A3">
        <w:rPr>
          <w:rFonts w:ascii="Arial" w:hAnsi="Arial" w:cs="Arial"/>
          <w:sz w:val="22"/>
          <w:szCs w:val="22"/>
        </w:rPr>
        <w:t>PlateLoc</w:t>
      </w:r>
      <w:proofErr w:type="spellEnd"/>
      <w:r w:rsidR="00B346A3">
        <w:rPr>
          <w:rFonts w:ascii="Arial" w:hAnsi="Arial" w:cs="Arial"/>
          <w:sz w:val="22"/>
          <w:szCs w:val="22"/>
        </w:rPr>
        <w:t xml:space="preserve"> </w:t>
      </w:r>
      <w:r>
        <w:rPr>
          <w:rFonts w:ascii="Arial" w:hAnsi="Arial" w:cs="Arial"/>
          <w:sz w:val="22"/>
          <w:szCs w:val="22"/>
        </w:rPr>
        <w:t>aluminum seal, and store at -80°C for up to 4 weeks.</w:t>
      </w:r>
    </w:p>
    <w:p w14:paraId="42F42453" w14:textId="2E94EA02" w:rsidR="00253F3B" w:rsidRPr="006F3BE5" w:rsidRDefault="00253F3B" w:rsidP="006F3BE5">
      <w:pPr>
        <w:pStyle w:val="List"/>
        <w:numPr>
          <w:ilvl w:val="2"/>
          <w:numId w:val="14"/>
        </w:numPr>
        <w:spacing w:line="360" w:lineRule="auto"/>
        <w:rPr>
          <w:rFonts w:ascii="Arial" w:hAnsi="Arial" w:cs="Arial"/>
          <w:sz w:val="22"/>
          <w:szCs w:val="22"/>
        </w:rPr>
      </w:pPr>
      <w:r>
        <w:rPr>
          <w:rFonts w:ascii="Arial" w:hAnsi="Arial" w:cs="Arial"/>
          <w:sz w:val="22"/>
          <w:szCs w:val="22"/>
        </w:rPr>
        <w:t xml:space="preserve">When ready, proceed to </w:t>
      </w:r>
      <w:r>
        <w:rPr>
          <w:rFonts w:ascii="Arial" w:hAnsi="Arial" w:cs="Arial"/>
          <w:b/>
          <w:sz w:val="22"/>
          <w:szCs w:val="22"/>
        </w:rPr>
        <w:t>Post GEM Incubation Cleanup</w:t>
      </w:r>
      <w:r>
        <w:rPr>
          <w:rFonts w:ascii="Arial" w:hAnsi="Arial" w:cs="Arial"/>
          <w:bCs/>
          <w:sz w:val="22"/>
          <w:szCs w:val="22"/>
        </w:rPr>
        <w:t>.</w:t>
      </w:r>
    </w:p>
    <w:p w14:paraId="5EDA09AE" w14:textId="77777777" w:rsidR="00253F3B" w:rsidRPr="001F6117"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Post GEM Incubation Cleanup</w:t>
      </w:r>
      <w:r w:rsidRPr="005D27F8">
        <w:rPr>
          <w:rFonts w:ascii="Arial" w:hAnsi="Arial" w:cs="Arial"/>
          <w:b/>
          <w:sz w:val="22"/>
          <w:szCs w:val="22"/>
        </w:rPr>
        <w:t>:</w:t>
      </w:r>
      <w:r w:rsidRPr="009838B6">
        <w:rPr>
          <w:rFonts w:ascii="Arial" w:hAnsi="Arial" w:cs="Arial"/>
          <w:b/>
          <w:color w:val="FF0000"/>
          <w:sz w:val="22"/>
          <w:szCs w:val="22"/>
        </w:rPr>
        <w:t xml:space="preserve"> </w:t>
      </w:r>
    </w:p>
    <w:p w14:paraId="6DB24681"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Conduct the following steps in a Post-AMP PCR clean hood.</w:t>
      </w:r>
    </w:p>
    <w:p w14:paraId="6B47AB16" w14:textId="77777777" w:rsidR="00253F3B" w:rsidRPr="00632396"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Fill the ice bucket with ice and place both the Integra aluminum PCR block and 1.5-2.0 ml aluminum microtube block on ice to cool.</w:t>
      </w:r>
    </w:p>
    <w:p w14:paraId="377B5E4F" w14:textId="77777777" w:rsidR="00253F3B" w:rsidRPr="00632396"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 xml:space="preserve">From the 10x </w:t>
      </w:r>
      <w:r w:rsidRPr="00632396">
        <w:rPr>
          <w:rFonts w:ascii="Arial" w:hAnsi="Arial" w:cs="Arial"/>
          <w:sz w:val="22"/>
          <w:szCs w:val="22"/>
        </w:rPr>
        <w:t xml:space="preserve">Chromium </w:t>
      </w:r>
      <w:r>
        <w:rPr>
          <w:rFonts w:ascii="Arial" w:hAnsi="Arial" w:cs="Arial"/>
          <w:sz w:val="22"/>
          <w:szCs w:val="22"/>
        </w:rPr>
        <w:t xml:space="preserve">Next GEM </w:t>
      </w:r>
      <w:r w:rsidRPr="00632396">
        <w:rPr>
          <w:rFonts w:ascii="Arial" w:hAnsi="Arial" w:cs="Arial"/>
          <w:sz w:val="22"/>
          <w:szCs w:val="22"/>
        </w:rPr>
        <w:t xml:space="preserve">Single Cell </w:t>
      </w:r>
      <w:r>
        <w:rPr>
          <w:rFonts w:ascii="Arial" w:hAnsi="Arial" w:cs="Arial"/>
          <w:sz w:val="22"/>
          <w:szCs w:val="22"/>
        </w:rPr>
        <w:t>Multiome GEM Kit A</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1000232</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12DDC52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Reducing Agent B (2000087)</w:t>
      </w:r>
    </w:p>
    <w:p w14:paraId="60E15BCE" w14:textId="36BA3C33"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Cleanup Buffer (2000088) – Thaw at 65°C for 10 minutes</w:t>
      </w:r>
      <w:r w:rsidR="003A03B8">
        <w:rPr>
          <w:rFonts w:ascii="Arial" w:hAnsi="Arial" w:cs="Arial"/>
          <w:sz w:val="22"/>
          <w:szCs w:val="22"/>
        </w:rPr>
        <w:t>, shaking at 800-1000 rpm</w:t>
      </w:r>
      <w:r>
        <w:rPr>
          <w:rFonts w:ascii="Arial" w:hAnsi="Arial" w:cs="Arial"/>
          <w:sz w:val="22"/>
          <w:szCs w:val="22"/>
        </w:rPr>
        <w:t xml:space="preserve"> in the Eppendorf </w:t>
      </w:r>
      <w:proofErr w:type="spellStart"/>
      <w:r>
        <w:rPr>
          <w:rFonts w:ascii="Arial" w:hAnsi="Arial" w:cs="Arial"/>
          <w:sz w:val="22"/>
          <w:szCs w:val="22"/>
        </w:rPr>
        <w:t>ThermoMixer</w:t>
      </w:r>
      <w:proofErr w:type="spellEnd"/>
      <w:r>
        <w:rPr>
          <w:rFonts w:ascii="Arial" w:hAnsi="Arial" w:cs="Arial"/>
          <w:sz w:val="22"/>
          <w:szCs w:val="22"/>
        </w:rPr>
        <w:t xml:space="preserve"> until crystals are no longer visible, then allow to acclimate to room temperature.</w:t>
      </w:r>
    </w:p>
    <w:p w14:paraId="408BEA98" w14:textId="77777777" w:rsidR="00253F3B" w:rsidRPr="00632396"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the </w:t>
      </w:r>
      <w:proofErr w:type="spellStart"/>
      <w:r>
        <w:rPr>
          <w:rFonts w:ascii="Arial" w:hAnsi="Arial" w:cs="Arial"/>
          <w:sz w:val="22"/>
          <w:szCs w:val="22"/>
        </w:rPr>
        <w:t>Dynabeads</w:t>
      </w:r>
      <w:proofErr w:type="spellEnd"/>
      <w:r>
        <w:rPr>
          <w:rFonts w:ascii="Arial" w:hAnsi="Arial" w:cs="Arial"/>
          <w:sz w:val="22"/>
          <w:szCs w:val="22"/>
        </w:rPr>
        <w:t xml:space="preserve"> MyOne Silane beads (2000048) from 4°C and allow them to equilibrate to room temperature.</w:t>
      </w:r>
    </w:p>
    <w:p w14:paraId="52B38D4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Prepare 15 ml of 80% Ethanol in a 15 ml conical Falcon tube (Corning 430790) by combining 12 ml of 100% Ethanol with 3 ml of water using two 10 ml serological pipettes, switching tips between reagents.</w:t>
      </w:r>
    </w:p>
    <w:p w14:paraId="4D3ECDC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Retrieve the Multiome GEM plate from -80°C storage and allow to thaw at room temperature.</w:t>
      </w:r>
    </w:p>
    <w:p w14:paraId="7D68487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125 µl of Recovery Agent (220016) to each well using a single-channel P200 @ 125 µl.</w:t>
      </w:r>
    </w:p>
    <w:p w14:paraId="24B0F7E4"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Use care not to touch the surface of the sample volume to avoid complexity loss.</w:t>
      </w:r>
    </w:p>
    <w:p w14:paraId="3422A6A4"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pipette mix or vortex this biphasic mixture.</w:t>
      </w:r>
    </w:p>
    <w:p w14:paraId="305FBFFD" w14:textId="3023F9D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After 60s</w:t>
      </w:r>
      <w:r w:rsidR="00E306BE">
        <w:rPr>
          <w:rFonts w:ascii="Arial" w:hAnsi="Arial" w:cs="Arial"/>
          <w:sz w:val="22"/>
          <w:szCs w:val="22"/>
        </w:rPr>
        <w:t xml:space="preserve"> and under witness</w:t>
      </w:r>
      <w:r>
        <w:rPr>
          <w:rFonts w:ascii="Arial" w:hAnsi="Arial" w:cs="Arial"/>
          <w:sz w:val="22"/>
          <w:szCs w:val="22"/>
        </w:rPr>
        <w:t>, transfer the biphasic mixture to a TempAssure PCR 8-strip (USA Scientific 1402-4700</w:t>
      </w:r>
      <w:r>
        <w:rPr>
          <w:rFonts w:ascii="Arial" w:hAnsi="Arial" w:cs="Arial"/>
          <w:b/>
          <w:sz w:val="22"/>
          <w:szCs w:val="22"/>
        </w:rPr>
        <w:t xml:space="preserve">) </w:t>
      </w:r>
      <w:r>
        <w:rPr>
          <w:rFonts w:ascii="Arial" w:hAnsi="Arial" w:cs="Arial"/>
          <w:sz w:val="22"/>
          <w:szCs w:val="22"/>
        </w:rPr>
        <w:t>using an 8-channel P200 2</w:t>
      </w:r>
      <w:proofErr w:type="gramStart"/>
      <w:r>
        <w:rPr>
          <w:rFonts w:ascii="Arial" w:hAnsi="Arial" w:cs="Arial"/>
          <w:sz w:val="22"/>
          <w:szCs w:val="22"/>
        </w:rPr>
        <w:t>X @</w:t>
      </w:r>
      <w:proofErr w:type="gramEnd"/>
      <w:r>
        <w:rPr>
          <w:rFonts w:ascii="Arial" w:hAnsi="Arial" w:cs="Arial"/>
          <w:sz w:val="22"/>
          <w:szCs w:val="22"/>
        </w:rPr>
        <w:t xml:space="preserve"> 115 µl and low-retention tips. Use the same tips for both transfers.</w:t>
      </w:r>
    </w:p>
    <w:p w14:paraId="645521A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Immediately after the transfer, carefully pipette out the organic pink phase from the bottom of the tubes using an 8-channel P200 @ 115 µl and low-retention tips.  Dispense the organic pink phase in the large side of a 25 ml divided reservoir (VWR 41428-958) labeled for waste.</w:t>
      </w:r>
    </w:p>
    <w:p w14:paraId="30F8EE3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Remove any remaining significant volumes of organic pink phase using a single channel P20 with low-retention tips.</w:t>
      </w:r>
    </w:p>
    <w:p w14:paraId="58D7990F" w14:textId="6F3369EA"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 xml:space="preserve">Do not remove all the organic phase since much of the cDNA exists at the interphase between layers. Leave between 5-10 µl of pink fluid in the bottom of every well of the sample strip. There will typically be 5 µl to 15 µl remaining to remove.  </w:t>
      </w:r>
    </w:p>
    <w:p w14:paraId="6217AF8F" w14:textId="19B115BC" w:rsidR="00253F3B" w:rsidRDefault="00253F3B" w:rsidP="00F43333">
      <w:pPr>
        <w:pStyle w:val="List"/>
        <w:numPr>
          <w:ilvl w:val="4"/>
          <w:numId w:val="14"/>
        </w:numPr>
        <w:spacing w:line="360" w:lineRule="auto"/>
        <w:ind w:left="2610"/>
        <w:rPr>
          <w:rFonts w:ascii="Arial" w:hAnsi="Arial" w:cs="Arial"/>
          <w:sz w:val="22"/>
          <w:szCs w:val="22"/>
        </w:rPr>
      </w:pPr>
      <w:r>
        <w:rPr>
          <w:rFonts w:ascii="Arial" w:hAnsi="Arial" w:cs="Arial"/>
          <w:sz w:val="22"/>
          <w:szCs w:val="22"/>
        </w:rPr>
        <w:t>The strip should resemble the below image when finished.</w:t>
      </w:r>
      <w:r w:rsidR="001A6A69">
        <w:rPr>
          <w:rFonts w:ascii="Arial" w:hAnsi="Arial" w:cs="Arial"/>
          <w:sz w:val="22"/>
          <w:szCs w:val="22"/>
        </w:rPr>
        <w:t xml:space="preserve"> </w:t>
      </w:r>
      <w:r w:rsidR="001A6A69" w:rsidRPr="001A6A69">
        <w:rPr>
          <w:rFonts w:ascii="Arial" w:hAnsi="Arial" w:cs="Arial"/>
          <w:sz w:val="22"/>
          <w:szCs w:val="22"/>
        </w:rPr>
        <w:t>Take a photo to document the strips.</w:t>
      </w:r>
    </w:p>
    <w:tbl>
      <w:tblPr>
        <w:tblStyle w:val="TableGrid"/>
        <w:tblW w:w="0" w:type="auto"/>
        <w:tblInd w:w="1327" w:type="dxa"/>
        <w:tblLook w:val="04A0" w:firstRow="1" w:lastRow="0" w:firstColumn="1" w:lastColumn="0" w:noHBand="0" w:noVBand="1"/>
      </w:tblPr>
      <w:tblGrid>
        <w:gridCol w:w="6740"/>
      </w:tblGrid>
      <w:tr w:rsidR="00253F3B" w14:paraId="23FC0F1E" w14:textId="77777777" w:rsidTr="003A03B8">
        <w:tc>
          <w:tcPr>
            <w:tcW w:w="6740" w:type="dxa"/>
          </w:tcPr>
          <w:p w14:paraId="41B6FC5B" w14:textId="77777777" w:rsidR="00253F3B" w:rsidRDefault="00253F3B" w:rsidP="00253F3B">
            <w:pPr>
              <w:pStyle w:val="List"/>
              <w:spacing w:line="360" w:lineRule="auto"/>
              <w:ind w:left="0" w:firstLine="0"/>
              <w:rPr>
                <w:rFonts w:ascii="Arial" w:hAnsi="Arial" w:cs="Arial"/>
                <w:sz w:val="22"/>
                <w:szCs w:val="22"/>
              </w:rPr>
            </w:pPr>
            <w:r>
              <w:rPr>
                <w:noProof/>
              </w:rPr>
              <w:lastRenderedPageBreak/>
              <w:drawing>
                <wp:inline distT="0" distB="0" distL="0" distR="0" wp14:anchorId="473E954C" wp14:editId="46F25A8D">
                  <wp:extent cx="3714750" cy="1866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4750" cy="1866900"/>
                          </a:xfrm>
                          <a:prstGeom prst="rect">
                            <a:avLst/>
                          </a:prstGeom>
                        </pic:spPr>
                      </pic:pic>
                    </a:graphicData>
                  </a:graphic>
                </wp:inline>
              </w:drawing>
            </w:r>
          </w:p>
        </w:tc>
      </w:tr>
    </w:tbl>
    <w:p w14:paraId="17DCC67F" w14:textId="77777777" w:rsidR="00253F3B" w:rsidRDefault="00253F3B" w:rsidP="00253F3B">
      <w:pPr>
        <w:pStyle w:val="List"/>
        <w:spacing w:line="360" w:lineRule="auto"/>
        <w:ind w:left="0" w:firstLine="0"/>
        <w:rPr>
          <w:rFonts w:ascii="Arial" w:hAnsi="Arial" w:cs="Arial"/>
          <w:sz w:val="22"/>
          <w:szCs w:val="22"/>
        </w:rPr>
      </w:pPr>
    </w:p>
    <w:p w14:paraId="0BB7AC6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Vortex the </w:t>
      </w:r>
      <w:r w:rsidRPr="00632396">
        <w:rPr>
          <w:rFonts w:ascii="Arial" w:hAnsi="Arial" w:cs="Arial"/>
          <w:sz w:val="22"/>
          <w:szCs w:val="22"/>
        </w:rPr>
        <w:t>DynaBeads MyOne Silane Beads (2000048)</w:t>
      </w:r>
      <w:r>
        <w:rPr>
          <w:rFonts w:ascii="Arial" w:hAnsi="Arial" w:cs="Arial"/>
          <w:sz w:val="22"/>
          <w:szCs w:val="22"/>
        </w:rPr>
        <w:t xml:space="preserve"> until fully re-suspended.</w:t>
      </w:r>
    </w:p>
    <w:p w14:paraId="205D18ED" w14:textId="07D3F2D0" w:rsidR="00253F3B" w:rsidRPr="00A0013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Prepare DynaBeads cleanup mix by adding the following reagents, in order, to a 2.0 ml DNA LoBind Tubes (Eppendorf 022431048)</w:t>
      </w:r>
      <w:r w:rsidR="00671F8C">
        <w:rPr>
          <w:rFonts w:ascii="Arial" w:hAnsi="Arial" w:cs="Arial"/>
          <w:sz w:val="22"/>
          <w:szCs w:val="22"/>
        </w:rPr>
        <w:t>.</w:t>
      </w:r>
    </w:p>
    <w:p w14:paraId="2E91F019" w14:textId="77777777" w:rsidR="00253F3B" w:rsidRDefault="00253F3B" w:rsidP="00253F3B">
      <w:pPr>
        <w:pStyle w:val="List"/>
        <w:spacing w:line="360" w:lineRule="auto"/>
        <w:ind w:left="0" w:firstLine="0"/>
        <w:jc w:val="center"/>
        <w:rPr>
          <w:rFonts w:ascii="Arial" w:hAnsi="Arial" w:cs="Arial"/>
          <w:sz w:val="22"/>
          <w:szCs w:val="22"/>
        </w:rPr>
      </w:pPr>
      <w:r>
        <w:rPr>
          <w:noProof/>
        </w:rPr>
        <w:drawing>
          <wp:inline distT="0" distB="0" distL="0" distR="0" wp14:anchorId="5A88BA2C" wp14:editId="4A5B19DA">
            <wp:extent cx="5943600" cy="2740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40025"/>
                    </a:xfrm>
                    <a:prstGeom prst="rect">
                      <a:avLst/>
                    </a:prstGeom>
                  </pic:spPr>
                </pic:pic>
              </a:graphicData>
            </a:graphic>
          </wp:inline>
        </w:drawing>
      </w:r>
    </w:p>
    <w:p w14:paraId="29A9FC20" w14:textId="77777777" w:rsidR="00671F8C" w:rsidRDefault="00671F8C" w:rsidP="00671F8C">
      <w:pPr>
        <w:pStyle w:val="List"/>
        <w:spacing w:line="360" w:lineRule="auto"/>
        <w:ind w:left="1656" w:firstLine="0"/>
        <w:rPr>
          <w:rFonts w:ascii="Arial" w:hAnsi="Arial" w:cs="Arial"/>
          <w:sz w:val="22"/>
          <w:szCs w:val="22"/>
        </w:rPr>
      </w:pPr>
    </w:p>
    <w:p w14:paraId="2FB4CB2C" w14:textId="6916C5AA"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Vortex and spin down the room-temperature Cleanup Buffer (2000088).</w:t>
      </w:r>
    </w:p>
    <w:p w14:paraId="45E31387" w14:textId="77777777" w:rsidR="00253F3B" w:rsidRPr="00E66FF5" w:rsidRDefault="00253F3B" w:rsidP="00F43333">
      <w:pPr>
        <w:pStyle w:val="List"/>
        <w:numPr>
          <w:ilvl w:val="4"/>
          <w:numId w:val="14"/>
        </w:numPr>
        <w:spacing w:line="360" w:lineRule="auto"/>
        <w:rPr>
          <w:rFonts w:ascii="Arial" w:hAnsi="Arial" w:cs="Arial"/>
          <w:sz w:val="22"/>
          <w:szCs w:val="22"/>
        </w:rPr>
      </w:pPr>
      <w:r>
        <w:rPr>
          <w:rFonts w:ascii="Arial" w:hAnsi="Arial" w:cs="Arial"/>
          <w:sz w:val="22"/>
          <w:szCs w:val="22"/>
        </w:rPr>
        <w:t xml:space="preserve">Add 1602 µl of Cleanup Buffer (2000088) to the 2 ml Eppendorf tube using a P1000 @ 1000 µl and a </w:t>
      </w:r>
      <w:r w:rsidRPr="00E66FF5">
        <w:rPr>
          <w:rFonts w:ascii="Arial" w:hAnsi="Arial" w:cs="Arial"/>
          <w:sz w:val="22"/>
          <w:szCs w:val="22"/>
        </w:rPr>
        <w:t>P1000 @ 60</w:t>
      </w:r>
      <w:r>
        <w:rPr>
          <w:rFonts w:ascii="Arial" w:hAnsi="Arial" w:cs="Arial"/>
          <w:sz w:val="22"/>
          <w:szCs w:val="22"/>
        </w:rPr>
        <w:t>2 µl</w:t>
      </w:r>
      <w:r w:rsidRPr="00E66FF5">
        <w:rPr>
          <w:rFonts w:ascii="Arial" w:hAnsi="Arial" w:cs="Arial"/>
          <w:sz w:val="22"/>
          <w:szCs w:val="22"/>
        </w:rPr>
        <w:t xml:space="preserve">. </w:t>
      </w:r>
    </w:p>
    <w:p w14:paraId="3370F2E4"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Add 114.4 µl of homogenized and fully re-suspended DynaBeads MyOne Silane beads (2000048) to the DynaBeads Cleanup Mix 2 ml Eppendorf tube using a P200 @ 114.4 µl.</w:t>
      </w:r>
    </w:p>
    <w:p w14:paraId="73FCFAED" w14:textId="356A5D90" w:rsidR="003A03B8" w:rsidRDefault="003A03B8" w:rsidP="003A03B8">
      <w:pPr>
        <w:pStyle w:val="List"/>
        <w:numPr>
          <w:ilvl w:val="4"/>
          <w:numId w:val="14"/>
        </w:numPr>
        <w:spacing w:line="360" w:lineRule="auto"/>
        <w:rPr>
          <w:rFonts w:ascii="Arial" w:hAnsi="Arial" w:cs="Arial"/>
          <w:sz w:val="22"/>
          <w:szCs w:val="22"/>
        </w:rPr>
      </w:pPr>
      <w:r>
        <w:rPr>
          <w:rFonts w:ascii="Arial" w:hAnsi="Arial" w:cs="Arial"/>
          <w:sz w:val="22"/>
          <w:szCs w:val="22"/>
        </w:rPr>
        <w:t>Vortex beads thoroughly for &gt;30s immediately before addition to the mix. Tap the tube on the floor of the hood so that the beads settle to the bottom of the tube. Do not use the centrifuge to spin down beads.</w:t>
      </w:r>
    </w:p>
    <w:p w14:paraId="4A1C8870"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lastRenderedPageBreak/>
        <w:t xml:space="preserve">Vortex and add 44 µl of Reducing Agent B (2000087) to the DynaBeads Cleanup Mix 2 ml tube using a </w:t>
      </w:r>
      <w:proofErr w:type="gramStart"/>
      <w:r>
        <w:rPr>
          <w:rFonts w:ascii="Arial" w:hAnsi="Arial" w:cs="Arial"/>
          <w:sz w:val="22"/>
          <w:szCs w:val="22"/>
        </w:rPr>
        <w:t>P200 @</w:t>
      </w:r>
      <w:proofErr w:type="gramEnd"/>
      <w:r>
        <w:rPr>
          <w:rFonts w:ascii="Arial" w:hAnsi="Arial" w:cs="Arial"/>
          <w:sz w:val="22"/>
          <w:szCs w:val="22"/>
        </w:rPr>
        <w:t xml:space="preserve"> 44 µl.</w:t>
      </w:r>
    </w:p>
    <w:p w14:paraId="43AB1EA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Vortex the DynaBeads Cleanup Mix 2 ml tube at max speed for 15 seconds.</w:t>
      </w:r>
    </w:p>
    <w:p w14:paraId="16C4EBEE"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spin down mix.</w:t>
      </w:r>
    </w:p>
    <w:p w14:paraId="1B9BC07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200 µl of DynaBeads Cleanup Mix to each well in the sample strip using a P200 @ 200 µl using low retention tips.</w:t>
      </w:r>
    </w:p>
    <w:p w14:paraId="41332EC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touch the sample with the pipette tip or pipette mix the solution.</w:t>
      </w:r>
    </w:p>
    <w:p w14:paraId="6396862C" w14:textId="4C9428B1"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Close the caps and briefly vortex the strip for 5 seconds at max speed. Take care to make sure the caps remain securely closed. </w:t>
      </w:r>
    </w:p>
    <w:p w14:paraId="20A625D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the samples to incubate at room temperature for 10 minutes.</w:t>
      </w:r>
    </w:p>
    <w:p w14:paraId="2105A8FB"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Vortex the strip again for 5 seconds at max speed after the first 5 minutes of the incubation.</w:t>
      </w:r>
    </w:p>
    <w:p w14:paraId="713067C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During the 10-minute incubation, prepare Elution Solution 1 by adding the reagents in the order shown below to a 1.5 ml Eppendorf LoBind tube (Eppendorf 022431021):</w:t>
      </w:r>
    </w:p>
    <w:p w14:paraId="690AC2F1" w14:textId="77777777" w:rsidR="00253F3B" w:rsidRDefault="00253F3B" w:rsidP="00253F3B">
      <w:pPr>
        <w:pStyle w:val="List"/>
        <w:spacing w:line="360" w:lineRule="auto"/>
        <w:jc w:val="right"/>
        <w:rPr>
          <w:rFonts w:ascii="Arial" w:hAnsi="Arial" w:cs="Arial"/>
          <w:sz w:val="22"/>
          <w:szCs w:val="22"/>
        </w:rPr>
      </w:pPr>
      <w:r>
        <w:rPr>
          <w:noProof/>
        </w:rPr>
        <w:drawing>
          <wp:inline distT="0" distB="0" distL="0" distR="0" wp14:anchorId="23FBA14E" wp14:editId="0767F067">
            <wp:extent cx="5586883" cy="195540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7390" cy="1966086"/>
                    </a:xfrm>
                    <a:prstGeom prst="rect">
                      <a:avLst/>
                    </a:prstGeom>
                  </pic:spPr>
                </pic:pic>
              </a:graphicData>
            </a:graphic>
          </wp:inline>
        </w:drawing>
      </w:r>
    </w:p>
    <w:p w14:paraId="28EED099" w14:textId="77777777" w:rsidR="00671F8C" w:rsidRDefault="00671F8C" w:rsidP="00671F8C">
      <w:pPr>
        <w:pStyle w:val="List"/>
        <w:spacing w:line="360" w:lineRule="auto"/>
        <w:ind w:left="1224" w:firstLine="0"/>
        <w:rPr>
          <w:rFonts w:ascii="Arial" w:hAnsi="Arial" w:cs="Arial"/>
          <w:sz w:val="22"/>
          <w:szCs w:val="22"/>
        </w:rPr>
      </w:pPr>
    </w:p>
    <w:p w14:paraId="5CE57C7A" w14:textId="6AE9DDC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Aliquot out 55 µl into each well of a new TempAssure PCR 8-strip using a </w:t>
      </w:r>
      <w:proofErr w:type="gramStart"/>
      <w:r>
        <w:rPr>
          <w:rFonts w:ascii="Arial" w:hAnsi="Arial" w:cs="Arial"/>
          <w:sz w:val="22"/>
          <w:szCs w:val="22"/>
        </w:rPr>
        <w:t>P200 @</w:t>
      </w:r>
      <w:proofErr w:type="gramEnd"/>
      <w:r>
        <w:rPr>
          <w:rFonts w:ascii="Arial" w:hAnsi="Arial" w:cs="Arial"/>
          <w:sz w:val="22"/>
          <w:szCs w:val="22"/>
        </w:rPr>
        <w:t xml:space="preserve"> 55 µl. </w:t>
      </w:r>
    </w:p>
    <w:p w14:paraId="6AE547DC"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Label that strip “ES1” and set aside for now.</w:t>
      </w:r>
    </w:p>
    <w:p w14:paraId="7902A034" w14:textId="77777777" w:rsidR="00253F3B" w:rsidRDefault="00253F3B" w:rsidP="00F43333">
      <w:pPr>
        <w:pStyle w:val="List"/>
        <w:numPr>
          <w:ilvl w:val="2"/>
          <w:numId w:val="14"/>
        </w:numPr>
        <w:spacing w:line="360" w:lineRule="auto"/>
        <w:rPr>
          <w:rFonts w:ascii="Arial" w:hAnsi="Arial" w:cs="Arial"/>
          <w:sz w:val="22"/>
          <w:szCs w:val="22"/>
        </w:rPr>
      </w:pPr>
      <w:r w:rsidRPr="00431B16">
        <w:rPr>
          <w:rFonts w:ascii="Arial" w:hAnsi="Arial" w:cs="Arial"/>
          <w:sz w:val="22"/>
          <w:szCs w:val="22"/>
        </w:rPr>
        <w:t>Label</w:t>
      </w:r>
      <w:r>
        <w:rPr>
          <w:rFonts w:ascii="Arial" w:hAnsi="Arial" w:cs="Arial"/>
          <w:sz w:val="22"/>
          <w:szCs w:val="22"/>
        </w:rPr>
        <w:t xml:space="preserve"> a new TempAssure PCR 8-strip</w:t>
      </w:r>
      <w:r w:rsidRPr="00431B16">
        <w:rPr>
          <w:rFonts w:ascii="Arial" w:hAnsi="Arial" w:cs="Arial"/>
          <w:sz w:val="22"/>
          <w:szCs w:val="22"/>
        </w:rPr>
        <w:t xml:space="preserve"> </w:t>
      </w:r>
      <w:r>
        <w:rPr>
          <w:rFonts w:ascii="Arial" w:hAnsi="Arial" w:cs="Arial"/>
          <w:sz w:val="22"/>
          <w:szCs w:val="22"/>
        </w:rPr>
        <w:t>sample strip with your sample IDs and set aside for now.</w:t>
      </w:r>
    </w:p>
    <w:p w14:paraId="74C8F0A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10-minute incubation is complete, briefly spin down the tube strip and place it in the 10x Magnetic Separator (120250) in the “High” position.</w:t>
      </w:r>
    </w:p>
    <w:p w14:paraId="5BC47FE5"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Wait 2 minutes or until the supernatant is clear.</w:t>
      </w:r>
    </w:p>
    <w:p w14:paraId="1C6B569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Free pour roughly 5 ml of 80% Ethanol into the large side of a 25 ml divided reservoir (VWR 41428-958) and set this aside.</w:t>
      </w:r>
    </w:p>
    <w:p w14:paraId="5CE50BD5"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sample strip is clear, carefully remove (waste) the supernatant using a P200 @ 150 µl (twice) equipped with low retention tips.</w:t>
      </w:r>
    </w:p>
    <w:p w14:paraId="5A03E0B0"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Discard tips and waste into an appropriate waste container.</w:t>
      </w:r>
    </w:p>
    <w:p w14:paraId="61CFB8DF" w14:textId="0438DF4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disturb the beads. It is better to leave some supernatant instead of picking up beads.</w:t>
      </w:r>
    </w:p>
    <w:p w14:paraId="78F4234B" w14:textId="14DA67E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150 µl of 80% Ethanol </w:t>
      </w:r>
      <w:r>
        <w:rPr>
          <w:rFonts w:ascii="Arial" w:hAnsi="Arial" w:cs="Arial"/>
          <w:b/>
          <w:bCs/>
          <w:sz w:val="22"/>
          <w:szCs w:val="22"/>
        </w:rPr>
        <w:t>twice</w:t>
      </w:r>
      <w:r>
        <w:rPr>
          <w:rFonts w:ascii="Arial" w:hAnsi="Arial" w:cs="Arial"/>
          <w:sz w:val="22"/>
          <w:szCs w:val="22"/>
        </w:rPr>
        <w:t xml:space="preserve"> (300 µl total) to each well of the sample strip using an 8-channel P200 @ 150 µl and low retention tips. Change tips between additions.</w:t>
      </w:r>
    </w:p>
    <w:p w14:paraId="48FADDB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Let this solution stand for 30s.</w:t>
      </w:r>
    </w:p>
    <w:p w14:paraId="5B19B8A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Ethanol wash using an 8-channel P200 @ 150 µl with low retention tips.</w:t>
      </w:r>
    </w:p>
    <w:p w14:paraId="04CD0D4D"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Repeat with new tips to remove all the residual ethanol.</w:t>
      </w:r>
    </w:p>
    <w:p w14:paraId="65113CC7" w14:textId="19D10334" w:rsidR="00253F3B" w:rsidRP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disturb the beads. It is better to leave some supernatant instead of picking up beads.</w:t>
      </w:r>
    </w:p>
    <w:p w14:paraId="615586D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add 200 µl of 80% Ethanol to the 8-strip using an 8-channel P200 @ 200 µl with low retention tips. </w:t>
      </w:r>
    </w:p>
    <w:p w14:paraId="2921E8AD"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Let solution stand for 30s.</w:t>
      </w:r>
    </w:p>
    <w:p w14:paraId="14E80C2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Ethanol wash using an 8-channel P200 @ 200 µl with low retention tips.</w:t>
      </w:r>
    </w:p>
    <w:p w14:paraId="25268C0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strip from the 10x Magnetic Separator (120250) and briefly spin it down.</w:t>
      </w:r>
    </w:p>
    <w:p w14:paraId="52D5F4C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Place the strip back into the 10x Magnetic Separator (120250) on the “Low” position.</w:t>
      </w:r>
    </w:p>
    <w:p w14:paraId="751C5E2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any remaining ethanol from the strips using an 8-channel P20 @ 10 µl with low retention tips. </w:t>
      </w:r>
    </w:p>
    <w:p w14:paraId="5C5481D7" w14:textId="0A934DD3" w:rsidR="00253F3B" w:rsidRPr="00516253"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Quickly remove the strip from the 10x Magnetic Separator (120250) and immediately add 5</w:t>
      </w:r>
      <w:r w:rsidR="001A6A69">
        <w:rPr>
          <w:rFonts w:ascii="Arial" w:hAnsi="Arial" w:cs="Arial"/>
          <w:sz w:val="22"/>
          <w:szCs w:val="22"/>
        </w:rPr>
        <w:t>1</w:t>
      </w:r>
      <w:r>
        <w:rPr>
          <w:rFonts w:ascii="Arial" w:hAnsi="Arial" w:cs="Arial"/>
          <w:sz w:val="22"/>
          <w:szCs w:val="22"/>
        </w:rPr>
        <w:t xml:space="preserve"> µl of Elution Solution 1 from the “ES1” strip using an 8-channel P200 @ 5</w:t>
      </w:r>
      <w:r w:rsidR="001A6A69">
        <w:rPr>
          <w:rFonts w:ascii="Arial" w:hAnsi="Arial" w:cs="Arial"/>
          <w:sz w:val="22"/>
          <w:szCs w:val="22"/>
        </w:rPr>
        <w:t>1</w:t>
      </w:r>
      <w:r>
        <w:rPr>
          <w:rFonts w:ascii="Arial" w:hAnsi="Arial" w:cs="Arial"/>
          <w:sz w:val="22"/>
          <w:szCs w:val="22"/>
        </w:rPr>
        <w:t xml:space="preserve"> µl with low retention tips.</w:t>
      </w:r>
    </w:p>
    <w:p w14:paraId="3105EB3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strip caps and pulse vortex them at max speed for 15s.</w:t>
      </w:r>
    </w:p>
    <w:p w14:paraId="4B1CD20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the strip to collect the sample and incubate it off magnet at room temperature for 2.5 minutes.</w:t>
      </w:r>
    </w:p>
    <w:p w14:paraId="2BB3245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Return the strip to the 10x Magnetic Separator (120250) in the “Low” position.</w:t>
      </w:r>
    </w:p>
    <w:p w14:paraId="12864C31"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lastRenderedPageBreak/>
        <w:t>Leave the strip in the separator until it clears (around 1 minute).</w:t>
      </w:r>
    </w:p>
    <w:p w14:paraId="4525AFD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50 µl of purified GEM products to pre-labeled TempAssure PCR 8-strip using a P200 @ 50 µl with low retention tips.</w:t>
      </w:r>
    </w:p>
    <w:p w14:paraId="51D6D1B9" w14:textId="6785231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90 µl SPRIselect Reagent to each sample with a P200 @ </w:t>
      </w:r>
      <w:r w:rsidR="00E80391">
        <w:rPr>
          <w:rFonts w:ascii="Arial" w:hAnsi="Arial" w:cs="Arial"/>
          <w:sz w:val="22"/>
          <w:szCs w:val="22"/>
        </w:rPr>
        <w:t>9</w:t>
      </w:r>
      <w:r>
        <w:rPr>
          <w:rFonts w:ascii="Arial" w:hAnsi="Arial" w:cs="Arial"/>
          <w:sz w:val="22"/>
          <w:szCs w:val="22"/>
        </w:rPr>
        <w:t>0 µl.</w:t>
      </w:r>
    </w:p>
    <w:p w14:paraId="3938762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Vortex and incubate at room temperature for 5 minutes.</w:t>
      </w:r>
    </w:p>
    <w:p w14:paraId="4619AF1A" w14:textId="77777777" w:rsidR="00253F3B" w:rsidRPr="00566AC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During incubation, aliquot out </w:t>
      </w:r>
      <w:r w:rsidRPr="00566ACB">
        <w:rPr>
          <w:rFonts w:ascii="Arial" w:hAnsi="Arial" w:cs="Arial"/>
          <w:sz w:val="22"/>
          <w:szCs w:val="22"/>
        </w:rPr>
        <w:t>60</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 xml:space="preserve">l of Qiagen Buffer EB (Qiagen 19086) </w:t>
      </w:r>
      <w:r w:rsidRPr="00566ACB">
        <w:rPr>
          <w:rFonts w:ascii="Arial" w:hAnsi="Arial" w:cs="Arial"/>
          <w:sz w:val="22"/>
          <w:szCs w:val="22"/>
        </w:rPr>
        <w:t>into each well of a new TempAssure PCR 8-strip with a P200 @ 60</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 xml:space="preserve">l, </w:t>
      </w:r>
      <w:r w:rsidRPr="00566ACB">
        <w:rPr>
          <w:rFonts w:ascii="Arial" w:hAnsi="Arial" w:cs="Arial"/>
          <w:sz w:val="22"/>
          <w:szCs w:val="22"/>
        </w:rPr>
        <w:t>label the strip “EB” set aside for now.</w:t>
      </w:r>
    </w:p>
    <w:p w14:paraId="625F58B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5-minute incubation is complete, briefly spin down the sample tube strip and place it in the 10x Magnetic Separator (120250) in the “High” position.</w:t>
      </w:r>
    </w:p>
    <w:p w14:paraId="7EDBC11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Wait 2 minutes or until the supernatant is clear.</w:t>
      </w:r>
    </w:p>
    <w:p w14:paraId="4F8A9FC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roughly 5 ml of 80% Ethanol into the large side of a 25 ml divided reservoir (VWR 41428-958) and set this aside.</w:t>
      </w:r>
    </w:p>
    <w:p w14:paraId="1420D08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sample strip is clear, carefully remove (waste) the supernatant using a P200 @ 200 µl equipped with low retention tips.</w:t>
      </w:r>
    </w:p>
    <w:p w14:paraId="49ED14E6"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Discard tips and waste into an appropriate waste container.</w:t>
      </w:r>
    </w:p>
    <w:p w14:paraId="022F3EDD" w14:textId="0274A628" w:rsidR="00253F3B" w:rsidRP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disturb the beads. It is better to leave some supernatant instead of picking up beads.</w:t>
      </w:r>
    </w:p>
    <w:p w14:paraId="698B632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add 200 µl of 80% Ethanol to the 8-strip using an 8-channel P200 @ 200 µl with low retention tips. </w:t>
      </w:r>
    </w:p>
    <w:p w14:paraId="236791DC"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Let solution stand for 30s.</w:t>
      </w:r>
    </w:p>
    <w:p w14:paraId="5753625D"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 xml:space="preserve">Remove and discard EtOH using an 8-channel P200 @ 200 </w:t>
      </w:r>
      <w:r w:rsidRPr="00566ACB">
        <w:rPr>
          <w:rFonts w:ascii="Arial" w:hAnsi="Arial" w:cs="Arial"/>
          <w:sz w:val="22"/>
          <w:szCs w:val="22"/>
        </w:rPr>
        <w:t>µ</w:t>
      </w:r>
      <w:r>
        <w:rPr>
          <w:rFonts w:ascii="Arial" w:hAnsi="Arial" w:cs="Arial"/>
          <w:sz w:val="22"/>
          <w:szCs w:val="22"/>
        </w:rPr>
        <w:t>l with low retention tips.</w:t>
      </w:r>
    </w:p>
    <w:p w14:paraId="34F16187"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 xml:space="preserve">Repeat step </w:t>
      </w:r>
      <w:r>
        <w:rPr>
          <w:rFonts w:ascii="Arial" w:hAnsi="Arial" w:cs="Arial"/>
          <w:b/>
          <w:bCs/>
          <w:sz w:val="22"/>
          <w:szCs w:val="22"/>
          <w:lang w:val="vi-VN"/>
        </w:rPr>
        <w:t>8</w:t>
      </w:r>
      <w:r w:rsidRPr="0010639D">
        <w:rPr>
          <w:rFonts w:ascii="Arial" w:hAnsi="Arial" w:cs="Arial"/>
          <w:b/>
          <w:bCs/>
          <w:sz w:val="22"/>
          <w:szCs w:val="22"/>
        </w:rPr>
        <w:t>.4.4</w:t>
      </w:r>
      <w:r>
        <w:rPr>
          <w:rFonts w:ascii="Arial" w:hAnsi="Arial" w:cs="Arial"/>
          <w:b/>
          <w:bCs/>
          <w:sz w:val="22"/>
          <w:szCs w:val="22"/>
        </w:rPr>
        <w:t>2</w:t>
      </w:r>
      <w:r w:rsidRPr="0010639D">
        <w:rPr>
          <w:rFonts w:ascii="Arial" w:hAnsi="Arial" w:cs="Arial"/>
          <w:b/>
          <w:bCs/>
          <w:sz w:val="22"/>
          <w:szCs w:val="22"/>
        </w:rPr>
        <w:t>.</w:t>
      </w:r>
      <w:r>
        <w:rPr>
          <w:rFonts w:ascii="Arial" w:hAnsi="Arial" w:cs="Arial"/>
          <w:sz w:val="22"/>
          <w:szCs w:val="22"/>
        </w:rPr>
        <w:t xml:space="preserve"> one time.</w:t>
      </w:r>
    </w:p>
    <w:p w14:paraId="2B37466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the Ethanol wash using an 8-channel P200 @ 200 </w:t>
      </w:r>
      <w:r w:rsidRPr="00566ACB">
        <w:rPr>
          <w:rFonts w:ascii="Arial" w:hAnsi="Arial" w:cs="Arial"/>
          <w:sz w:val="22"/>
          <w:szCs w:val="22"/>
        </w:rPr>
        <w:t>µ</w:t>
      </w:r>
      <w:r>
        <w:rPr>
          <w:rFonts w:ascii="Arial" w:hAnsi="Arial" w:cs="Arial"/>
          <w:sz w:val="22"/>
          <w:szCs w:val="22"/>
        </w:rPr>
        <w:t>l with low retention tips.</w:t>
      </w:r>
    </w:p>
    <w:p w14:paraId="0295509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strip from the 10x Magnetic Separator (120250) and briefly spin it down.</w:t>
      </w:r>
    </w:p>
    <w:p w14:paraId="3540680C"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Place the strip back into the 10x Magnetic Separator (120250) on the “Low” position.</w:t>
      </w:r>
    </w:p>
    <w:p w14:paraId="02E475F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any remaining ethanol from the strips using an 8-channel P20 @ 10 </w:t>
      </w:r>
      <w:r w:rsidRPr="00566ACB">
        <w:rPr>
          <w:rFonts w:ascii="Arial" w:hAnsi="Arial" w:cs="Arial"/>
          <w:sz w:val="22"/>
          <w:szCs w:val="22"/>
        </w:rPr>
        <w:t>µ</w:t>
      </w:r>
      <w:r>
        <w:rPr>
          <w:rFonts w:ascii="Arial" w:hAnsi="Arial" w:cs="Arial"/>
          <w:sz w:val="22"/>
          <w:szCs w:val="22"/>
        </w:rPr>
        <w:t xml:space="preserve">l with low retention tips. </w:t>
      </w:r>
    </w:p>
    <w:p w14:paraId="118F75C1" w14:textId="77694F2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Quickly remove the strip form the 10x Magnetic Separator (120250) and immediately add 4</w:t>
      </w:r>
      <w:r w:rsidR="00E80391">
        <w:rPr>
          <w:rFonts w:ascii="Arial" w:hAnsi="Arial" w:cs="Arial"/>
          <w:sz w:val="22"/>
          <w:szCs w:val="22"/>
        </w:rPr>
        <w:t>7</w:t>
      </w:r>
      <w:r>
        <w:rPr>
          <w:rFonts w:ascii="Arial" w:hAnsi="Arial" w:cs="Arial"/>
          <w:sz w:val="22"/>
          <w:szCs w:val="22"/>
        </w:rPr>
        <w:t xml:space="preserve"> µl of </w:t>
      </w:r>
      <w:r w:rsidRPr="001769BB">
        <w:rPr>
          <w:rFonts w:ascii="Arial" w:hAnsi="Arial" w:cs="Arial"/>
          <w:sz w:val="22"/>
          <w:szCs w:val="22"/>
        </w:rPr>
        <w:t>Buffer E</w:t>
      </w:r>
      <w:r>
        <w:rPr>
          <w:rFonts w:ascii="Arial" w:hAnsi="Arial" w:cs="Arial"/>
          <w:sz w:val="22"/>
          <w:szCs w:val="22"/>
        </w:rPr>
        <w:t>B from the “EB” strip using an 8-channel P200 @ 4</w:t>
      </w:r>
      <w:r w:rsidR="00E80391">
        <w:rPr>
          <w:rFonts w:ascii="Arial" w:hAnsi="Arial" w:cs="Arial"/>
          <w:sz w:val="22"/>
          <w:szCs w:val="22"/>
        </w:rPr>
        <w:t>7</w:t>
      </w:r>
      <w:r>
        <w:rPr>
          <w:rFonts w:ascii="Arial" w:hAnsi="Arial" w:cs="Arial"/>
          <w:sz w:val="22"/>
          <w:szCs w:val="22"/>
        </w:rPr>
        <w:t xml:space="preserve"> µl with low retention tips.</w:t>
      </w:r>
    </w:p>
    <w:p w14:paraId="47A536D8"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strip caps and pulse vortex them at max speed for 15 seconds.</w:t>
      </w:r>
    </w:p>
    <w:p w14:paraId="2835E31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the strip to collect the sample and incubate it off magnet at room temperature for 5 minutes.</w:t>
      </w:r>
    </w:p>
    <w:p w14:paraId="3656F04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Return the strip to the 10x Magnetic Separator (120250) in the “Low” position.</w:t>
      </w:r>
    </w:p>
    <w:p w14:paraId="404BDF34"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Leave the strip in the separator until solution clears (around 1 minute).</w:t>
      </w:r>
    </w:p>
    <w:p w14:paraId="39BEB5D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Transfer 46 µl of purified </w:t>
      </w:r>
      <w:r w:rsidRPr="00C5707A">
        <w:rPr>
          <w:rFonts w:ascii="Arial" w:hAnsi="Arial" w:cs="Arial"/>
          <w:sz w:val="22"/>
          <w:szCs w:val="22"/>
        </w:rPr>
        <w:t>GEM products to pre-l</w:t>
      </w:r>
      <w:r>
        <w:rPr>
          <w:rFonts w:ascii="Arial" w:hAnsi="Arial" w:cs="Arial"/>
          <w:sz w:val="22"/>
          <w:szCs w:val="22"/>
        </w:rPr>
        <w:t>abeled TempAssure PCR 8-strip using a P200 @ 46 µl with low retention tips.</w:t>
      </w:r>
    </w:p>
    <w:p w14:paraId="164E2252" w14:textId="077335DB" w:rsidR="00E306BE" w:rsidRPr="00E306BE" w:rsidRDefault="00253F3B" w:rsidP="00E306BE">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directly to </w:t>
      </w:r>
      <w:r>
        <w:rPr>
          <w:rFonts w:ascii="Arial" w:hAnsi="Arial" w:cs="Arial"/>
          <w:b/>
          <w:bCs/>
          <w:sz w:val="22"/>
          <w:szCs w:val="22"/>
        </w:rPr>
        <w:t>Pre-Amplification PCR</w:t>
      </w:r>
      <w:r>
        <w:rPr>
          <w:rFonts w:ascii="Arial" w:hAnsi="Arial" w:cs="Arial"/>
          <w:sz w:val="22"/>
          <w:szCs w:val="22"/>
        </w:rPr>
        <w:t>.</w:t>
      </w:r>
    </w:p>
    <w:p w14:paraId="35961125" w14:textId="77777777" w:rsidR="00253F3B" w:rsidRDefault="00253F3B" w:rsidP="00C9640D">
      <w:pPr>
        <w:pStyle w:val="List"/>
        <w:numPr>
          <w:ilvl w:val="1"/>
          <w:numId w:val="14"/>
        </w:numPr>
        <w:spacing w:line="360" w:lineRule="auto"/>
        <w:rPr>
          <w:rFonts w:ascii="Arial" w:hAnsi="Arial" w:cs="Arial"/>
          <w:b/>
          <w:bCs/>
          <w:sz w:val="22"/>
          <w:szCs w:val="22"/>
        </w:rPr>
      </w:pPr>
      <w:r w:rsidRPr="00C5707A">
        <w:rPr>
          <w:rFonts w:ascii="Arial" w:hAnsi="Arial" w:cs="Arial"/>
          <w:b/>
          <w:bCs/>
          <w:sz w:val="22"/>
          <w:szCs w:val="22"/>
        </w:rPr>
        <w:t>P</w:t>
      </w:r>
      <w:r w:rsidRPr="003313DB">
        <w:rPr>
          <w:rFonts w:ascii="Arial" w:hAnsi="Arial" w:cs="Arial"/>
          <w:b/>
          <w:bCs/>
          <w:sz w:val="22"/>
          <w:szCs w:val="22"/>
        </w:rPr>
        <w:t>re-Amplification PCR</w:t>
      </w:r>
    </w:p>
    <w:p w14:paraId="591C805F" w14:textId="77777777" w:rsidR="00253F3B" w:rsidRPr="00DA0087"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From the 10x </w:t>
      </w:r>
      <w:r w:rsidRPr="00632396">
        <w:rPr>
          <w:rFonts w:ascii="Arial" w:hAnsi="Arial" w:cs="Arial"/>
          <w:sz w:val="22"/>
          <w:szCs w:val="22"/>
        </w:rPr>
        <w:t xml:space="preserve">Chromium </w:t>
      </w:r>
      <w:r>
        <w:rPr>
          <w:rFonts w:ascii="Arial" w:hAnsi="Arial" w:cs="Arial"/>
          <w:sz w:val="22"/>
          <w:szCs w:val="22"/>
        </w:rPr>
        <w:t>Next GEM Single Cell Multiome Amp Kit A</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1000233</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3575A4BD" w14:textId="77777777" w:rsidR="00253F3B" w:rsidRPr="00576366"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Pre-Amp Primers (2000271)</w:t>
      </w:r>
    </w:p>
    <w:p w14:paraId="7D3DB388" w14:textId="77777777" w:rsidR="00253F3B" w:rsidRPr="007D3687"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 xml:space="preserve">Pre-Amp </w:t>
      </w:r>
      <w:r w:rsidRPr="00D33389">
        <w:rPr>
          <w:rFonts w:ascii="Arial" w:hAnsi="Arial" w:cs="Arial"/>
          <w:sz w:val="22"/>
          <w:szCs w:val="22"/>
        </w:rPr>
        <w:t>Mix (2000270) –</w:t>
      </w:r>
      <w:r>
        <w:rPr>
          <w:rFonts w:ascii="Arial" w:hAnsi="Arial" w:cs="Arial"/>
          <w:sz w:val="22"/>
          <w:szCs w:val="22"/>
        </w:rPr>
        <w:t xml:space="preserve"> Place on ice</w:t>
      </w:r>
    </w:p>
    <w:p w14:paraId="431D768C" w14:textId="77777777" w:rsidR="00253F3B" w:rsidRPr="007D3687"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Place the 46 µl of purified </w:t>
      </w:r>
      <w:r w:rsidRPr="00C5707A">
        <w:rPr>
          <w:rFonts w:ascii="Arial" w:hAnsi="Arial" w:cs="Arial"/>
          <w:sz w:val="22"/>
          <w:szCs w:val="22"/>
        </w:rPr>
        <w:t xml:space="preserve">GEM products </w:t>
      </w:r>
      <w:r>
        <w:rPr>
          <w:rFonts w:ascii="Arial" w:hAnsi="Arial" w:cs="Arial"/>
          <w:sz w:val="22"/>
          <w:szCs w:val="22"/>
        </w:rPr>
        <w:t>in the PCR 8-strip onto an aluminum block in an ice bucket to chill.</w:t>
      </w:r>
    </w:p>
    <w:p w14:paraId="75B6AAE4" w14:textId="4ABC1429" w:rsidR="00253F3B" w:rsidRPr="00C9640D" w:rsidRDefault="00253F3B" w:rsidP="00C9640D">
      <w:pPr>
        <w:pStyle w:val="List"/>
        <w:numPr>
          <w:ilvl w:val="2"/>
          <w:numId w:val="14"/>
        </w:numPr>
        <w:spacing w:line="360" w:lineRule="auto"/>
        <w:rPr>
          <w:rFonts w:ascii="Arial" w:hAnsi="Arial" w:cs="Arial"/>
          <w:sz w:val="22"/>
          <w:szCs w:val="22"/>
        </w:rPr>
      </w:pPr>
      <w:r>
        <w:rPr>
          <w:rFonts w:ascii="Arial" w:hAnsi="Arial" w:cs="Arial"/>
          <w:sz w:val="22"/>
          <w:szCs w:val="22"/>
        </w:rPr>
        <w:t>Prepare Pre-Amplification Mix by adding the following reagents, in order, to a 1.5 ml Eppendorf low-bind tube (Eppendorf 022431021) on ice.</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253F3B" w14:paraId="161644F9" w14:textId="77777777" w:rsidTr="00253F3B">
        <w:tc>
          <w:tcPr>
            <w:tcW w:w="9350" w:type="dxa"/>
          </w:tcPr>
          <w:p w14:paraId="7BC6D640" w14:textId="77777777" w:rsidR="00253F3B" w:rsidRDefault="00253F3B" w:rsidP="00253F3B">
            <w:pPr>
              <w:pStyle w:val="List"/>
              <w:spacing w:line="360" w:lineRule="auto"/>
              <w:ind w:left="0" w:firstLine="0"/>
              <w:rPr>
                <w:rFonts w:ascii="Arial" w:hAnsi="Arial" w:cs="Arial"/>
                <w:sz w:val="22"/>
                <w:szCs w:val="22"/>
              </w:rPr>
            </w:pPr>
            <w:r>
              <w:rPr>
                <w:noProof/>
              </w:rPr>
              <w:drawing>
                <wp:inline distT="0" distB="0" distL="0" distR="0" wp14:anchorId="397E4256" wp14:editId="3BC3A972">
                  <wp:extent cx="5078136" cy="1596683"/>
                  <wp:effectExtent l="0" t="0" r="825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428" cy="1614068"/>
                          </a:xfrm>
                          <a:prstGeom prst="rect">
                            <a:avLst/>
                          </a:prstGeom>
                        </pic:spPr>
                      </pic:pic>
                    </a:graphicData>
                  </a:graphic>
                </wp:inline>
              </w:drawing>
            </w:r>
          </w:p>
        </w:tc>
      </w:tr>
    </w:tbl>
    <w:p w14:paraId="6F60B156" w14:textId="77777777" w:rsidR="00253F3B" w:rsidRPr="000F6576" w:rsidRDefault="00253F3B" w:rsidP="00253F3B">
      <w:pPr>
        <w:pStyle w:val="List"/>
        <w:spacing w:line="360" w:lineRule="auto"/>
        <w:ind w:left="0" w:firstLine="0"/>
        <w:rPr>
          <w:rFonts w:ascii="Arial" w:hAnsi="Arial" w:cs="Arial"/>
          <w:sz w:val="22"/>
          <w:szCs w:val="22"/>
        </w:rPr>
      </w:pPr>
    </w:p>
    <w:p w14:paraId="6B8028E0" w14:textId="77777777" w:rsidR="00253F3B" w:rsidRPr="00120F6F"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 xml:space="preserve">Vortex, briefly spin down, and add 440 </w:t>
      </w:r>
      <w:r w:rsidRPr="00566ACB">
        <w:rPr>
          <w:rFonts w:ascii="Arial" w:hAnsi="Arial" w:cs="Arial"/>
          <w:sz w:val="22"/>
          <w:szCs w:val="22"/>
        </w:rPr>
        <w:t>µ</w:t>
      </w:r>
      <w:r>
        <w:rPr>
          <w:rFonts w:ascii="Arial" w:hAnsi="Arial" w:cs="Arial"/>
          <w:sz w:val="22"/>
          <w:szCs w:val="22"/>
        </w:rPr>
        <w:t xml:space="preserve">l of Pre-Amp Mix (2000270) to Pre-Amplification Mix tube using a P1000 @ 440 </w:t>
      </w:r>
      <w:r w:rsidRPr="00566ACB">
        <w:rPr>
          <w:rFonts w:ascii="Arial" w:hAnsi="Arial" w:cs="Arial"/>
          <w:sz w:val="22"/>
          <w:szCs w:val="22"/>
        </w:rPr>
        <w:t>µ</w:t>
      </w:r>
      <w:r>
        <w:rPr>
          <w:rFonts w:ascii="Arial" w:hAnsi="Arial" w:cs="Arial"/>
          <w:sz w:val="22"/>
          <w:szCs w:val="22"/>
        </w:rPr>
        <w:t xml:space="preserve">l. </w:t>
      </w:r>
    </w:p>
    <w:p w14:paraId="2EAD044D" w14:textId="77777777" w:rsidR="00253F3B" w:rsidRPr="00B64923"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 xml:space="preserve">Vortex, briefly spin down, and add 35.2 </w:t>
      </w:r>
      <w:r w:rsidRPr="00566ACB">
        <w:rPr>
          <w:rFonts w:ascii="Arial" w:hAnsi="Arial" w:cs="Arial"/>
          <w:sz w:val="22"/>
          <w:szCs w:val="22"/>
        </w:rPr>
        <w:t>µ</w:t>
      </w:r>
      <w:r>
        <w:rPr>
          <w:rFonts w:ascii="Arial" w:hAnsi="Arial" w:cs="Arial"/>
          <w:sz w:val="22"/>
          <w:szCs w:val="22"/>
        </w:rPr>
        <w:t xml:space="preserve">l of Pre-Amp Primers (2000271) to Pre-Amplification Mix tube using a P200 @ 35.2 </w:t>
      </w:r>
      <w:r w:rsidRPr="00566ACB">
        <w:rPr>
          <w:rFonts w:ascii="Arial" w:hAnsi="Arial" w:cs="Arial"/>
          <w:sz w:val="22"/>
          <w:szCs w:val="22"/>
        </w:rPr>
        <w:t>µ</w:t>
      </w:r>
      <w:r>
        <w:rPr>
          <w:rFonts w:ascii="Arial" w:hAnsi="Arial" w:cs="Arial"/>
          <w:sz w:val="22"/>
          <w:szCs w:val="22"/>
        </w:rPr>
        <w:t>l.</w:t>
      </w:r>
    </w:p>
    <w:p w14:paraId="3E8AB93E" w14:textId="77777777" w:rsidR="00253F3B" w:rsidRPr="00E9333C"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Vortex the Pre-Amplification Mix for 5s on max.</w:t>
      </w:r>
    </w:p>
    <w:p w14:paraId="6AF14CFF" w14:textId="77777777" w:rsidR="00253F3B" w:rsidRPr="00A11CA6"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lastRenderedPageBreak/>
        <w:t>Spin down the master mix tube briefly to collect.</w:t>
      </w:r>
    </w:p>
    <w:p w14:paraId="4623CBCC" w14:textId="77777777" w:rsidR="00253F3B" w:rsidRPr="00D636F9"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Add 54 </w:t>
      </w:r>
      <w:r w:rsidRPr="00566ACB">
        <w:rPr>
          <w:rFonts w:ascii="Arial" w:hAnsi="Arial" w:cs="Arial"/>
          <w:sz w:val="22"/>
          <w:szCs w:val="22"/>
        </w:rPr>
        <w:t>µ</w:t>
      </w:r>
      <w:r>
        <w:rPr>
          <w:rFonts w:ascii="Arial" w:hAnsi="Arial" w:cs="Arial"/>
          <w:sz w:val="22"/>
          <w:szCs w:val="22"/>
        </w:rPr>
        <w:t xml:space="preserve">l of the Pre-Amplification Mix to each 46 </w:t>
      </w:r>
      <w:r w:rsidRPr="00566ACB">
        <w:rPr>
          <w:rFonts w:ascii="Arial" w:hAnsi="Arial" w:cs="Arial"/>
          <w:sz w:val="22"/>
          <w:szCs w:val="22"/>
        </w:rPr>
        <w:t>µ</w:t>
      </w:r>
      <w:r>
        <w:rPr>
          <w:rFonts w:ascii="Arial" w:hAnsi="Arial" w:cs="Arial"/>
          <w:sz w:val="22"/>
          <w:szCs w:val="22"/>
        </w:rPr>
        <w:t xml:space="preserve">l sample on ice using a P200 @ 54 </w:t>
      </w:r>
      <w:r w:rsidRPr="00566ACB">
        <w:rPr>
          <w:rFonts w:ascii="Arial" w:hAnsi="Arial" w:cs="Arial"/>
          <w:sz w:val="22"/>
          <w:szCs w:val="22"/>
        </w:rPr>
        <w:t>µ</w:t>
      </w:r>
      <w:r>
        <w:rPr>
          <w:rFonts w:ascii="Arial" w:hAnsi="Arial" w:cs="Arial"/>
          <w:sz w:val="22"/>
          <w:szCs w:val="22"/>
        </w:rPr>
        <w:t>l.</w:t>
      </w:r>
    </w:p>
    <w:p w14:paraId="664E2002" w14:textId="77777777" w:rsidR="00253F3B"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Take care to not touch the pipette tip to the sample when pipetting. Do not pipette mix the sample.</w:t>
      </w:r>
    </w:p>
    <w:p w14:paraId="5E2ED0D4" w14:textId="77777777" w:rsidR="00253F3B"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Close the caps on the sample tubes and vortex for 5s on max speed.</w:t>
      </w:r>
    </w:p>
    <w:p w14:paraId="450E48A1" w14:textId="77777777" w:rsidR="00253F3B" w:rsidRPr="004354B4"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Spin down the PCR tubes to collect the volume and return the tubes to the aluminum block in the ice bucket.</w:t>
      </w:r>
    </w:p>
    <w:p w14:paraId="50052CBE" w14:textId="77777777" w:rsidR="00253F3B"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Incubate in a thermal cycler with the following protocol- </w:t>
      </w:r>
      <w:r w:rsidRPr="009F25A1">
        <w:rPr>
          <w:rFonts w:ascii="Arial" w:hAnsi="Arial" w:cs="Arial"/>
          <w:b/>
          <w:bCs/>
          <w:sz w:val="22"/>
          <w:szCs w:val="22"/>
        </w:rPr>
        <w:t>every sample will be run for the same number of cycles regardless of the target nuclei capture.</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253F3B" w14:paraId="151C03A2" w14:textId="77777777" w:rsidTr="00253F3B">
        <w:tc>
          <w:tcPr>
            <w:tcW w:w="9350" w:type="dxa"/>
          </w:tcPr>
          <w:p w14:paraId="71925035" w14:textId="77777777" w:rsidR="00253F3B" w:rsidRDefault="00253F3B" w:rsidP="00253F3B">
            <w:pPr>
              <w:pStyle w:val="List"/>
              <w:spacing w:line="360" w:lineRule="auto"/>
              <w:ind w:left="0" w:firstLine="0"/>
              <w:rPr>
                <w:rFonts w:ascii="Arial" w:hAnsi="Arial" w:cs="Arial"/>
                <w:b/>
                <w:bCs/>
                <w:sz w:val="22"/>
                <w:szCs w:val="22"/>
              </w:rPr>
            </w:pPr>
            <w:r>
              <w:rPr>
                <w:noProof/>
              </w:rPr>
              <w:drawing>
                <wp:inline distT="0" distB="0" distL="0" distR="0" wp14:anchorId="5C4849D6" wp14:editId="5C458543">
                  <wp:extent cx="5053528" cy="35309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6769" cy="3547230"/>
                          </a:xfrm>
                          <a:prstGeom prst="rect">
                            <a:avLst/>
                          </a:prstGeom>
                        </pic:spPr>
                      </pic:pic>
                    </a:graphicData>
                  </a:graphic>
                </wp:inline>
              </w:drawing>
            </w:r>
          </w:p>
        </w:tc>
      </w:tr>
    </w:tbl>
    <w:p w14:paraId="6EC4136C" w14:textId="77777777" w:rsidR="00253F3B" w:rsidRDefault="00253F3B" w:rsidP="00253F3B">
      <w:pPr>
        <w:pStyle w:val="List"/>
        <w:spacing w:line="360" w:lineRule="auto"/>
        <w:ind w:left="1224" w:firstLine="0"/>
        <w:rPr>
          <w:rFonts w:ascii="Arial" w:hAnsi="Arial" w:cs="Arial"/>
          <w:b/>
          <w:bCs/>
          <w:sz w:val="22"/>
          <w:szCs w:val="22"/>
        </w:rPr>
      </w:pPr>
    </w:p>
    <w:p w14:paraId="732A1190" w14:textId="77777777" w:rsidR="00253F3B" w:rsidRPr="002836B7"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Upon completion of PCR, samples may either be stored at 4°C for up to 18 hours or proceed directly with Pre-Amplification SPRIselect cleanup.</w:t>
      </w:r>
    </w:p>
    <w:p w14:paraId="2FF0C0EB" w14:textId="77777777" w:rsidR="00253F3B" w:rsidRPr="00002D59"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To begin cleanup, vortex the SPRIselect reagent on max speed until fully resuspended. </w:t>
      </w:r>
    </w:p>
    <w:p w14:paraId="4225B7BC"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5 ml of 80% Ethanol into the large side of a 25 ml divided reservoir.</w:t>
      </w:r>
    </w:p>
    <w:p w14:paraId="3C068243" w14:textId="3336DDF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Label one TempAssure PCR 8-strip (USA Scientific 1402-4700) for EB storage.  Label one 96-well Eppendorf Twin.Tek Full-Skirted PCR plate (Eppendorf </w:t>
      </w:r>
      <w:r>
        <w:rPr>
          <w:rFonts w:ascii="Arial" w:hAnsi="Arial" w:cs="Arial"/>
          <w:sz w:val="22"/>
          <w:szCs w:val="22"/>
        </w:rPr>
        <w:lastRenderedPageBreak/>
        <w:t>0030129300) for the post-cleanup sample storage. Using a lab marker, outline the wells to be used.</w:t>
      </w:r>
    </w:p>
    <w:p w14:paraId="60C00B7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Fill the 8-strip labeled for EB storage with 170 </w:t>
      </w:r>
      <w:r w:rsidRPr="00566ACB">
        <w:rPr>
          <w:rFonts w:ascii="Arial" w:hAnsi="Arial" w:cs="Arial"/>
          <w:sz w:val="22"/>
          <w:szCs w:val="22"/>
        </w:rPr>
        <w:t>µ</w:t>
      </w:r>
      <w:r>
        <w:rPr>
          <w:rFonts w:ascii="Arial" w:hAnsi="Arial" w:cs="Arial"/>
          <w:sz w:val="22"/>
          <w:szCs w:val="22"/>
        </w:rPr>
        <w:t xml:space="preserve">l of Qiagen Buffer EB using a P200 @ 170 </w:t>
      </w:r>
      <w:r w:rsidRPr="00566ACB">
        <w:rPr>
          <w:rFonts w:ascii="Arial" w:hAnsi="Arial" w:cs="Arial"/>
          <w:sz w:val="22"/>
          <w:szCs w:val="22"/>
        </w:rPr>
        <w:t>µ</w:t>
      </w:r>
      <w:r>
        <w:rPr>
          <w:rFonts w:ascii="Arial" w:hAnsi="Arial" w:cs="Arial"/>
          <w:sz w:val="22"/>
          <w:szCs w:val="22"/>
        </w:rPr>
        <w:t>l.</w:t>
      </w:r>
    </w:p>
    <w:p w14:paraId="4283FCB7" w14:textId="77777777" w:rsidR="00253F3B" w:rsidRDefault="00253F3B" w:rsidP="00F43333">
      <w:pPr>
        <w:pStyle w:val="List"/>
        <w:numPr>
          <w:ilvl w:val="2"/>
          <w:numId w:val="14"/>
        </w:numPr>
        <w:spacing w:line="360" w:lineRule="auto"/>
        <w:rPr>
          <w:rFonts w:ascii="Arial" w:hAnsi="Arial" w:cs="Arial"/>
          <w:sz w:val="22"/>
          <w:szCs w:val="22"/>
        </w:rPr>
      </w:pPr>
      <w:r w:rsidRPr="00526691">
        <w:rPr>
          <w:rFonts w:ascii="Arial" w:hAnsi="Arial" w:cs="Arial"/>
          <w:sz w:val="22"/>
          <w:szCs w:val="22"/>
        </w:rPr>
        <w:t>Using a</w:t>
      </w:r>
      <w:r>
        <w:rPr>
          <w:rFonts w:ascii="Arial" w:hAnsi="Arial" w:cs="Arial"/>
          <w:sz w:val="22"/>
          <w:szCs w:val="22"/>
        </w:rPr>
        <w:t xml:space="preserve"> </w:t>
      </w:r>
      <w:r w:rsidRPr="00526691">
        <w:rPr>
          <w:rFonts w:ascii="Arial" w:hAnsi="Arial" w:cs="Arial"/>
          <w:sz w:val="22"/>
          <w:szCs w:val="22"/>
        </w:rPr>
        <w:t xml:space="preserve">P200 @ </w:t>
      </w:r>
      <w:r>
        <w:rPr>
          <w:rFonts w:ascii="Arial" w:hAnsi="Arial" w:cs="Arial"/>
          <w:sz w:val="22"/>
          <w:szCs w:val="22"/>
        </w:rPr>
        <w:t xml:space="preserve">160 </w:t>
      </w:r>
      <w:r w:rsidRPr="00566ACB">
        <w:rPr>
          <w:rFonts w:ascii="Arial" w:hAnsi="Arial" w:cs="Arial"/>
          <w:sz w:val="22"/>
          <w:szCs w:val="22"/>
        </w:rPr>
        <w:t>µ</w:t>
      </w:r>
      <w:r>
        <w:rPr>
          <w:rFonts w:ascii="Arial" w:hAnsi="Arial" w:cs="Arial"/>
          <w:sz w:val="22"/>
          <w:szCs w:val="22"/>
        </w:rPr>
        <w:t>l</w:t>
      </w:r>
      <w:r w:rsidRPr="00526691">
        <w:rPr>
          <w:rFonts w:ascii="Arial" w:hAnsi="Arial" w:cs="Arial"/>
          <w:sz w:val="22"/>
          <w:szCs w:val="22"/>
        </w:rPr>
        <w:t xml:space="preserve">, transfer </w:t>
      </w:r>
      <w:r>
        <w:rPr>
          <w:rFonts w:ascii="Arial" w:hAnsi="Arial" w:cs="Arial"/>
          <w:sz w:val="22"/>
          <w:szCs w:val="22"/>
        </w:rPr>
        <w:t>1</w:t>
      </w:r>
      <w:r w:rsidRPr="00526691">
        <w:rPr>
          <w:rFonts w:ascii="Arial" w:hAnsi="Arial" w:cs="Arial"/>
          <w:sz w:val="22"/>
          <w:szCs w:val="22"/>
        </w:rPr>
        <w:t>60</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w:t>
      </w:r>
      <w:r w:rsidRPr="00526691">
        <w:rPr>
          <w:rFonts w:ascii="Arial" w:hAnsi="Arial" w:cs="Arial"/>
          <w:sz w:val="22"/>
          <w:szCs w:val="22"/>
        </w:rPr>
        <w:t xml:space="preserve"> of the homogenized SPRI</w:t>
      </w:r>
      <w:r>
        <w:rPr>
          <w:rFonts w:ascii="Arial" w:hAnsi="Arial" w:cs="Arial"/>
          <w:sz w:val="22"/>
          <w:szCs w:val="22"/>
        </w:rPr>
        <w:t xml:space="preserve"> to each sample in </w:t>
      </w:r>
      <w:r w:rsidRPr="00526691">
        <w:rPr>
          <w:rFonts w:ascii="Arial" w:hAnsi="Arial" w:cs="Arial"/>
          <w:sz w:val="22"/>
          <w:szCs w:val="22"/>
        </w:rPr>
        <w:t>the sample strip</w:t>
      </w:r>
      <w:r>
        <w:rPr>
          <w:rFonts w:ascii="Arial" w:hAnsi="Arial" w:cs="Arial"/>
          <w:sz w:val="22"/>
          <w:szCs w:val="22"/>
        </w:rPr>
        <w:t>.</w:t>
      </w:r>
    </w:p>
    <w:p w14:paraId="5C82CC5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Pulse vortex the 8-strip with PCR products and SPRI beads 15 times at max speed.</w:t>
      </w:r>
    </w:p>
    <w:p w14:paraId="20E56FCF" w14:textId="27AE0A12"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Incubate the strip for 5</w:t>
      </w:r>
      <w:r w:rsidR="003A03B8">
        <w:rPr>
          <w:rFonts w:ascii="Arial" w:hAnsi="Arial" w:cs="Arial"/>
          <w:sz w:val="22"/>
          <w:szCs w:val="22"/>
        </w:rPr>
        <w:t xml:space="preserve"> </w:t>
      </w:r>
      <w:r>
        <w:rPr>
          <w:rFonts w:ascii="Arial" w:hAnsi="Arial" w:cs="Arial"/>
          <w:sz w:val="22"/>
          <w:szCs w:val="22"/>
        </w:rPr>
        <w:t>minutes at room temperature.</w:t>
      </w:r>
    </w:p>
    <w:p w14:paraId="1CFF220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Once the 5-minute incubation is over, briefly spin down the 8-strip and place it into the 10x Magnetic Separator (120250) using the “High” position. </w:t>
      </w:r>
    </w:p>
    <w:p w14:paraId="02C856FC" w14:textId="77777777" w:rsidR="00253F3B"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 xml:space="preserve">Leave the strip on the magnet with lids closed until clear. </w:t>
      </w:r>
    </w:p>
    <w:p w14:paraId="5ABDB41F" w14:textId="77777777" w:rsidR="00253F3B" w:rsidRDefault="00253F3B" w:rsidP="00F43333">
      <w:pPr>
        <w:pStyle w:val="List"/>
        <w:numPr>
          <w:ilvl w:val="4"/>
          <w:numId w:val="14"/>
        </w:numPr>
        <w:spacing w:line="360" w:lineRule="auto"/>
        <w:ind w:left="2790"/>
        <w:rPr>
          <w:rFonts w:ascii="Arial" w:hAnsi="Arial" w:cs="Arial"/>
          <w:sz w:val="22"/>
          <w:szCs w:val="22"/>
        </w:rPr>
      </w:pPr>
      <w:r>
        <w:rPr>
          <w:rFonts w:ascii="Arial" w:hAnsi="Arial" w:cs="Arial"/>
          <w:sz w:val="22"/>
          <w:szCs w:val="22"/>
        </w:rPr>
        <w:t>This step generally takes between 2-5 minutes. Check every 2 minutes until clear.</w:t>
      </w:r>
    </w:p>
    <w:p w14:paraId="3AB3FA68" w14:textId="5968357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supernatant using an 8-channel P200 @ 1</w:t>
      </w:r>
      <w:r w:rsidR="002F4592">
        <w:rPr>
          <w:rFonts w:ascii="Arial" w:hAnsi="Arial" w:cs="Arial"/>
          <w:sz w:val="22"/>
          <w:szCs w:val="22"/>
        </w:rPr>
        <w:t>5</w:t>
      </w:r>
      <w:r>
        <w:rPr>
          <w:rFonts w:ascii="Arial" w:hAnsi="Arial" w:cs="Arial"/>
          <w:sz w:val="22"/>
          <w:szCs w:val="22"/>
        </w:rPr>
        <w:t xml:space="preserve">0 </w:t>
      </w:r>
      <w:r w:rsidRPr="00566ACB">
        <w:rPr>
          <w:rFonts w:ascii="Arial" w:hAnsi="Arial" w:cs="Arial"/>
          <w:sz w:val="22"/>
          <w:szCs w:val="22"/>
        </w:rPr>
        <w:t>µ</w:t>
      </w:r>
      <w:r>
        <w:rPr>
          <w:rFonts w:ascii="Arial" w:hAnsi="Arial" w:cs="Arial"/>
          <w:sz w:val="22"/>
          <w:szCs w:val="22"/>
        </w:rPr>
        <w:t>l (twice) taking care not to disturb the bead pellet</w:t>
      </w:r>
    </w:p>
    <w:p w14:paraId="259A3CE7" w14:textId="5AEDBF9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wash the beads by slowly adding 300 </w:t>
      </w:r>
      <w:r w:rsidRPr="00566ACB">
        <w:rPr>
          <w:rFonts w:ascii="Arial" w:hAnsi="Arial" w:cs="Arial"/>
          <w:sz w:val="22"/>
          <w:szCs w:val="22"/>
        </w:rPr>
        <w:t>µ</w:t>
      </w:r>
      <w:r>
        <w:rPr>
          <w:rFonts w:ascii="Arial" w:hAnsi="Arial" w:cs="Arial"/>
          <w:sz w:val="22"/>
          <w:szCs w:val="22"/>
        </w:rPr>
        <w:t xml:space="preserve">l of 80% Ethanol from the reservoir using a P200 @ 150 </w:t>
      </w:r>
      <w:r w:rsidRPr="00566ACB">
        <w:rPr>
          <w:rFonts w:ascii="Arial" w:hAnsi="Arial" w:cs="Arial"/>
          <w:sz w:val="22"/>
          <w:szCs w:val="22"/>
        </w:rPr>
        <w:t>µ</w:t>
      </w:r>
      <w:r>
        <w:rPr>
          <w:rFonts w:ascii="Arial" w:hAnsi="Arial" w:cs="Arial"/>
          <w:sz w:val="22"/>
          <w:szCs w:val="22"/>
        </w:rPr>
        <w:t>l (twice). Change tips.</w:t>
      </w:r>
    </w:p>
    <w:p w14:paraId="291F2A95"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Let the wash solution stand on the beads for 30s.</w:t>
      </w:r>
    </w:p>
    <w:p w14:paraId="2BB1669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wash solution using an 8-channel P200 @ 150 </w:t>
      </w:r>
      <w:r w:rsidRPr="00566ACB">
        <w:rPr>
          <w:rFonts w:ascii="Arial" w:hAnsi="Arial" w:cs="Arial"/>
          <w:sz w:val="22"/>
          <w:szCs w:val="22"/>
        </w:rPr>
        <w:t>µ</w:t>
      </w:r>
      <w:r>
        <w:rPr>
          <w:rFonts w:ascii="Arial" w:hAnsi="Arial" w:cs="Arial"/>
          <w:sz w:val="22"/>
          <w:szCs w:val="22"/>
        </w:rPr>
        <w:t>l (twice).</w:t>
      </w:r>
    </w:p>
    <w:p w14:paraId="4FB9FEEE" w14:textId="77777777" w:rsidR="00253F3B" w:rsidRDefault="00253F3B" w:rsidP="00F43333">
      <w:pPr>
        <w:pStyle w:val="List"/>
        <w:numPr>
          <w:ilvl w:val="2"/>
          <w:numId w:val="14"/>
        </w:numPr>
        <w:spacing w:line="360" w:lineRule="auto"/>
        <w:ind w:left="1260"/>
        <w:rPr>
          <w:rFonts w:ascii="Arial" w:hAnsi="Arial" w:cs="Arial"/>
          <w:sz w:val="22"/>
          <w:szCs w:val="22"/>
        </w:rPr>
      </w:pPr>
      <w:r>
        <w:rPr>
          <w:rFonts w:ascii="Arial" w:hAnsi="Arial" w:cs="Arial"/>
          <w:sz w:val="22"/>
          <w:szCs w:val="22"/>
        </w:rPr>
        <w:t xml:space="preserve">Repeat the wash step by adding a fresh aliquot of 80% Ethanol from the reagent reservoir using an 8-channel P200 @ 200 </w:t>
      </w:r>
      <w:r w:rsidRPr="00566ACB">
        <w:rPr>
          <w:rFonts w:ascii="Arial" w:hAnsi="Arial" w:cs="Arial"/>
          <w:sz w:val="22"/>
          <w:szCs w:val="22"/>
        </w:rPr>
        <w:t>µ</w:t>
      </w:r>
      <w:r>
        <w:rPr>
          <w:rFonts w:ascii="Arial" w:hAnsi="Arial" w:cs="Arial"/>
          <w:sz w:val="22"/>
          <w:szCs w:val="22"/>
        </w:rPr>
        <w:t>l.</w:t>
      </w:r>
    </w:p>
    <w:p w14:paraId="2D75DA43" w14:textId="77777777" w:rsidR="00253F3B"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Let the wash solution stand for 30s.</w:t>
      </w:r>
    </w:p>
    <w:p w14:paraId="1D43021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and discard the Ethanol wash using an 8-channel P200 @ 200 </w:t>
      </w:r>
      <w:r w:rsidRPr="00566ACB">
        <w:rPr>
          <w:rFonts w:ascii="Arial" w:hAnsi="Arial" w:cs="Arial"/>
          <w:sz w:val="22"/>
          <w:szCs w:val="22"/>
        </w:rPr>
        <w:t>µ</w:t>
      </w:r>
      <w:r>
        <w:rPr>
          <w:rFonts w:ascii="Arial" w:hAnsi="Arial" w:cs="Arial"/>
          <w:sz w:val="22"/>
          <w:szCs w:val="22"/>
        </w:rPr>
        <w:t>l.</w:t>
      </w:r>
    </w:p>
    <w:p w14:paraId="2EB4570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8-strip from the magnet, and very briefly (&lt;10s) spin the tube down.</w:t>
      </w:r>
    </w:p>
    <w:p w14:paraId="577C124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Immediately return the 8-strip to the magnet, this time in the “Low” position, and remove any residual Ethanol using 8-channel P20 @ 10 </w:t>
      </w:r>
      <w:r w:rsidRPr="00566ACB">
        <w:rPr>
          <w:rFonts w:ascii="Arial" w:hAnsi="Arial" w:cs="Arial"/>
          <w:sz w:val="22"/>
          <w:szCs w:val="22"/>
        </w:rPr>
        <w:t>µ</w:t>
      </w:r>
      <w:r>
        <w:rPr>
          <w:rFonts w:ascii="Arial" w:hAnsi="Arial" w:cs="Arial"/>
          <w:sz w:val="22"/>
          <w:szCs w:val="22"/>
        </w:rPr>
        <w:t>l.</w:t>
      </w:r>
    </w:p>
    <w:p w14:paraId="4DD6A428" w14:textId="77777777" w:rsidR="00253F3B" w:rsidRPr="00263AF5"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It is very important not to over dry the samples, so small amounts of residual Ethanol are fine.</w:t>
      </w:r>
    </w:p>
    <w:p w14:paraId="3E64755D" w14:textId="70B080E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strip from magnet and immediately add 16</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 Buffer EB using an 8-channel P200 @ 16</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w:t>
      </w:r>
    </w:p>
    <w:p w14:paraId="2EF73AA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caps and pulse vortex the strip 10X at max speed until beads are fully resuspended.</w:t>
      </w:r>
    </w:p>
    <w:p w14:paraId="5D92695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 xml:space="preserve">Let the strip incubate off magnet for 5 minutes at room temperature. </w:t>
      </w:r>
    </w:p>
    <w:p w14:paraId="54E029C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w:t>
      </w:r>
    </w:p>
    <w:p w14:paraId="36AFF58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completion of the 5-minute room temperature incubation, place the 8-strip back into the 10x Magnetic Separator in the “High” position.</w:t>
      </w:r>
    </w:p>
    <w:p w14:paraId="176B69BB"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Leave the sample on the magnet until it clears (around 2 minutes).</w:t>
      </w:r>
    </w:p>
    <w:p w14:paraId="0EC3E01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Transfer 160 </w:t>
      </w:r>
      <w:r w:rsidRPr="00566ACB">
        <w:rPr>
          <w:rFonts w:ascii="Arial" w:hAnsi="Arial" w:cs="Arial"/>
          <w:sz w:val="22"/>
          <w:szCs w:val="22"/>
        </w:rPr>
        <w:t>µ</w:t>
      </w:r>
      <w:r>
        <w:rPr>
          <w:rFonts w:ascii="Arial" w:hAnsi="Arial" w:cs="Arial"/>
          <w:sz w:val="22"/>
          <w:szCs w:val="22"/>
        </w:rPr>
        <w:t xml:space="preserve">l of the cleaned Pre-Amplification products to the pre-labeled 96-well Eppendorf Twin.Tek Full-Skirted PCR plate using a P200 @ 160 </w:t>
      </w:r>
      <w:r w:rsidRPr="00566ACB">
        <w:rPr>
          <w:rFonts w:ascii="Arial" w:hAnsi="Arial" w:cs="Arial"/>
          <w:sz w:val="22"/>
          <w:szCs w:val="22"/>
        </w:rPr>
        <w:t>µ</w:t>
      </w:r>
      <w:r>
        <w:rPr>
          <w:rFonts w:ascii="Arial" w:hAnsi="Arial" w:cs="Arial"/>
          <w:sz w:val="22"/>
          <w:szCs w:val="22"/>
        </w:rPr>
        <w:t>l.</w:t>
      </w:r>
    </w:p>
    <w:p w14:paraId="0B7770FA" w14:textId="77777777" w:rsidR="00253F3B"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Store at 4°C for up to 72 hours, -20°C for long term storage, or proceed to </w:t>
      </w:r>
      <w:r w:rsidRPr="009E24A3">
        <w:rPr>
          <w:rFonts w:ascii="Arial" w:hAnsi="Arial" w:cs="Arial"/>
          <w:b/>
          <w:bCs/>
          <w:sz w:val="22"/>
          <w:szCs w:val="22"/>
        </w:rPr>
        <w:t>ATAC Library Construction</w:t>
      </w:r>
      <w:r>
        <w:rPr>
          <w:rFonts w:ascii="Arial" w:hAnsi="Arial" w:cs="Arial"/>
          <w:b/>
          <w:bCs/>
          <w:sz w:val="22"/>
          <w:szCs w:val="22"/>
        </w:rPr>
        <w:t xml:space="preserve"> and cDNA Amplification. </w:t>
      </w:r>
    </w:p>
    <w:p w14:paraId="0035CBEA" w14:textId="6DDCF267" w:rsidR="00253F3B" w:rsidRPr="00DD5F6E"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The cleaned Pre-Amplification product contains both barcoded transposed DNA fragments and cDNA. The sample is divided and used as input for two separate steps.</w:t>
      </w:r>
    </w:p>
    <w:p w14:paraId="2ADC801D" w14:textId="77777777" w:rsidR="00253F3B" w:rsidRPr="00DD5F6E" w:rsidRDefault="00253F3B" w:rsidP="00F43333">
      <w:pPr>
        <w:pStyle w:val="List"/>
        <w:numPr>
          <w:ilvl w:val="3"/>
          <w:numId w:val="14"/>
        </w:numPr>
        <w:spacing w:line="360" w:lineRule="auto"/>
        <w:ind w:left="2160"/>
        <w:rPr>
          <w:rFonts w:ascii="Arial" w:hAnsi="Arial" w:cs="Arial"/>
          <w:b/>
          <w:bCs/>
          <w:sz w:val="22"/>
          <w:szCs w:val="22"/>
        </w:rPr>
      </w:pPr>
      <w:r>
        <w:rPr>
          <w:rFonts w:ascii="Arial" w:hAnsi="Arial" w:cs="Arial"/>
          <w:sz w:val="22"/>
          <w:szCs w:val="22"/>
        </w:rPr>
        <w:t xml:space="preserve">40 </w:t>
      </w:r>
      <w:r w:rsidRPr="00566ACB">
        <w:rPr>
          <w:rFonts w:ascii="Arial" w:hAnsi="Arial" w:cs="Arial"/>
          <w:sz w:val="22"/>
          <w:szCs w:val="22"/>
        </w:rPr>
        <w:t>µ</w:t>
      </w:r>
      <w:r>
        <w:rPr>
          <w:rFonts w:ascii="Arial" w:hAnsi="Arial" w:cs="Arial"/>
          <w:sz w:val="22"/>
          <w:szCs w:val="22"/>
        </w:rPr>
        <w:t>l is used for ATAC Library Construction</w:t>
      </w:r>
    </w:p>
    <w:p w14:paraId="682BA38A" w14:textId="77777777" w:rsidR="00253F3B" w:rsidRPr="00BB4B13" w:rsidRDefault="00253F3B" w:rsidP="00F43333">
      <w:pPr>
        <w:pStyle w:val="List"/>
        <w:numPr>
          <w:ilvl w:val="3"/>
          <w:numId w:val="14"/>
        </w:numPr>
        <w:spacing w:line="360" w:lineRule="auto"/>
        <w:ind w:left="2160"/>
        <w:rPr>
          <w:rFonts w:ascii="Arial" w:hAnsi="Arial" w:cs="Arial"/>
          <w:b/>
          <w:bCs/>
          <w:sz w:val="22"/>
          <w:szCs w:val="22"/>
        </w:rPr>
      </w:pPr>
      <w:r>
        <w:rPr>
          <w:rFonts w:ascii="Arial" w:hAnsi="Arial" w:cs="Arial"/>
          <w:sz w:val="22"/>
          <w:szCs w:val="22"/>
        </w:rPr>
        <w:t xml:space="preserve">35 </w:t>
      </w:r>
      <w:r w:rsidRPr="00566ACB">
        <w:rPr>
          <w:rFonts w:ascii="Arial" w:hAnsi="Arial" w:cs="Arial"/>
          <w:sz w:val="22"/>
          <w:szCs w:val="22"/>
        </w:rPr>
        <w:t>µ</w:t>
      </w:r>
      <w:r>
        <w:rPr>
          <w:rFonts w:ascii="Arial" w:hAnsi="Arial" w:cs="Arial"/>
          <w:sz w:val="22"/>
          <w:szCs w:val="22"/>
        </w:rPr>
        <w:t>l is used for cDNA Amplification</w:t>
      </w:r>
    </w:p>
    <w:p w14:paraId="6D2DC68A" w14:textId="504C49BC" w:rsidR="00253F3B" w:rsidRPr="00BB4B13" w:rsidRDefault="00253F3B" w:rsidP="00F43333">
      <w:pPr>
        <w:pStyle w:val="List"/>
        <w:numPr>
          <w:ilvl w:val="3"/>
          <w:numId w:val="14"/>
        </w:numPr>
        <w:spacing w:line="360" w:lineRule="auto"/>
        <w:ind w:left="2160"/>
        <w:rPr>
          <w:rFonts w:ascii="Arial" w:hAnsi="Arial" w:cs="Arial"/>
          <w:b/>
          <w:bCs/>
          <w:sz w:val="22"/>
          <w:szCs w:val="22"/>
        </w:rPr>
      </w:pPr>
      <w:r>
        <w:rPr>
          <w:rFonts w:ascii="Arial" w:hAnsi="Arial" w:cs="Arial"/>
          <w:sz w:val="22"/>
          <w:szCs w:val="22"/>
        </w:rPr>
        <w:t>The remaining Pre-Amplification product can be stored at -20°C long term</w:t>
      </w:r>
      <w:r w:rsidR="00227859">
        <w:rPr>
          <w:rFonts w:ascii="Arial" w:hAnsi="Arial" w:cs="Arial"/>
          <w:sz w:val="22"/>
          <w:szCs w:val="22"/>
        </w:rPr>
        <w:t>.</w:t>
      </w:r>
    </w:p>
    <w:p w14:paraId="10267B12" w14:textId="77777777" w:rsidR="00253F3B" w:rsidRDefault="00253F3B" w:rsidP="00253F3B">
      <w:pPr>
        <w:pStyle w:val="List"/>
        <w:spacing w:line="360" w:lineRule="auto"/>
        <w:jc w:val="center"/>
        <w:rPr>
          <w:rFonts w:ascii="Arial" w:hAnsi="Arial" w:cs="Arial"/>
          <w:sz w:val="22"/>
          <w:szCs w:val="22"/>
        </w:rPr>
      </w:pPr>
      <w:r>
        <w:rPr>
          <w:noProof/>
        </w:rPr>
        <w:drawing>
          <wp:inline distT="0" distB="0" distL="0" distR="0" wp14:anchorId="7216321B" wp14:editId="588D1CAF">
            <wp:extent cx="3267986" cy="334090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6825" cy="3349939"/>
                    </a:xfrm>
                    <a:prstGeom prst="rect">
                      <a:avLst/>
                    </a:prstGeom>
                  </pic:spPr>
                </pic:pic>
              </a:graphicData>
            </a:graphic>
          </wp:inline>
        </w:drawing>
      </w:r>
    </w:p>
    <w:p w14:paraId="2F4C1A69" w14:textId="77777777" w:rsidR="00253F3B" w:rsidRPr="00B701B8" w:rsidRDefault="00253F3B" w:rsidP="00253F3B">
      <w:pPr>
        <w:pStyle w:val="List"/>
        <w:spacing w:line="360" w:lineRule="auto"/>
        <w:rPr>
          <w:rFonts w:ascii="Arial" w:hAnsi="Arial" w:cs="Arial"/>
          <w:b/>
          <w:bCs/>
          <w:sz w:val="22"/>
          <w:szCs w:val="22"/>
        </w:rPr>
      </w:pPr>
    </w:p>
    <w:p w14:paraId="159E02D1" w14:textId="77777777" w:rsidR="00253F3B" w:rsidRDefault="00253F3B" w:rsidP="00F43333">
      <w:pPr>
        <w:pStyle w:val="List"/>
        <w:numPr>
          <w:ilvl w:val="1"/>
          <w:numId w:val="14"/>
        </w:numPr>
        <w:spacing w:line="360" w:lineRule="auto"/>
        <w:rPr>
          <w:rFonts w:ascii="Arial" w:hAnsi="Arial" w:cs="Arial"/>
          <w:sz w:val="22"/>
          <w:szCs w:val="22"/>
        </w:rPr>
      </w:pPr>
      <w:r>
        <w:rPr>
          <w:rFonts w:ascii="Arial" w:hAnsi="Arial" w:cs="Arial"/>
          <w:b/>
          <w:bCs/>
          <w:sz w:val="22"/>
          <w:szCs w:val="22"/>
        </w:rPr>
        <w:t>ATAC Library Construction</w:t>
      </w:r>
    </w:p>
    <w:p w14:paraId="69DEC924" w14:textId="77777777" w:rsidR="00253F3B" w:rsidRPr="0010639D"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 xml:space="preserve">From the 10x </w:t>
      </w:r>
      <w:r w:rsidRPr="00632396">
        <w:rPr>
          <w:rFonts w:ascii="Arial" w:hAnsi="Arial" w:cs="Arial"/>
          <w:sz w:val="22"/>
          <w:szCs w:val="22"/>
        </w:rPr>
        <w:t xml:space="preserve">Chromium </w:t>
      </w:r>
      <w:r>
        <w:rPr>
          <w:rFonts w:ascii="Arial" w:hAnsi="Arial" w:cs="Arial"/>
          <w:sz w:val="22"/>
          <w:szCs w:val="22"/>
        </w:rPr>
        <w:t xml:space="preserve">Next GEM </w:t>
      </w:r>
      <w:r w:rsidRPr="00632396">
        <w:rPr>
          <w:rFonts w:ascii="Arial" w:hAnsi="Arial" w:cs="Arial"/>
          <w:sz w:val="22"/>
          <w:szCs w:val="22"/>
        </w:rPr>
        <w:t xml:space="preserve">Single Cell </w:t>
      </w:r>
      <w:r>
        <w:rPr>
          <w:rFonts w:ascii="Arial" w:hAnsi="Arial" w:cs="Arial"/>
          <w:sz w:val="22"/>
          <w:szCs w:val="22"/>
        </w:rPr>
        <w:t>Multiome Amp Kit A</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1000233</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22D75348" w14:textId="77777777" w:rsidR="00253F3B" w:rsidRDefault="00253F3B" w:rsidP="00F43333">
      <w:pPr>
        <w:pStyle w:val="List"/>
        <w:numPr>
          <w:ilvl w:val="3"/>
          <w:numId w:val="14"/>
        </w:numPr>
        <w:spacing w:line="360" w:lineRule="auto"/>
        <w:ind w:left="2430"/>
        <w:rPr>
          <w:rFonts w:ascii="Arial" w:hAnsi="Arial" w:cs="Arial"/>
          <w:sz w:val="22"/>
          <w:szCs w:val="22"/>
        </w:rPr>
      </w:pPr>
      <w:r>
        <w:rPr>
          <w:rFonts w:ascii="Arial" w:hAnsi="Arial" w:cs="Arial"/>
          <w:sz w:val="22"/>
          <w:szCs w:val="22"/>
        </w:rPr>
        <w:t>SI-PCR Primer B (2000128)</w:t>
      </w:r>
    </w:p>
    <w:p w14:paraId="39A2A588" w14:textId="77777777" w:rsidR="00253F3B" w:rsidRPr="0010639D" w:rsidRDefault="00253F3B" w:rsidP="00F43333">
      <w:pPr>
        <w:pStyle w:val="List"/>
        <w:numPr>
          <w:ilvl w:val="3"/>
          <w:numId w:val="14"/>
        </w:numPr>
        <w:spacing w:line="360" w:lineRule="auto"/>
        <w:ind w:left="2430"/>
        <w:rPr>
          <w:rFonts w:ascii="Arial" w:hAnsi="Arial" w:cs="Arial"/>
          <w:sz w:val="22"/>
          <w:szCs w:val="22"/>
        </w:rPr>
      </w:pPr>
      <w:r>
        <w:rPr>
          <w:rFonts w:ascii="Arial" w:hAnsi="Arial" w:cs="Arial"/>
          <w:sz w:val="22"/>
          <w:szCs w:val="22"/>
        </w:rPr>
        <w:t>Amp Mix (2000047) – Place on ice</w:t>
      </w:r>
    </w:p>
    <w:p w14:paraId="2FB52AF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Take out the Single Index Plate N Set A (1000212) from -20°C to equilibrate to room temperature.</w:t>
      </w:r>
    </w:p>
    <w:p w14:paraId="543E60C2" w14:textId="77777777" w:rsidR="00253F3B" w:rsidRDefault="00253F3B" w:rsidP="00F43333">
      <w:pPr>
        <w:pStyle w:val="List"/>
        <w:numPr>
          <w:ilvl w:val="3"/>
          <w:numId w:val="14"/>
        </w:numPr>
        <w:spacing w:line="360" w:lineRule="auto"/>
        <w:ind w:left="2430"/>
        <w:rPr>
          <w:rFonts w:ascii="Arial" w:hAnsi="Arial" w:cs="Arial"/>
          <w:sz w:val="22"/>
          <w:szCs w:val="22"/>
        </w:rPr>
      </w:pPr>
      <w:r>
        <w:rPr>
          <w:rFonts w:ascii="Arial" w:hAnsi="Arial" w:cs="Arial"/>
          <w:sz w:val="22"/>
          <w:szCs w:val="22"/>
        </w:rPr>
        <w:t>Vortex and spin down once thawed.</w:t>
      </w:r>
    </w:p>
    <w:p w14:paraId="7812C532" w14:textId="78BFBA24" w:rsidR="00253F3B" w:rsidRPr="00EC27CF"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If done </w:t>
      </w:r>
      <w:r w:rsidR="003A03B8">
        <w:rPr>
          <w:rFonts w:ascii="Arial" w:hAnsi="Arial" w:cs="Arial"/>
          <w:sz w:val="22"/>
          <w:szCs w:val="22"/>
        </w:rPr>
        <w:t xml:space="preserve">on </w:t>
      </w:r>
      <w:r>
        <w:rPr>
          <w:rFonts w:ascii="Arial" w:hAnsi="Arial" w:cs="Arial"/>
          <w:sz w:val="22"/>
          <w:szCs w:val="22"/>
        </w:rPr>
        <w:t xml:space="preserve">the same day </w:t>
      </w:r>
      <w:r w:rsidRPr="005C2244">
        <w:rPr>
          <w:rFonts w:ascii="Arial" w:hAnsi="Arial" w:cs="Arial"/>
          <w:sz w:val="22"/>
          <w:szCs w:val="22"/>
        </w:rPr>
        <w:t>as the</w:t>
      </w:r>
      <w:r>
        <w:rPr>
          <w:rFonts w:ascii="Arial" w:hAnsi="Arial" w:cs="Arial"/>
          <w:b/>
          <w:bCs/>
          <w:sz w:val="22"/>
          <w:szCs w:val="22"/>
        </w:rPr>
        <w:t xml:space="preserve"> Pre-Amplification PCR</w:t>
      </w:r>
      <w:r>
        <w:rPr>
          <w:rFonts w:ascii="Arial" w:hAnsi="Arial" w:cs="Arial"/>
          <w:sz w:val="22"/>
          <w:szCs w:val="22"/>
        </w:rPr>
        <w:t xml:space="preserve"> then use the remaining 80% Ethanol. If not, create a fresh batch.</w:t>
      </w:r>
    </w:p>
    <w:p w14:paraId="0323FD6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Equilibrate Pre-Amplification product to room temperature if stored at -20°C.  Vortex briefly and spin down.</w:t>
      </w:r>
    </w:p>
    <w:p w14:paraId="16BC79F0" w14:textId="77777777" w:rsidR="00253F3B" w:rsidRPr="003B2C10" w:rsidRDefault="00253F3B" w:rsidP="00F43333">
      <w:pPr>
        <w:pStyle w:val="List"/>
        <w:numPr>
          <w:ilvl w:val="3"/>
          <w:numId w:val="14"/>
        </w:numPr>
        <w:spacing w:line="360" w:lineRule="auto"/>
        <w:ind w:left="2520"/>
        <w:rPr>
          <w:rFonts w:ascii="Arial" w:hAnsi="Arial" w:cs="Arial"/>
          <w:b/>
          <w:sz w:val="22"/>
          <w:szCs w:val="22"/>
        </w:rPr>
      </w:pPr>
      <w:r>
        <w:rPr>
          <w:rFonts w:ascii="Arial" w:hAnsi="Arial" w:cs="Arial"/>
          <w:sz w:val="22"/>
          <w:szCs w:val="22"/>
        </w:rPr>
        <w:t xml:space="preserve">Transfer 40 </w:t>
      </w:r>
      <w:r w:rsidRPr="00566ACB">
        <w:rPr>
          <w:rFonts w:ascii="Arial" w:hAnsi="Arial" w:cs="Arial"/>
          <w:sz w:val="22"/>
          <w:szCs w:val="22"/>
        </w:rPr>
        <w:t>µ</w:t>
      </w:r>
      <w:r>
        <w:rPr>
          <w:rFonts w:ascii="Arial" w:hAnsi="Arial" w:cs="Arial"/>
          <w:sz w:val="22"/>
          <w:szCs w:val="22"/>
        </w:rPr>
        <w:t>l of Pre-Amplification product to a pre-labeled TempAssure PCR 8-tube strip (USA Scientific 1402-4700).</w:t>
      </w:r>
    </w:p>
    <w:p w14:paraId="579E9DCB" w14:textId="77777777" w:rsidR="00253F3B" w:rsidRPr="00390DAC" w:rsidRDefault="00253F3B" w:rsidP="00F43333">
      <w:pPr>
        <w:pStyle w:val="List"/>
        <w:numPr>
          <w:ilvl w:val="3"/>
          <w:numId w:val="14"/>
        </w:numPr>
        <w:spacing w:line="360" w:lineRule="auto"/>
        <w:ind w:left="2520"/>
        <w:rPr>
          <w:rFonts w:ascii="Arial" w:hAnsi="Arial" w:cs="Arial"/>
          <w:b/>
          <w:sz w:val="22"/>
          <w:szCs w:val="22"/>
        </w:rPr>
      </w:pPr>
      <w:r>
        <w:rPr>
          <w:rFonts w:ascii="Arial" w:hAnsi="Arial" w:cs="Arial"/>
          <w:sz w:val="22"/>
          <w:szCs w:val="22"/>
        </w:rPr>
        <w:t xml:space="preserve">Label wells with the pre-selected index well for each sample. </w:t>
      </w:r>
    </w:p>
    <w:p w14:paraId="7B1848AA" w14:textId="77777777" w:rsidR="00253F3B" w:rsidRPr="003660D4" w:rsidRDefault="00253F3B" w:rsidP="00F43333">
      <w:pPr>
        <w:pStyle w:val="List"/>
        <w:numPr>
          <w:ilvl w:val="3"/>
          <w:numId w:val="14"/>
        </w:numPr>
        <w:spacing w:line="360" w:lineRule="auto"/>
        <w:ind w:left="2520"/>
        <w:rPr>
          <w:rFonts w:ascii="Arial" w:hAnsi="Arial" w:cs="Arial"/>
          <w:b/>
          <w:sz w:val="22"/>
          <w:szCs w:val="22"/>
        </w:rPr>
      </w:pPr>
      <w:r>
        <w:rPr>
          <w:rFonts w:ascii="Arial" w:hAnsi="Arial" w:cs="Arial"/>
          <w:sz w:val="22"/>
          <w:szCs w:val="22"/>
        </w:rPr>
        <w:t xml:space="preserve">Transfer must be done under witness. </w:t>
      </w:r>
    </w:p>
    <w:p w14:paraId="6DA88C61" w14:textId="77777777" w:rsidR="00253F3B" w:rsidRPr="00113CD0" w:rsidRDefault="00253F3B" w:rsidP="00F43333">
      <w:pPr>
        <w:pStyle w:val="List"/>
        <w:numPr>
          <w:ilvl w:val="3"/>
          <w:numId w:val="14"/>
        </w:numPr>
        <w:spacing w:line="360" w:lineRule="auto"/>
        <w:ind w:left="2520"/>
        <w:rPr>
          <w:rFonts w:ascii="Arial" w:hAnsi="Arial" w:cs="Arial"/>
          <w:sz w:val="22"/>
          <w:szCs w:val="22"/>
        </w:rPr>
      </w:pPr>
      <w:r>
        <w:rPr>
          <w:rFonts w:ascii="Arial" w:hAnsi="Arial" w:cs="Arial"/>
          <w:sz w:val="22"/>
          <w:szCs w:val="22"/>
        </w:rPr>
        <w:t xml:space="preserve">Place PCR tubes in an aluminum block on ice. </w:t>
      </w:r>
    </w:p>
    <w:p w14:paraId="761E515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Prepare Sample Index PCR mix by adding the following reagents, in order, to a 1.5 ml Eppendorf low-bind tube (Eppendorf 022431021) on ice.</w:t>
      </w:r>
    </w:p>
    <w:p w14:paraId="04241476" w14:textId="77777777" w:rsidR="00253F3B" w:rsidRDefault="00253F3B" w:rsidP="00253F3B">
      <w:pPr>
        <w:pStyle w:val="List"/>
        <w:spacing w:line="360" w:lineRule="auto"/>
        <w:jc w:val="right"/>
        <w:rPr>
          <w:rFonts w:ascii="Arial" w:hAnsi="Arial" w:cs="Arial"/>
          <w:sz w:val="22"/>
          <w:szCs w:val="22"/>
        </w:rPr>
      </w:pPr>
      <w:r w:rsidRPr="00907288">
        <w:rPr>
          <w:rFonts w:ascii="Arial" w:hAnsi="Arial" w:cs="Arial"/>
          <w:noProof/>
          <w:sz w:val="22"/>
          <w:szCs w:val="22"/>
        </w:rPr>
        <w:drawing>
          <wp:inline distT="0" distB="0" distL="0" distR="0" wp14:anchorId="38924E8D" wp14:editId="5FDC3D0E">
            <wp:extent cx="4839119" cy="1539373"/>
            <wp:effectExtent l="0" t="0" r="0" b="381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22"/>
                    <a:stretch>
                      <a:fillRect/>
                    </a:stretch>
                  </pic:blipFill>
                  <pic:spPr>
                    <a:xfrm>
                      <a:off x="0" y="0"/>
                      <a:ext cx="4839119" cy="1539373"/>
                    </a:xfrm>
                    <a:prstGeom prst="rect">
                      <a:avLst/>
                    </a:prstGeom>
                  </pic:spPr>
                </pic:pic>
              </a:graphicData>
            </a:graphic>
          </wp:inline>
        </w:drawing>
      </w:r>
    </w:p>
    <w:p w14:paraId="5E8510D0" w14:textId="77777777" w:rsidR="00974E6D" w:rsidRDefault="00974E6D" w:rsidP="00974E6D">
      <w:pPr>
        <w:pStyle w:val="List"/>
        <w:spacing w:line="360" w:lineRule="auto"/>
        <w:ind w:left="2606" w:firstLine="0"/>
        <w:rPr>
          <w:rFonts w:ascii="Arial" w:hAnsi="Arial" w:cs="Arial"/>
          <w:sz w:val="22"/>
          <w:szCs w:val="22"/>
        </w:rPr>
      </w:pPr>
    </w:p>
    <w:p w14:paraId="7731A4D7" w14:textId="7FBF0739" w:rsidR="00253F3B" w:rsidRDefault="00253F3B" w:rsidP="00974E6D">
      <w:pPr>
        <w:pStyle w:val="List"/>
        <w:numPr>
          <w:ilvl w:val="3"/>
          <w:numId w:val="14"/>
        </w:numPr>
        <w:spacing w:line="360" w:lineRule="auto"/>
        <w:ind w:left="2606"/>
        <w:rPr>
          <w:rFonts w:ascii="Arial" w:hAnsi="Arial" w:cs="Arial"/>
          <w:sz w:val="22"/>
          <w:szCs w:val="22"/>
        </w:rPr>
      </w:pPr>
      <w:r>
        <w:rPr>
          <w:rFonts w:ascii="Arial" w:hAnsi="Arial" w:cs="Arial"/>
          <w:sz w:val="22"/>
          <w:szCs w:val="22"/>
        </w:rPr>
        <w:t xml:space="preserve">Vortex and add 440 µl of AMP Mix (2000047) to the Sample Index PCR Mix tube using a </w:t>
      </w:r>
      <w:proofErr w:type="gramStart"/>
      <w:r>
        <w:rPr>
          <w:rFonts w:ascii="Arial" w:hAnsi="Arial" w:cs="Arial"/>
          <w:sz w:val="22"/>
          <w:szCs w:val="22"/>
        </w:rPr>
        <w:t>P1000 @</w:t>
      </w:r>
      <w:proofErr w:type="gramEnd"/>
      <w:r>
        <w:rPr>
          <w:rFonts w:ascii="Arial" w:hAnsi="Arial" w:cs="Arial"/>
          <w:sz w:val="22"/>
          <w:szCs w:val="22"/>
        </w:rPr>
        <w:t xml:space="preserve"> 440 µl.</w:t>
      </w:r>
    </w:p>
    <w:p w14:paraId="468DD23A"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Vortex and add 66 µl of SI-PCR Primer B (2000128) to the Sample Index PCR Mix tube using a P200 @ 66 µl.</w:t>
      </w:r>
    </w:p>
    <w:p w14:paraId="49C6DA4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Vortex the Sample Index PCR Mix for 5s on max speed.</w:t>
      </w:r>
    </w:p>
    <w:p w14:paraId="6CB1B70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Spin down the master mix tube briefly to collect. </w:t>
      </w:r>
    </w:p>
    <w:p w14:paraId="78C684F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 xml:space="preserve">Add 57.5 µl of Sample Index PCR mix to each 40 µl sample using a P200 @ 57.5 µl. </w:t>
      </w:r>
    </w:p>
    <w:p w14:paraId="72E6FAD2"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Take care to not touch the pipette tip to the sample when pipetting. Do not pipette mix the sample.</w:t>
      </w:r>
    </w:p>
    <w:p w14:paraId="22315270" w14:textId="3E28E12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2.5 µl of a pre-determined individual Single Index N Set A to the corresponding sample well using a P10 @ 2.5 µl</w:t>
      </w:r>
      <w:r w:rsidR="00E306BE">
        <w:rPr>
          <w:rFonts w:ascii="Arial" w:hAnsi="Arial" w:cs="Arial"/>
          <w:sz w:val="22"/>
          <w:szCs w:val="22"/>
        </w:rPr>
        <w:t xml:space="preserve"> under witness</w:t>
      </w:r>
      <w:r>
        <w:rPr>
          <w:rFonts w:ascii="Arial" w:hAnsi="Arial" w:cs="Arial"/>
          <w:sz w:val="22"/>
          <w:szCs w:val="22"/>
        </w:rPr>
        <w:t>.</w:t>
      </w:r>
    </w:p>
    <w:p w14:paraId="593447C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caps on the sample tubes and briefly vortex for 5s on max speed.</w:t>
      </w:r>
    </w:p>
    <w:p w14:paraId="45B3C81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Spin down the PCR tubes to collect the volume and return the tubes to the aluminum block on ice.</w:t>
      </w:r>
    </w:p>
    <w:p w14:paraId="4766617A" w14:textId="77777777" w:rsidR="002F4592" w:rsidRDefault="002F4592" w:rsidP="002F4592">
      <w:pPr>
        <w:pStyle w:val="List"/>
        <w:numPr>
          <w:ilvl w:val="2"/>
          <w:numId w:val="14"/>
        </w:numPr>
        <w:spacing w:line="360" w:lineRule="auto"/>
        <w:rPr>
          <w:rFonts w:ascii="Arial" w:hAnsi="Arial" w:cs="Arial"/>
          <w:sz w:val="22"/>
          <w:szCs w:val="22"/>
        </w:rPr>
      </w:pPr>
      <w:r w:rsidRPr="0025058B">
        <w:rPr>
          <w:rFonts w:ascii="Arial" w:hAnsi="Arial" w:cs="Arial"/>
          <w:sz w:val="22"/>
          <w:szCs w:val="22"/>
        </w:rPr>
        <w:t>To</w:t>
      </w:r>
      <w:r>
        <w:rPr>
          <w:rFonts w:ascii="Arial" w:hAnsi="Arial" w:cs="Arial"/>
          <w:sz w:val="22"/>
          <w:szCs w:val="22"/>
        </w:rPr>
        <w:t xml:space="preserve"> determine PCR cycling conditions, consult the following table for some basic guidelines surrounding nuclei captured during the load.</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3A03B8" w14:paraId="4D3610A9" w14:textId="77777777" w:rsidTr="00D22BC0">
        <w:trPr>
          <w:trHeight w:val="3230"/>
        </w:trPr>
        <w:tc>
          <w:tcPr>
            <w:tcW w:w="9350" w:type="dxa"/>
          </w:tcPr>
          <w:tbl>
            <w:tblPr>
              <w:tblW w:w="4680" w:type="dxa"/>
              <w:jc w:val="center"/>
              <w:tblLook w:val="04A0" w:firstRow="1" w:lastRow="0" w:firstColumn="1" w:lastColumn="0" w:noHBand="0" w:noVBand="1"/>
            </w:tblPr>
            <w:tblGrid>
              <w:gridCol w:w="2360"/>
              <w:gridCol w:w="1160"/>
              <w:gridCol w:w="1160"/>
            </w:tblGrid>
            <w:tr w:rsidR="00D22BC0" w14:paraId="0DE73F02" w14:textId="77777777" w:rsidTr="00824160">
              <w:trPr>
                <w:trHeight w:val="1170"/>
                <w:jc w:val="center"/>
              </w:trPr>
              <w:tc>
                <w:tcPr>
                  <w:tcW w:w="4680" w:type="dxa"/>
                  <w:gridSpan w:val="3"/>
                  <w:tcBorders>
                    <w:top w:val="single" w:sz="8" w:space="0" w:color="auto"/>
                    <w:left w:val="single" w:sz="8" w:space="0" w:color="auto"/>
                    <w:bottom w:val="single" w:sz="8" w:space="0" w:color="auto"/>
                    <w:right w:val="single" w:sz="8" w:space="0" w:color="000000"/>
                  </w:tcBorders>
                  <w:shd w:val="clear" w:color="000000" w:fill="F79646"/>
                  <w:noWrap/>
                  <w:vAlign w:val="center"/>
                  <w:hideMark/>
                </w:tcPr>
                <w:p w14:paraId="4B155EEB" w14:textId="77777777" w:rsidR="00D22BC0" w:rsidRDefault="00D22BC0" w:rsidP="00D22BC0">
                  <w:pPr>
                    <w:jc w:val="center"/>
                    <w:rPr>
                      <w:rFonts w:ascii="Calibri" w:hAnsi="Calibri" w:cs="Calibri"/>
                      <w:b/>
                      <w:bCs/>
                      <w:color w:val="000000"/>
                      <w:sz w:val="22"/>
                      <w:szCs w:val="22"/>
                    </w:rPr>
                  </w:pPr>
                  <w:r>
                    <w:rPr>
                      <w:rFonts w:ascii="Calibri" w:hAnsi="Calibri" w:cs="Calibri"/>
                      <w:b/>
                      <w:bCs/>
                      <w:color w:val="000000"/>
                      <w:sz w:val="22"/>
                      <w:szCs w:val="22"/>
                    </w:rPr>
                    <w:t>Multiome ATAC LIBRARY Index PCR Cycles</w:t>
                  </w:r>
                </w:p>
              </w:tc>
            </w:tr>
            <w:tr w:rsidR="00D22BC0" w14:paraId="44697A08" w14:textId="77777777" w:rsidTr="00824160">
              <w:trPr>
                <w:trHeight w:val="590"/>
                <w:jc w:val="center"/>
              </w:trPr>
              <w:tc>
                <w:tcPr>
                  <w:tcW w:w="2360" w:type="dxa"/>
                  <w:tcBorders>
                    <w:top w:val="nil"/>
                    <w:left w:val="single" w:sz="8" w:space="0" w:color="auto"/>
                    <w:bottom w:val="single" w:sz="8" w:space="0" w:color="auto"/>
                    <w:right w:val="single" w:sz="8" w:space="0" w:color="auto"/>
                  </w:tcBorders>
                  <w:shd w:val="clear" w:color="000000" w:fill="DAEEF3"/>
                  <w:vAlign w:val="center"/>
                  <w:hideMark/>
                </w:tcPr>
                <w:p w14:paraId="7B68D6D6"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Targeted Nuclei Recovered</w:t>
                  </w:r>
                </w:p>
              </w:tc>
              <w:tc>
                <w:tcPr>
                  <w:tcW w:w="1160" w:type="dxa"/>
                  <w:tcBorders>
                    <w:top w:val="nil"/>
                    <w:left w:val="nil"/>
                    <w:bottom w:val="single" w:sz="8" w:space="0" w:color="auto"/>
                    <w:right w:val="single" w:sz="8" w:space="0" w:color="auto"/>
                  </w:tcBorders>
                  <w:shd w:val="clear" w:color="000000" w:fill="DAEEF3"/>
                  <w:vAlign w:val="center"/>
                  <w:hideMark/>
                </w:tcPr>
                <w:p w14:paraId="0006C8E8"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Mouse</w:t>
                  </w:r>
                </w:p>
              </w:tc>
              <w:tc>
                <w:tcPr>
                  <w:tcW w:w="1160" w:type="dxa"/>
                  <w:tcBorders>
                    <w:top w:val="nil"/>
                    <w:left w:val="nil"/>
                    <w:bottom w:val="single" w:sz="8" w:space="0" w:color="auto"/>
                    <w:right w:val="single" w:sz="8" w:space="0" w:color="auto"/>
                  </w:tcBorders>
                  <w:shd w:val="clear" w:color="000000" w:fill="B1A0C7"/>
                  <w:vAlign w:val="center"/>
                  <w:hideMark/>
                </w:tcPr>
                <w:p w14:paraId="1F5614D2"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Human</w:t>
                  </w:r>
                </w:p>
              </w:tc>
            </w:tr>
            <w:tr w:rsidR="00D22BC0" w14:paraId="0534B02C" w14:textId="77777777" w:rsidTr="00824160">
              <w:trPr>
                <w:trHeight w:val="300"/>
                <w:jc w:val="center"/>
              </w:trPr>
              <w:tc>
                <w:tcPr>
                  <w:tcW w:w="2360" w:type="dxa"/>
                  <w:tcBorders>
                    <w:top w:val="nil"/>
                    <w:left w:val="single" w:sz="8" w:space="0" w:color="auto"/>
                    <w:bottom w:val="single" w:sz="8" w:space="0" w:color="auto"/>
                    <w:right w:val="single" w:sz="8" w:space="0" w:color="auto"/>
                  </w:tcBorders>
                  <w:shd w:val="clear" w:color="000000" w:fill="F2F2F2"/>
                  <w:noWrap/>
                  <w:vAlign w:val="center"/>
                  <w:hideMark/>
                </w:tcPr>
                <w:p w14:paraId="1D7B5FCC"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&lt;2000</w:t>
                  </w:r>
                </w:p>
              </w:tc>
              <w:tc>
                <w:tcPr>
                  <w:tcW w:w="1160" w:type="dxa"/>
                  <w:tcBorders>
                    <w:top w:val="nil"/>
                    <w:left w:val="nil"/>
                    <w:bottom w:val="single" w:sz="8" w:space="0" w:color="auto"/>
                    <w:right w:val="single" w:sz="8" w:space="0" w:color="auto"/>
                  </w:tcBorders>
                  <w:shd w:val="clear" w:color="000000" w:fill="BFBFBF"/>
                  <w:noWrap/>
                  <w:vAlign w:val="center"/>
                  <w:hideMark/>
                </w:tcPr>
                <w:p w14:paraId="2116D540"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12</w:t>
                  </w:r>
                </w:p>
              </w:tc>
              <w:tc>
                <w:tcPr>
                  <w:tcW w:w="1160" w:type="dxa"/>
                  <w:tcBorders>
                    <w:top w:val="nil"/>
                    <w:left w:val="nil"/>
                    <w:bottom w:val="single" w:sz="8" w:space="0" w:color="auto"/>
                    <w:right w:val="single" w:sz="8" w:space="0" w:color="auto"/>
                  </w:tcBorders>
                  <w:shd w:val="clear" w:color="000000" w:fill="BFBFBF"/>
                  <w:noWrap/>
                  <w:vAlign w:val="center"/>
                  <w:hideMark/>
                </w:tcPr>
                <w:p w14:paraId="03FFBE50"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10</w:t>
                  </w:r>
                </w:p>
              </w:tc>
            </w:tr>
            <w:tr w:rsidR="00D22BC0" w14:paraId="68A758FF" w14:textId="77777777" w:rsidTr="00824160">
              <w:trPr>
                <w:trHeight w:val="300"/>
                <w:jc w:val="center"/>
              </w:trPr>
              <w:tc>
                <w:tcPr>
                  <w:tcW w:w="2360" w:type="dxa"/>
                  <w:tcBorders>
                    <w:top w:val="nil"/>
                    <w:left w:val="single" w:sz="8" w:space="0" w:color="auto"/>
                    <w:bottom w:val="single" w:sz="8" w:space="0" w:color="auto"/>
                    <w:right w:val="single" w:sz="8" w:space="0" w:color="auto"/>
                  </w:tcBorders>
                  <w:shd w:val="clear" w:color="000000" w:fill="F2F2F2"/>
                  <w:noWrap/>
                  <w:vAlign w:val="center"/>
                  <w:hideMark/>
                </w:tcPr>
                <w:p w14:paraId="515748CC" w14:textId="77777777" w:rsidR="00D22BC0" w:rsidRDefault="00D22BC0" w:rsidP="00D22BC0">
                  <w:pPr>
                    <w:jc w:val="center"/>
                    <w:rPr>
                      <w:rFonts w:ascii="Calibri" w:hAnsi="Calibri" w:cs="Calibri"/>
                      <w:color w:val="FF00FF"/>
                      <w:sz w:val="22"/>
                      <w:szCs w:val="22"/>
                    </w:rPr>
                  </w:pPr>
                  <w:r>
                    <w:rPr>
                      <w:rFonts w:ascii="Calibri" w:hAnsi="Calibri" w:cs="Calibri"/>
                      <w:color w:val="FF00FF"/>
                      <w:sz w:val="22"/>
                      <w:szCs w:val="22"/>
                    </w:rPr>
                    <w:t>2001-4000</w:t>
                  </w:r>
                </w:p>
              </w:tc>
              <w:tc>
                <w:tcPr>
                  <w:tcW w:w="1160" w:type="dxa"/>
                  <w:tcBorders>
                    <w:top w:val="nil"/>
                    <w:left w:val="nil"/>
                    <w:bottom w:val="single" w:sz="8" w:space="0" w:color="auto"/>
                    <w:right w:val="single" w:sz="8" w:space="0" w:color="auto"/>
                  </w:tcBorders>
                  <w:shd w:val="clear" w:color="000000" w:fill="BFBFBF"/>
                  <w:noWrap/>
                  <w:vAlign w:val="center"/>
                  <w:hideMark/>
                </w:tcPr>
                <w:p w14:paraId="1C909886" w14:textId="77777777" w:rsidR="00D22BC0" w:rsidRDefault="00D22BC0" w:rsidP="00D22BC0">
                  <w:pPr>
                    <w:jc w:val="center"/>
                    <w:rPr>
                      <w:rFonts w:ascii="Calibri" w:hAnsi="Calibri" w:cs="Calibri"/>
                      <w:color w:val="FF00FF"/>
                      <w:sz w:val="22"/>
                      <w:szCs w:val="22"/>
                    </w:rPr>
                  </w:pPr>
                  <w:r>
                    <w:rPr>
                      <w:rFonts w:ascii="Calibri" w:hAnsi="Calibri" w:cs="Calibri"/>
                      <w:color w:val="FF00FF"/>
                      <w:sz w:val="22"/>
                      <w:szCs w:val="22"/>
                    </w:rPr>
                    <w:t>11</w:t>
                  </w:r>
                </w:p>
              </w:tc>
              <w:tc>
                <w:tcPr>
                  <w:tcW w:w="1160" w:type="dxa"/>
                  <w:tcBorders>
                    <w:top w:val="nil"/>
                    <w:left w:val="nil"/>
                    <w:bottom w:val="single" w:sz="8" w:space="0" w:color="auto"/>
                    <w:right w:val="single" w:sz="8" w:space="0" w:color="auto"/>
                  </w:tcBorders>
                  <w:shd w:val="clear" w:color="000000" w:fill="BFBFBF"/>
                  <w:noWrap/>
                  <w:vAlign w:val="center"/>
                  <w:hideMark/>
                </w:tcPr>
                <w:p w14:paraId="7237FB0F" w14:textId="77777777" w:rsidR="00D22BC0" w:rsidRDefault="00D22BC0" w:rsidP="00D22BC0">
                  <w:pPr>
                    <w:jc w:val="center"/>
                    <w:rPr>
                      <w:rFonts w:ascii="Calibri" w:hAnsi="Calibri" w:cs="Calibri"/>
                      <w:color w:val="FF00FF"/>
                      <w:sz w:val="22"/>
                      <w:szCs w:val="22"/>
                    </w:rPr>
                  </w:pPr>
                  <w:r>
                    <w:rPr>
                      <w:rFonts w:ascii="Calibri" w:hAnsi="Calibri" w:cs="Calibri"/>
                      <w:color w:val="FF00FF"/>
                      <w:sz w:val="22"/>
                      <w:szCs w:val="22"/>
                    </w:rPr>
                    <w:t>9</w:t>
                  </w:r>
                </w:p>
              </w:tc>
            </w:tr>
            <w:tr w:rsidR="00D22BC0" w14:paraId="49F6149F" w14:textId="77777777" w:rsidTr="00824160">
              <w:trPr>
                <w:trHeight w:val="300"/>
                <w:jc w:val="center"/>
              </w:trPr>
              <w:tc>
                <w:tcPr>
                  <w:tcW w:w="2360" w:type="dxa"/>
                  <w:tcBorders>
                    <w:top w:val="nil"/>
                    <w:left w:val="single" w:sz="8" w:space="0" w:color="auto"/>
                    <w:bottom w:val="single" w:sz="8" w:space="0" w:color="auto"/>
                    <w:right w:val="single" w:sz="8" w:space="0" w:color="auto"/>
                  </w:tcBorders>
                  <w:shd w:val="clear" w:color="000000" w:fill="F2F2F2"/>
                  <w:noWrap/>
                  <w:vAlign w:val="center"/>
                  <w:hideMark/>
                </w:tcPr>
                <w:p w14:paraId="770E13DD" w14:textId="77777777" w:rsidR="00D22BC0" w:rsidRDefault="00D22BC0" w:rsidP="00D22BC0">
                  <w:pPr>
                    <w:jc w:val="center"/>
                    <w:rPr>
                      <w:rFonts w:ascii="Calibri" w:hAnsi="Calibri" w:cs="Calibri"/>
                      <w:color w:val="FF00FF"/>
                      <w:sz w:val="22"/>
                      <w:szCs w:val="22"/>
                    </w:rPr>
                  </w:pPr>
                  <w:r>
                    <w:rPr>
                      <w:rFonts w:ascii="Calibri" w:hAnsi="Calibri" w:cs="Calibri"/>
                      <w:color w:val="FF00FF"/>
                      <w:sz w:val="22"/>
                      <w:szCs w:val="22"/>
                    </w:rPr>
                    <w:t>4001-6000</w:t>
                  </w:r>
                </w:p>
              </w:tc>
              <w:tc>
                <w:tcPr>
                  <w:tcW w:w="1160" w:type="dxa"/>
                  <w:tcBorders>
                    <w:top w:val="nil"/>
                    <w:left w:val="nil"/>
                    <w:bottom w:val="single" w:sz="8" w:space="0" w:color="auto"/>
                    <w:right w:val="single" w:sz="8" w:space="0" w:color="auto"/>
                  </w:tcBorders>
                  <w:shd w:val="clear" w:color="000000" w:fill="BFBFBF"/>
                  <w:noWrap/>
                  <w:vAlign w:val="center"/>
                  <w:hideMark/>
                </w:tcPr>
                <w:p w14:paraId="721CEE55"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10</w:t>
                  </w:r>
                </w:p>
              </w:tc>
              <w:tc>
                <w:tcPr>
                  <w:tcW w:w="1160" w:type="dxa"/>
                  <w:tcBorders>
                    <w:top w:val="nil"/>
                    <w:left w:val="nil"/>
                    <w:bottom w:val="single" w:sz="8" w:space="0" w:color="auto"/>
                    <w:right w:val="single" w:sz="8" w:space="0" w:color="auto"/>
                  </w:tcBorders>
                  <w:shd w:val="clear" w:color="000000" w:fill="BFBFBF"/>
                  <w:noWrap/>
                  <w:vAlign w:val="center"/>
                  <w:hideMark/>
                </w:tcPr>
                <w:p w14:paraId="5AF02631"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8</w:t>
                  </w:r>
                </w:p>
              </w:tc>
            </w:tr>
            <w:tr w:rsidR="00D22BC0" w14:paraId="62709A68" w14:textId="77777777" w:rsidTr="00824160">
              <w:trPr>
                <w:trHeight w:val="300"/>
                <w:jc w:val="center"/>
              </w:trPr>
              <w:tc>
                <w:tcPr>
                  <w:tcW w:w="2360" w:type="dxa"/>
                  <w:tcBorders>
                    <w:top w:val="nil"/>
                    <w:left w:val="single" w:sz="8" w:space="0" w:color="auto"/>
                    <w:bottom w:val="single" w:sz="8" w:space="0" w:color="auto"/>
                    <w:right w:val="single" w:sz="8" w:space="0" w:color="auto"/>
                  </w:tcBorders>
                  <w:shd w:val="clear" w:color="000000" w:fill="F2F2F2"/>
                  <w:noWrap/>
                  <w:vAlign w:val="center"/>
                  <w:hideMark/>
                </w:tcPr>
                <w:p w14:paraId="0081E40B"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&gt;6001</w:t>
                  </w:r>
                </w:p>
              </w:tc>
              <w:tc>
                <w:tcPr>
                  <w:tcW w:w="1160" w:type="dxa"/>
                  <w:tcBorders>
                    <w:top w:val="nil"/>
                    <w:left w:val="nil"/>
                    <w:bottom w:val="single" w:sz="8" w:space="0" w:color="auto"/>
                    <w:right w:val="single" w:sz="8" w:space="0" w:color="auto"/>
                  </w:tcBorders>
                  <w:shd w:val="clear" w:color="000000" w:fill="BFBFBF"/>
                  <w:noWrap/>
                  <w:vAlign w:val="center"/>
                  <w:hideMark/>
                </w:tcPr>
                <w:p w14:paraId="12162A07"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9</w:t>
                  </w:r>
                </w:p>
              </w:tc>
              <w:tc>
                <w:tcPr>
                  <w:tcW w:w="1160" w:type="dxa"/>
                  <w:tcBorders>
                    <w:top w:val="nil"/>
                    <w:left w:val="nil"/>
                    <w:bottom w:val="single" w:sz="8" w:space="0" w:color="auto"/>
                    <w:right w:val="single" w:sz="8" w:space="0" w:color="auto"/>
                  </w:tcBorders>
                  <w:shd w:val="clear" w:color="000000" w:fill="BFBFBF"/>
                  <w:noWrap/>
                  <w:vAlign w:val="center"/>
                  <w:hideMark/>
                </w:tcPr>
                <w:p w14:paraId="77571293"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7</w:t>
                  </w:r>
                </w:p>
              </w:tc>
            </w:tr>
          </w:tbl>
          <w:p w14:paraId="5A3F65ED" w14:textId="77777777" w:rsidR="003A03B8" w:rsidRDefault="003A03B8" w:rsidP="003A03B8">
            <w:pPr>
              <w:pStyle w:val="List"/>
              <w:spacing w:line="360" w:lineRule="auto"/>
              <w:ind w:left="0" w:firstLine="0"/>
              <w:rPr>
                <w:rFonts w:ascii="Arial" w:hAnsi="Arial" w:cs="Arial"/>
                <w:sz w:val="22"/>
                <w:szCs w:val="22"/>
              </w:rPr>
            </w:pPr>
          </w:p>
        </w:tc>
      </w:tr>
    </w:tbl>
    <w:p w14:paraId="63D675B0" w14:textId="77777777" w:rsidR="00974E6D" w:rsidRDefault="00974E6D" w:rsidP="00974E6D">
      <w:pPr>
        <w:pStyle w:val="List"/>
        <w:spacing w:line="360" w:lineRule="auto"/>
        <w:ind w:left="1224" w:firstLine="0"/>
        <w:rPr>
          <w:rFonts w:ascii="Arial" w:hAnsi="Arial" w:cs="Arial"/>
          <w:sz w:val="22"/>
          <w:szCs w:val="22"/>
        </w:rPr>
      </w:pPr>
    </w:p>
    <w:p w14:paraId="54D91070" w14:textId="4C28117F" w:rsidR="002F4592" w:rsidRDefault="002F4592" w:rsidP="00974E6D">
      <w:pPr>
        <w:pStyle w:val="List"/>
        <w:numPr>
          <w:ilvl w:val="2"/>
          <w:numId w:val="14"/>
        </w:numPr>
        <w:spacing w:line="360" w:lineRule="auto"/>
        <w:rPr>
          <w:rFonts w:ascii="Arial" w:hAnsi="Arial" w:cs="Arial"/>
          <w:sz w:val="22"/>
          <w:szCs w:val="22"/>
        </w:rPr>
      </w:pPr>
      <w:r>
        <w:rPr>
          <w:rFonts w:ascii="Arial" w:hAnsi="Arial" w:cs="Arial"/>
          <w:sz w:val="22"/>
          <w:szCs w:val="22"/>
        </w:rPr>
        <w:t xml:space="preserve">Refer to </w:t>
      </w:r>
      <w:r w:rsidR="00974E6D">
        <w:rPr>
          <w:rFonts w:ascii="Arial" w:hAnsi="Arial" w:cs="Arial"/>
          <w:sz w:val="22"/>
          <w:szCs w:val="22"/>
        </w:rPr>
        <w:t xml:space="preserve">the </w:t>
      </w:r>
      <w:r>
        <w:rPr>
          <w:rFonts w:ascii="Arial" w:hAnsi="Arial" w:cs="Arial"/>
          <w:sz w:val="22"/>
          <w:szCs w:val="22"/>
        </w:rPr>
        <w:t>sample and study set cycling parameters</w:t>
      </w:r>
      <w:r w:rsidR="00974E6D">
        <w:rPr>
          <w:rFonts w:ascii="Arial" w:hAnsi="Arial" w:cs="Arial"/>
          <w:sz w:val="22"/>
          <w:szCs w:val="22"/>
        </w:rPr>
        <w:t xml:space="preserve"> document.</w:t>
      </w:r>
    </w:p>
    <w:p w14:paraId="4E7B8510" w14:textId="383409E2" w:rsidR="00253F3B" w:rsidRPr="002F4592" w:rsidRDefault="002F4592" w:rsidP="002F4592">
      <w:pPr>
        <w:pStyle w:val="List"/>
        <w:numPr>
          <w:ilvl w:val="3"/>
          <w:numId w:val="14"/>
        </w:numPr>
        <w:spacing w:line="360" w:lineRule="auto"/>
        <w:rPr>
          <w:rFonts w:ascii="Arial" w:hAnsi="Arial" w:cs="Arial"/>
          <w:sz w:val="22"/>
          <w:szCs w:val="22"/>
        </w:rPr>
      </w:pPr>
      <w:r>
        <w:rPr>
          <w:rFonts w:ascii="Arial" w:hAnsi="Arial" w:cs="Arial"/>
          <w:sz w:val="22"/>
          <w:szCs w:val="22"/>
        </w:rPr>
        <w:t>There are many layers of factors that go into the cycling decisions, the most important thing is that these decisions be made using empirical data. A few examples that influence cycling conditions are sample type, species, isolation method, NeuN negative percentage, and region of interest dissected.</w:t>
      </w:r>
    </w:p>
    <w:p w14:paraId="73ACA0A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Load the tubes containing sample and PCR mix onto a thermocycler and run the program below with the pre-determined PCR cycles.</w:t>
      </w:r>
    </w:p>
    <w:p w14:paraId="409D4CAA" w14:textId="77777777" w:rsidR="00253F3B" w:rsidRDefault="00253F3B" w:rsidP="00253F3B">
      <w:pPr>
        <w:pStyle w:val="List"/>
        <w:spacing w:line="360" w:lineRule="auto"/>
        <w:jc w:val="center"/>
        <w:rPr>
          <w:rFonts w:ascii="Arial" w:hAnsi="Arial" w:cs="Arial"/>
          <w:sz w:val="22"/>
          <w:szCs w:val="22"/>
        </w:rPr>
      </w:pPr>
      <w:r w:rsidRPr="0025058B">
        <w:rPr>
          <w:rFonts w:ascii="Arial" w:hAnsi="Arial" w:cs="Arial"/>
          <w:noProof/>
          <w:sz w:val="22"/>
          <w:szCs w:val="22"/>
        </w:rPr>
        <w:lastRenderedPageBreak/>
        <w:drawing>
          <wp:inline distT="0" distB="0" distL="0" distR="0" wp14:anchorId="1F1F2704" wp14:editId="092891A2">
            <wp:extent cx="5433531" cy="2118544"/>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3"/>
                    <a:stretch>
                      <a:fillRect/>
                    </a:stretch>
                  </pic:blipFill>
                  <pic:spPr>
                    <a:xfrm>
                      <a:off x="0" y="0"/>
                      <a:ext cx="5433531" cy="2118544"/>
                    </a:xfrm>
                    <a:prstGeom prst="rect">
                      <a:avLst/>
                    </a:prstGeom>
                  </pic:spPr>
                </pic:pic>
              </a:graphicData>
            </a:graphic>
          </wp:inline>
        </w:drawing>
      </w:r>
    </w:p>
    <w:p w14:paraId="2D0738E5" w14:textId="77777777" w:rsidR="00974E6D" w:rsidRDefault="00974E6D" w:rsidP="00974E6D">
      <w:pPr>
        <w:pStyle w:val="List"/>
        <w:spacing w:line="360" w:lineRule="auto"/>
        <w:ind w:left="1224" w:firstLine="0"/>
        <w:rPr>
          <w:rFonts w:ascii="Arial" w:hAnsi="Arial" w:cs="Arial"/>
          <w:sz w:val="22"/>
          <w:szCs w:val="22"/>
        </w:rPr>
      </w:pPr>
    </w:p>
    <w:p w14:paraId="6D92EF98" w14:textId="3F6BFE4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Upon completion of PCR, samples may either be stored at 4°C for up to 72 hours or proceed directly with Double Sided Size Selection- SPRIselect </w:t>
      </w:r>
      <w:r w:rsidRPr="00814B43">
        <w:rPr>
          <w:rFonts w:ascii="Arial" w:hAnsi="Arial" w:cs="Arial"/>
          <w:sz w:val="22"/>
          <w:szCs w:val="22"/>
        </w:rPr>
        <w:t>cleanup.</w:t>
      </w:r>
    </w:p>
    <w:p w14:paraId="38FE924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To begin cleanup, vortex the SPRIselect reagent on max speed until fully re-suspended.</w:t>
      </w:r>
    </w:p>
    <w:p w14:paraId="193DA128" w14:textId="74F3C7D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5 ml of 80% Ethanol into the large side of a 25 ml divided reservoir.</w:t>
      </w:r>
    </w:p>
    <w:p w14:paraId="6C5C3154" w14:textId="72E617F4"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two TempAssure PCR 8-strips (USA Scientific 1402-4700), one for sample QC, and one for EB storage. Label one 96-well Eppendorf Twin.Tek Full-Skirted PCR plate (Eppendorf 0030129300) for the post-cleanup samples. Using a lab marker, outline the wells to be used for samples.</w:t>
      </w:r>
    </w:p>
    <w:p w14:paraId="27DD4D6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Fill the 8-strip labeled for EB storage with 30 µl of Qiagen Buffer EB using a P200 @ 30 µl.</w:t>
      </w:r>
    </w:p>
    <w:p w14:paraId="6FEEC221" w14:textId="77777777" w:rsidR="00253F3B" w:rsidRDefault="00253F3B" w:rsidP="00F43333">
      <w:pPr>
        <w:pStyle w:val="List"/>
        <w:numPr>
          <w:ilvl w:val="2"/>
          <w:numId w:val="14"/>
        </w:numPr>
        <w:spacing w:line="360" w:lineRule="auto"/>
        <w:rPr>
          <w:rFonts w:ascii="Arial" w:hAnsi="Arial" w:cs="Arial"/>
          <w:sz w:val="22"/>
          <w:szCs w:val="22"/>
        </w:rPr>
      </w:pPr>
      <w:r w:rsidRPr="00526691">
        <w:rPr>
          <w:rFonts w:ascii="Arial" w:hAnsi="Arial" w:cs="Arial"/>
          <w:sz w:val="22"/>
          <w:szCs w:val="22"/>
        </w:rPr>
        <w:t>Using a</w:t>
      </w:r>
      <w:r>
        <w:rPr>
          <w:rFonts w:ascii="Arial" w:hAnsi="Arial" w:cs="Arial"/>
          <w:sz w:val="22"/>
          <w:szCs w:val="22"/>
        </w:rPr>
        <w:t xml:space="preserve"> </w:t>
      </w:r>
      <w:r w:rsidRPr="00526691">
        <w:rPr>
          <w:rFonts w:ascii="Arial" w:hAnsi="Arial" w:cs="Arial"/>
          <w:sz w:val="22"/>
          <w:szCs w:val="22"/>
        </w:rPr>
        <w:t xml:space="preserve">P200 @ </w:t>
      </w:r>
      <w:r>
        <w:rPr>
          <w:rFonts w:ascii="Arial" w:hAnsi="Arial" w:cs="Arial"/>
          <w:sz w:val="22"/>
          <w:szCs w:val="22"/>
        </w:rPr>
        <w:t>60 µl</w:t>
      </w:r>
      <w:r w:rsidRPr="00526691">
        <w:rPr>
          <w:rFonts w:ascii="Arial" w:hAnsi="Arial" w:cs="Arial"/>
          <w:sz w:val="22"/>
          <w:szCs w:val="22"/>
        </w:rPr>
        <w:t xml:space="preserve">, transfer </w:t>
      </w:r>
      <w:r>
        <w:rPr>
          <w:rFonts w:ascii="Arial" w:hAnsi="Arial" w:cs="Arial"/>
          <w:sz w:val="22"/>
          <w:szCs w:val="22"/>
        </w:rPr>
        <w:t>60 µl</w:t>
      </w:r>
      <w:r w:rsidRPr="00526691">
        <w:rPr>
          <w:rFonts w:ascii="Arial" w:hAnsi="Arial" w:cs="Arial"/>
          <w:sz w:val="22"/>
          <w:szCs w:val="22"/>
        </w:rPr>
        <w:t xml:space="preserve"> of the homogenized SPRI</w:t>
      </w:r>
      <w:r>
        <w:rPr>
          <w:rFonts w:ascii="Arial" w:hAnsi="Arial" w:cs="Arial"/>
          <w:sz w:val="22"/>
          <w:szCs w:val="22"/>
        </w:rPr>
        <w:t xml:space="preserve"> to each sample in </w:t>
      </w:r>
      <w:r w:rsidRPr="00526691">
        <w:rPr>
          <w:rFonts w:ascii="Arial" w:hAnsi="Arial" w:cs="Arial"/>
          <w:sz w:val="22"/>
          <w:szCs w:val="22"/>
        </w:rPr>
        <w:t>the sample strip</w:t>
      </w:r>
      <w:r>
        <w:rPr>
          <w:rFonts w:ascii="Arial" w:hAnsi="Arial" w:cs="Arial"/>
          <w:sz w:val="22"/>
          <w:szCs w:val="22"/>
        </w:rPr>
        <w:t>.</w:t>
      </w:r>
    </w:p>
    <w:p w14:paraId="359A4CCC"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Pulse vortex the 8-strip with PCR products and SPRI beads 15 times at max speed.</w:t>
      </w:r>
    </w:p>
    <w:p w14:paraId="7B80FBA8"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Incubate the strip for 5-minutes at room temperature.</w:t>
      </w:r>
    </w:p>
    <w:p w14:paraId="1E435C2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Once the 5-minute incubation is over, place the 8-strip into the 10x Magnetic Separator (120250) using the “High” position. </w:t>
      </w:r>
    </w:p>
    <w:p w14:paraId="19335BC0"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 xml:space="preserve">Leave the strips on the magnet with their lids closed until clear. </w:t>
      </w:r>
    </w:p>
    <w:p w14:paraId="625399D5" w14:textId="77777777" w:rsidR="00253F3B" w:rsidRDefault="00253F3B" w:rsidP="00F43333">
      <w:pPr>
        <w:pStyle w:val="List"/>
        <w:numPr>
          <w:ilvl w:val="4"/>
          <w:numId w:val="14"/>
        </w:numPr>
        <w:spacing w:line="360" w:lineRule="auto"/>
        <w:ind w:left="2790"/>
        <w:rPr>
          <w:rFonts w:ascii="Arial" w:hAnsi="Arial" w:cs="Arial"/>
          <w:sz w:val="22"/>
          <w:szCs w:val="22"/>
        </w:rPr>
      </w:pPr>
      <w:r>
        <w:rPr>
          <w:rFonts w:ascii="Arial" w:hAnsi="Arial" w:cs="Arial"/>
          <w:sz w:val="22"/>
          <w:szCs w:val="22"/>
        </w:rPr>
        <w:t>This step generally takes between 2-5 minutes. Check every 2 minutes until clear.</w:t>
      </w:r>
    </w:p>
    <w:p w14:paraId="67570AA8" w14:textId="77777777" w:rsidR="002F4592" w:rsidRDefault="002F4592" w:rsidP="002F4592">
      <w:pPr>
        <w:pStyle w:val="List"/>
        <w:numPr>
          <w:ilvl w:val="2"/>
          <w:numId w:val="14"/>
        </w:numPr>
        <w:spacing w:line="360" w:lineRule="auto"/>
        <w:rPr>
          <w:rFonts w:ascii="Arial" w:hAnsi="Arial" w:cs="Arial"/>
          <w:sz w:val="22"/>
          <w:szCs w:val="22"/>
        </w:rPr>
      </w:pPr>
      <w:r>
        <w:rPr>
          <w:rFonts w:ascii="Arial" w:hAnsi="Arial" w:cs="Arial"/>
          <w:sz w:val="22"/>
          <w:szCs w:val="22"/>
        </w:rPr>
        <w:t>Vortex to resuspend SPRI mix.</w:t>
      </w:r>
    </w:p>
    <w:p w14:paraId="5B69DC6B" w14:textId="77777777" w:rsidR="002F4592" w:rsidRDefault="002F4592" w:rsidP="002F4592">
      <w:pPr>
        <w:pStyle w:val="List"/>
        <w:numPr>
          <w:ilvl w:val="2"/>
          <w:numId w:val="14"/>
        </w:numPr>
        <w:spacing w:line="360" w:lineRule="auto"/>
        <w:rPr>
          <w:rFonts w:ascii="Arial" w:hAnsi="Arial" w:cs="Arial"/>
          <w:sz w:val="22"/>
          <w:szCs w:val="22"/>
        </w:rPr>
      </w:pPr>
      <w:r>
        <w:rPr>
          <w:rFonts w:ascii="Arial" w:hAnsi="Arial" w:cs="Arial"/>
          <w:sz w:val="22"/>
          <w:szCs w:val="22"/>
        </w:rPr>
        <w:t xml:space="preserve">Add 95 </w:t>
      </w:r>
      <w:r w:rsidRPr="09EEB411">
        <w:rPr>
          <w:rFonts w:ascii="Arial" w:hAnsi="Arial" w:cs="Arial"/>
          <w:sz w:val="22"/>
          <w:szCs w:val="22"/>
        </w:rPr>
        <w:t>µl</w:t>
      </w:r>
      <w:r>
        <w:rPr>
          <w:rFonts w:ascii="Arial" w:hAnsi="Arial" w:cs="Arial"/>
          <w:sz w:val="22"/>
          <w:szCs w:val="22"/>
        </w:rPr>
        <w:t xml:space="preserve"> of SPRI mix to a new 8-strip.</w:t>
      </w:r>
    </w:p>
    <w:p w14:paraId="3728F4F4" w14:textId="0F362F9B" w:rsidR="002F4592" w:rsidRPr="002F4592" w:rsidRDefault="002F4592" w:rsidP="002F4592">
      <w:pPr>
        <w:pStyle w:val="List"/>
        <w:numPr>
          <w:ilvl w:val="2"/>
          <w:numId w:val="14"/>
        </w:numPr>
        <w:spacing w:line="360" w:lineRule="auto"/>
        <w:rPr>
          <w:rFonts w:ascii="Arial" w:hAnsi="Arial" w:cs="Arial"/>
          <w:sz w:val="22"/>
          <w:szCs w:val="22"/>
        </w:rPr>
      </w:pPr>
      <w:r w:rsidRPr="3D3A8144">
        <w:rPr>
          <w:rFonts w:ascii="Arial" w:hAnsi="Arial" w:cs="Arial"/>
          <w:sz w:val="22"/>
          <w:szCs w:val="22"/>
        </w:rPr>
        <w:lastRenderedPageBreak/>
        <w:t>Carefully transfer the supernatant from the 8-strip on the 10X Magnetic Separator (120250) using an 8-channel P200 @ 150 µl, taking care not to disturb the bead pellet, to the new 8-strip with 95 µl of SPRI mix.</w:t>
      </w:r>
    </w:p>
    <w:p w14:paraId="34E688B8" w14:textId="77777777" w:rsidR="00253F3B" w:rsidRPr="0064681C" w:rsidRDefault="00253F3B" w:rsidP="00F43333">
      <w:pPr>
        <w:pStyle w:val="List"/>
        <w:numPr>
          <w:ilvl w:val="3"/>
          <w:numId w:val="14"/>
        </w:numPr>
        <w:spacing w:line="360" w:lineRule="auto"/>
        <w:rPr>
          <w:rFonts w:ascii="Arial" w:hAnsi="Arial" w:cs="Arial"/>
          <w:b/>
          <w:sz w:val="22"/>
          <w:szCs w:val="22"/>
        </w:rPr>
      </w:pPr>
      <w:r>
        <w:rPr>
          <w:rFonts w:ascii="Arial" w:hAnsi="Arial" w:cs="Arial"/>
          <w:b/>
          <w:color w:val="FF0000"/>
          <w:sz w:val="22"/>
          <w:szCs w:val="22"/>
        </w:rPr>
        <w:t>Do not discard the supernatant as it contains the desired fraction of the sample.</w:t>
      </w:r>
    </w:p>
    <w:p w14:paraId="0B17D463" w14:textId="77777777" w:rsidR="00253F3B" w:rsidRPr="0064681C"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Discard the strip (with beads) sitting on the magnetic separator.</w:t>
      </w:r>
    </w:p>
    <w:p w14:paraId="6F49C586" w14:textId="5EBB07AF" w:rsidR="002F4592" w:rsidRDefault="002F4592" w:rsidP="002F4592">
      <w:pPr>
        <w:pStyle w:val="List"/>
        <w:numPr>
          <w:ilvl w:val="3"/>
          <w:numId w:val="14"/>
        </w:numPr>
        <w:spacing w:line="360" w:lineRule="auto"/>
        <w:rPr>
          <w:rFonts w:ascii="Arial" w:hAnsi="Arial" w:cs="Arial"/>
          <w:sz w:val="22"/>
          <w:szCs w:val="22"/>
        </w:rPr>
      </w:pPr>
      <w:r>
        <w:rPr>
          <w:rFonts w:ascii="Arial" w:hAnsi="Arial" w:cs="Arial"/>
          <w:sz w:val="22"/>
          <w:szCs w:val="22"/>
        </w:rPr>
        <w:t>Vortex and incubate new 8-strip with 95</w:t>
      </w:r>
      <w:r w:rsidRPr="00DD5D98">
        <w:rPr>
          <w:rFonts w:ascii="Arial" w:hAnsi="Arial" w:cs="Arial"/>
          <w:sz w:val="22"/>
          <w:szCs w:val="22"/>
        </w:rPr>
        <w:t xml:space="preserve"> </w:t>
      </w:r>
      <w:r w:rsidRPr="09EEB411">
        <w:rPr>
          <w:rFonts w:ascii="Arial" w:hAnsi="Arial" w:cs="Arial"/>
          <w:sz w:val="22"/>
          <w:szCs w:val="22"/>
        </w:rPr>
        <w:t>µl</w:t>
      </w:r>
      <w:r>
        <w:rPr>
          <w:rFonts w:ascii="Arial" w:hAnsi="Arial" w:cs="Arial"/>
          <w:sz w:val="22"/>
          <w:szCs w:val="22"/>
        </w:rPr>
        <w:t xml:space="preserve"> of SPRI mix and </w:t>
      </w:r>
      <w:r w:rsidRPr="00580686">
        <w:rPr>
          <w:rFonts w:ascii="Arial" w:hAnsi="Arial" w:cs="Arial"/>
          <w:sz w:val="22"/>
          <w:szCs w:val="22"/>
        </w:rPr>
        <w:t>150 µl</w:t>
      </w:r>
      <w:r>
        <w:rPr>
          <w:rFonts w:ascii="Arial" w:hAnsi="Arial" w:cs="Arial"/>
          <w:sz w:val="22"/>
          <w:szCs w:val="22"/>
        </w:rPr>
        <w:t xml:space="preserve"> of supernatant at room temperature for 5 minutes.</w:t>
      </w:r>
    </w:p>
    <w:p w14:paraId="0037FD1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At the end of the 5-minute incubation, quickly spin down sample then place on the 10x Magnetic Separator (120250) using the “High” position.</w:t>
      </w:r>
    </w:p>
    <w:p w14:paraId="7EF5536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Leave on strip until solution clears, which usually takes 1-2 minutes.</w:t>
      </w:r>
    </w:p>
    <w:p w14:paraId="248CFCB9" w14:textId="77777777" w:rsidR="00253F3B" w:rsidRPr="00CC22F6"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pipette and remove supernatant with a P200 @ 125 µl twice (solution at 245 µl). </w:t>
      </w:r>
    </w:p>
    <w:p w14:paraId="4FC7FB88" w14:textId="0031EB1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wash the beads by adding 300 µl of 80% Ethanol from the reservoir using a P200 @ 150 µl (twice). Change tips.</w:t>
      </w:r>
    </w:p>
    <w:p w14:paraId="46095E55"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on the beads for 30 seconds.</w:t>
      </w:r>
    </w:p>
    <w:p w14:paraId="7074B91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wash solution using an 8-channel P200 @ 150 µl (twice).</w:t>
      </w:r>
    </w:p>
    <w:p w14:paraId="48EEB6B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Repeat the wash step by adding a fresh aliquot of 80% Ethanol from the reagent reservoir using an 8-channel P200 @ 200 µl.</w:t>
      </w:r>
    </w:p>
    <w:p w14:paraId="08E4B6BF"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for 30 seconds.</w:t>
      </w:r>
    </w:p>
    <w:p w14:paraId="4943613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and discard the ethanol wash using an 8-channel P200 @ 200 µl.</w:t>
      </w:r>
    </w:p>
    <w:p w14:paraId="38F4DAF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8-strip from the magnet, and very briefly (&lt;3s) spin the tube down.</w:t>
      </w:r>
    </w:p>
    <w:p w14:paraId="2481E03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Immediately return the 8-strip to the magnet, this time in the “Low” position.</w:t>
      </w:r>
    </w:p>
    <w:p w14:paraId="25849D8A" w14:textId="7423EEA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Uncap the </w:t>
      </w:r>
      <w:r w:rsidR="002F4592">
        <w:rPr>
          <w:rFonts w:ascii="Arial" w:hAnsi="Arial" w:cs="Arial"/>
          <w:sz w:val="22"/>
          <w:szCs w:val="22"/>
        </w:rPr>
        <w:t>tubes and</w:t>
      </w:r>
      <w:r>
        <w:rPr>
          <w:rFonts w:ascii="Arial" w:hAnsi="Arial" w:cs="Arial"/>
          <w:sz w:val="22"/>
          <w:szCs w:val="22"/>
        </w:rPr>
        <w:t xml:space="preserve"> remove any residual ethanol using an 8-channel P20 @ 10 µl.</w:t>
      </w:r>
    </w:p>
    <w:p w14:paraId="6B9C8A00"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It is very important not to over dry the samples, so small amounts of residual Ethanol are fine.</w:t>
      </w:r>
    </w:p>
    <w:p w14:paraId="6F671E27" w14:textId="088E9DAD"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Quickly remove the strip from the magnet and add 2</w:t>
      </w:r>
      <w:r w:rsidR="00E80391">
        <w:rPr>
          <w:rFonts w:ascii="Arial" w:hAnsi="Arial" w:cs="Arial"/>
          <w:sz w:val="22"/>
          <w:szCs w:val="22"/>
        </w:rPr>
        <w:t>1</w:t>
      </w:r>
      <w:r>
        <w:rPr>
          <w:rFonts w:ascii="Arial" w:hAnsi="Arial" w:cs="Arial"/>
          <w:sz w:val="22"/>
          <w:szCs w:val="22"/>
        </w:rPr>
        <w:t xml:space="preserve"> µl of Qiagen Buffer EB (Qiagen 19086) from the EB 8-strip using an 8-channel P200 @ 2</w:t>
      </w:r>
      <w:r w:rsidR="00E80391">
        <w:rPr>
          <w:rFonts w:ascii="Arial" w:hAnsi="Arial" w:cs="Arial"/>
          <w:sz w:val="22"/>
          <w:szCs w:val="22"/>
        </w:rPr>
        <w:t>1</w:t>
      </w:r>
      <w:r>
        <w:rPr>
          <w:rFonts w:ascii="Arial" w:hAnsi="Arial" w:cs="Arial"/>
          <w:sz w:val="22"/>
          <w:szCs w:val="22"/>
        </w:rPr>
        <w:t xml:space="preserve"> µl.</w:t>
      </w:r>
    </w:p>
    <w:p w14:paraId="61FCBD9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caps and pulse vortex the strip 10X at max speed until beads are fully resuspended.</w:t>
      </w:r>
    </w:p>
    <w:p w14:paraId="3803558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Let the strip incubate off magnet for 5 minutes at room temperature. </w:t>
      </w:r>
    </w:p>
    <w:p w14:paraId="72F5E56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w:t>
      </w:r>
    </w:p>
    <w:p w14:paraId="5E6F735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Upon completion of the 5-minute room temperature incubation, place the 8-strip back into the 10x Magnetic Separator in the “Low” position.</w:t>
      </w:r>
    </w:p>
    <w:p w14:paraId="74A7D9D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Leave the sample on the magnet until it clears (around 2 minutes).</w:t>
      </w:r>
    </w:p>
    <w:p w14:paraId="665D1121" w14:textId="7AED1A9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20 µl of the cleaned products to the pre-labeled 96-well Eppendorf Twin.Tek Full-Skirted PCR plate using a P20 @ 20 µl, match the sample index to the plate wells which should be outlined.</w:t>
      </w:r>
    </w:p>
    <w:p w14:paraId="1B66FAEE" w14:textId="24A3A9E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w:t>
      </w:r>
      <w:r w:rsidR="00E306BE">
        <w:rPr>
          <w:rFonts w:ascii="Arial" w:hAnsi="Arial" w:cs="Arial"/>
          <w:sz w:val="22"/>
          <w:szCs w:val="22"/>
        </w:rPr>
        <w:t>1</w:t>
      </w:r>
      <w:r>
        <w:rPr>
          <w:rFonts w:ascii="Arial" w:hAnsi="Arial" w:cs="Arial"/>
          <w:sz w:val="22"/>
          <w:szCs w:val="22"/>
        </w:rPr>
        <w:t>9 µl of Qiagen Buffer EB (Qiagen 19086) from the EB 8-strip to the QC labeled 8-strip using an 8-channel P</w:t>
      </w:r>
      <w:r w:rsidR="00E306BE">
        <w:rPr>
          <w:rFonts w:ascii="Arial" w:hAnsi="Arial" w:cs="Arial"/>
          <w:sz w:val="22"/>
          <w:szCs w:val="22"/>
        </w:rPr>
        <w:t>2</w:t>
      </w:r>
      <w:r>
        <w:rPr>
          <w:rFonts w:ascii="Arial" w:hAnsi="Arial" w:cs="Arial"/>
          <w:sz w:val="22"/>
          <w:szCs w:val="22"/>
        </w:rPr>
        <w:t xml:space="preserve">0 @ </w:t>
      </w:r>
      <w:r w:rsidR="00E306BE">
        <w:rPr>
          <w:rFonts w:ascii="Arial" w:hAnsi="Arial" w:cs="Arial"/>
          <w:sz w:val="22"/>
          <w:szCs w:val="22"/>
        </w:rPr>
        <w:t>1</w:t>
      </w:r>
      <w:r>
        <w:rPr>
          <w:rFonts w:ascii="Arial" w:hAnsi="Arial" w:cs="Arial"/>
          <w:sz w:val="22"/>
          <w:szCs w:val="22"/>
        </w:rPr>
        <w:t>9 µl.</w:t>
      </w:r>
    </w:p>
    <w:p w14:paraId="58B52B1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1 µl of cleaned product to the QC strip using an 8-channel P10 @ 1 µl.</w:t>
      </w:r>
    </w:p>
    <w:p w14:paraId="39420444"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Close and vortex the QC strip for 5 seconds at max speed then spin down to collect.</w:t>
      </w:r>
    </w:p>
    <w:p w14:paraId="34AA7D6B"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 xml:space="preserve">Store the QC strip and 4°C until ready for </w:t>
      </w:r>
      <w:r>
        <w:rPr>
          <w:rFonts w:ascii="Arial" w:hAnsi="Arial" w:cs="Arial"/>
          <w:b/>
          <w:sz w:val="22"/>
          <w:szCs w:val="22"/>
        </w:rPr>
        <w:t xml:space="preserve">Library Quant and </w:t>
      </w:r>
      <w:r w:rsidRPr="00A32C90">
        <w:rPr>
          <w:rFonts w:ascii="Arial" w:hAnsi="Arial" w:cs="Arial"/>
          <w:b/>
          <w:sz w:val="22"/>
          <w:szCs w:val="22"/>
        </w:rPr>
        <w:t>QC</w:t>
      </w:r>
      <w:r>
        <w:rPr>
          <w:rFonts w:ascii="Arial" w:hAnsi="Arial" w:cs="Arial"/>
          <w:sz w:val="22"/>
          <w:szCs w:val="22"/>
        </w:rPr>
        <w:t>.</w:t>
      </w:r>
    </w:p>
    <w:p w14:paraId="0B9A4E1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Store cleaned library samples at 4°C for up to 72 hours, or -20°C for long term storage. </w:t>
      </w:r>
    </w:p>
    <w:p w14:paraId="6FBF14CC" w14:textId="018C65ED" w:rsidR="00253F3B" w:rsidRPr="00974E6D" w:rsidRDefault="00253F3B" w:rsidP="00974E6D">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to </w:t>
      </w:r>
      <w:r>
        <w:rPr>
          <w:rFonts w:ascii="Arial" w:hAnsi="Arial" w:cs="Arial"/>
          <w:b/>
          <w:sz w:val="22"/>
          <w:szCs w:val="22"/>
        </w:rPr>
        <w:t>Library Quant and QC</w:t>
      </w:r>
      <w:r>
        <w:rPr>
          <w:rFonts w:ascii="Arial" w:hAnsi="Arial" w:cs="Arial"/>
          <w:sz w:val="22"/>
          <w:szCs w:val="22"/>
        </w:rPr>
        <w:t xml:space="preserve"> using the </w:t>
      </w:r>
      <w:r w:rsidR="00E306BE">
        <w:rPr>
          <w:rFonts w:ascii="Arial" w:hAnsi="Arial" w:cs="Arial"/>
          <w:sz w:val="22"/>
          <w:szCs w:val="22"/>
        </w:rPr>
        <w:t>2</w:t>
      </w:r>
      <w:r>
        <w:rPr>
          <w:rFonts w:ascii="Arial" w:hAnsi="Arial" w:cs="Arial"/>
          <w:sz w:val="22"/>
          <w:szCs w:val="22"/>
        </w:rPr>
        <w:t>0-fold diluted 10x libraries in the QC strip.</w:t>
      </w:r>
    </w:p>
    <w:p w14:paraId="2F769946" w14:textId="77777777" w:rsidR="00253F3B"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Library Quant and QC</w:t>
      </w:r>
    </w:p>
    <w:p w14:paraId="73E2ECA4" w14:textId="77777777" w:rsidR="00253F3B" w:rsidRPr="00DD576D" w:rsidRDefault="00253F3B" w:rsidP="00F43333">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 xml:space="preserve">to quantify the sample, using 3 µl from the 10X diluted QC strip. </w:t>
      </w:r>
    </w:p>
    <w:p w14:paraId="639D4417" w14:textId="5C6F653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w:t>
      </w:r>
      <w:r w:rsidR="00E306BE">
        <w:rPr>
          <w:rFonts w:ascii="Arial" w:hAnsi="Arial" w:cs="Arial"/>
          <w:sz w:val="22"/>
          <w:szCs w:val="22"/>
        </w:rPr>
        <w:t>2</w:t>
      </w:r>
      <w:r>
        <w:rPr>
          <w:rFonts w:ascii="Arial" w:hAnsi="Arial" w:cs="Arial"/>
          <w:sz w:val="22"/>
          <w:szCs w:val="22"/>
        </w:rPr>
        <w:t xml:space="preserve">0 to achieve the actual sample concentration and yields. </w:t>
      </w:r>
    </w:p>
    <w:p w14:paraId="234A1194" w14:textId="67E11E51"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Run 1 µl of the </w:t>
      </w:r>
      <w:r w:rsidR="00E306BE">
        <w:rPr>
          <w:rFonts w:ascii="Arial" w:hAnsi="Arial" w:cs="Arial"/>
          <w:sz w:val="22"/>
          <w:szCs w:val="22"/>
        </w:rPr>
        <w:t>2</w:t>
      </w:r>
      <w:r>
        <w:rPr>
          <w:rFonts w:ascii="Arial" w:hAnsi="Arial" w:cs="Arial"/>
          <w:sz w:val="22"/>
          <w:szCs w:val="22"/>
        </w:rPr>
        <w:t>0-fold diluted 10x QC sample on the FA using the Fragment Analyzer Operation SOP (MB0073)</w:t>
      </w:r>
    </w:p>
    <w:p w14:paraId="6B9131D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Check the trace of the ATAC Library. High quality ATAC Libraries should closely resemble the following:</w:t>
      </w:r>
    </w:p>
    <w:p w14:paraId="3C3194C4" w14:textId="77777777" w:rsidR="00253F3B" w:rsidRDefault="00253F3B" w:rsidP="00253F3B">
      <w:pPr>
        <w:pStyle w:val="List"/>
        <w:spacing w:line="360" w:lineRule="auto"/>
        <w:jc w:val="center"/>
        <w:rPr>
          <w:rFonts w:ascii="Arial" w:hAnsi="Arial" w:cs="Arial"/>
          <w:sz w:val="22"/>
          <w:szCs w:val="22"/>
        </w:rPr>
      </w:pPr>
      <w:r>
        <w:rPr>
          <w:noProof/>
        </w:rPr>
        <w:lastRenderedPageBreak/>
        <w:drawing>
          <wp:inline distT="0" distB="0" distL="0" distR="0" wp14:anchorId="7467AAC5" wp14:editId="480F4D3D">
            <wp:extent cx="594360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569845"/>
                    </a:xfrm>
                    <a:prstGeom prst="rect">
                      <a:avLst/>
                    </a:prstGeom>
                  </pic:spPr>
                </pic:pic>
              </a:graphicData>
            </a:graphic>
          </wp:inline>
        </w:drawing>
      </w:r>
    </w:p>
    <w:p w14:paraId="5DF6118E" w14:textId="77777777" w:rsidR="00974E6D" w:rsidRDefault="00974E6D" w:rsidP="00974E6D">
      <w:pPr>
        <w:pStyle w:val="List"/>
        <w:spacing w:line="360" w:lineRule="auto"/>
        <w:ind w:left="2610" w:firstLine="0"/>
        <w:rPr>
          <w:rFonts w:ascii="Arial" w:hAnsi="Arial" w:cs="Arial"/>
          <w:sz w:val="22"/>
          <w:szCs w:val="22"/>
        </w:rPr>
      </w:pPr>
    </w:p>
    <w:p w14:paraId="5524FBB1" w14:textId="75BC5B7C"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There should be four distinct peaks as seen above. From left to right, nucleosome free peak, mono-nucleosome peak, di-nucleosome peak, and multinucleated fragments.</w:t>
      </w:r>
    </w:p>
    <w:p w14:paraId="06D8A300" w14:textId="15C11B9B"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Check for significant differences between the FA yield and PicoGreen yield.</w:t>
      </w:r>
    </w:p>
    <w:p w14:paraId="397AE25F" w14:textId="77777777" w:rsidR="002F4592" w:rsidRDefault="002F4592" w:rsidP="002F4592">
      <w:pPr>
        <w:pStyle w:val="List"/>
        <w:numPr>
          <w:ilvl w:val="2"/>
          <w:numId w:val="14"/>
        </w:numPr>
        <w:spacing w:line="360" w:lineRule="auto"/>
        <w:rPr>
          <w:rFonts w:ascii="Arial" w:hAnsi="Arial" w:cs="Arial"/>
          <w:sz w:val="22"/>
          <w:szCs w:val="22"/>
        </w:rPr>
      </w:pPr>
      <w:r>
        <w:rPr>
          <w:rFonts w:ascii="Arial" w:hAnsi="Arial" w:cs="Arial"/>
          <w:sz w:val="22"/>
          <w:szCs w:val="22"/>
        </w:rPr>
        <w:t xml:space="preserve">Calculate the molarity of each library using the average size from the FA and the concentration from PicoGreen. </w:t>
      </w:r>
    </w:p>
    <w:p w14:paraId="3A4B37B2" w14:textId="560E91E4" w:rsidR="002F4592" w:rsidRDefault="002F4592" w:rsidP="002F4592">
      <w:pPr>
        <w:pStyle w:val="List"/>
        <w:numPr>
          <w:ilvl w:val="3"/>
          <w:numId w:val="14"/>
        </w:numPr>
        <w:spacing w:line="360" w:lineRule="auto"/>
        <w:rPr>
          <w:rFonts w:ascii="Arial" w:hAnsi="Arial" w:cs="Arial"/>
          <w:sz w:val="22"/>
          <w:szCs w:val="22"/>
        </w:rPr>
      </w:pPr>
      <w:r>
        <w:rPr>
          <w:rFonts w:ascii="Arial" w:hAnsi="Arial" w:cs="Arial"/>
          <w:sz w:val="22"/>
          <w:szCs w:val="22"/>
        </w:rPr>
        <w:t xml:space="preserve">In general, we target molarity above 60nM, and samples below 20nM would be considered a failure and should be rescued with additional index PCR cycles. However, there are instances of samples of known lower quality, or that cannot be re-done that will still pass.  </w:t>
      </w:r>
    </w:p>
    <w:p w14:paraId="72A471B1" w14:textId="77777777" w:rsidR="002F4592" w:rsidRDefault="002F4592" w:rsidP="002F4592">
      <w:pPr>
        <w:pStyle w:val="List"/>
        <w:numPr>
          <w:ilvl w:val="3"/>
          <w:numId w:val="14"/>
        </w:numPr>
        <w:spacing w:line="360" w:lineRule="auto"/>
        <w:rPr>
          <w:rFonts w:ascii="Arial" w:hAnsi="Arial" w:cs="Arial"/>
          <w:sz w:val="22"/>
          <w:szCs w:val="22"/>
        </w:rPr>
      </w:pPr>
      <w:r>
        <w:rPr>
          <w:rFonts w:ascii="Arial" w:hAnsi="Arial" w:cs="Arial"/>
          <w:sz w:val="22"/>
          <w:szCs w:val="22"/>
        </w:rPr>
        <w:t xml:space="preserve">Below are the molarity ranges we have seen for 1633 Multiome ATAC libraries that have passed on to sequencing. </w:t>
      </w:r>
    </w:p>
    <w:tbl>
      <w:tblPr>
        <w:tblW w:w="3112" w:type="dxa"/>
        <w:jc w:val="center"/>
        <w:tblLook w:val="04A0" w:firstRow="1" w:lastRow="0" w:firstColumn="1" w:lastColumn="0" w:noHBand="0" w:noVBand="1"/>
      </w:tblPr>
      <w:tblGrid>
        <w:gridCol w:w="1965"/>
        <w:gridCol w:w="1147"/>
      </w:tblGrid>
      <w:tr w:rsidR="002F4592" w14:paraId="0CD0314F" w14:textId="77777777" w:rsidTr="006C44A6">
        <w:trPr>
          <w:trHeight w:val="315"/>
          <w:jc w:val="center"/>
        </w:trPr>
        <w:tc>
          <w:tcPr>
            <w:tcW w:w="3112" w:type="dxa"/>
            <w:gridSpan w:val="2"/>
            <w:tcBorders>
              <w:top w:val="single" w:sz="4" w:space="0" w:color="auto"/>
              <w:left w:val="single" w:sz="4" w:space="0" w:color="auto"/>
              <w:bottom w:val="single" w:sz="4" w:space="0" w:color="auto"/>
              <w:right w:val="single" w:sz="4" w:space="0" w:color="auto"/>
            </w:tcBorders>
            <w:noWrap/>
            <w:vAlign w:val="bottom"/>
            <w:hideMark/>
          </w:tcPr>
          <w:p w14:paraId="29AA7ED3" w14:textId="77777777" w:rsidR="002F4592" w:rsidRDefault="002F4592" w:rsidP="006C44A6">
            <w:pPr>
              <w:jc w:val="center"/>
              <w:rPr>
                <w:rFonts w:ascii="Calibri" w:hAnsi="Calibri" w:cs="Calibri"/>
                <w:b/>
                <w:bCs/>
                <w:color w:val="000000"/>
                <w:sz w:val="22"/>
                <w:szCs w:val="22"/>
              </w:rPr>
            </w:pPr>
            <w:r>
              <w:rPr>
                <w:rFonts w:ascii="Calibri" w:hAnsi="Calibri" w:cs="Calibri"/>
                <w:b/>
                <w:bCs/>
                <w:color w:val="000000"/>
                <w:sz w:val="22"/>
                <w:szCs w:val="22"/>
              </w:rPr>
              <w:t>Passing Multiome ATAC Libraries</w:t>
            </w:r>
          </w:p>
        </w:tc>
      </w:tr>
      <w:tr w:rsidR="002F4592" w14:paraId="6C73C05F" w14:textId="77777777" w:rsidTr="006C44A6">
        <w:trPr>
          <w:trHeight w:val="315"/>
          <w:jc w:val="center"/>
        </w:trPr>
        <w:tc>
          <w:tcPr>
            <w:tcW w:w="1965" w:type="dxa"/>
            <w:tcBorders>
              <w:top w:val="nil"/>
              <w:left w:val="single" w:sz="4" w:space="0" w:color="auto"/>
              <w:bottom w:val="single" w:sz="4" w:space="0" w:color="auto"/>
              <w:right w:val="single" w:sz="4" w:space="0" w:color="auto"/>
            </w:tcBorders>
            <w:noWrap/>
            <w:vAlign w:val="bottom"/>
            <w:hideMark/>
          </w:tcPr>
          <w:p w14:paraId="2A005035"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 </w:t>
            </w:r>
          </w:p>
        </w:tc>
        <w:tc>
          <w:tcPr>
            <w:tcW w:w="1146" w:type="dxa"/>
            <w:tcBorders>
              <w:top w:val="nil"/>
              <w:left w:val="nil"/>
              <w:bottom w:val="single" w:sz="4" w:space="0" w:color="auto"/>
              <w:right w:val="single" w:sz="4" w:space="0" w:color="auto"/>
            </w:tcBorders>
            <w:noWrap/>
            <w:vAlign w:val="bottom"/>
            <w:hideMark/>
          </w:tcPr>
          <w:p w14:paraId="6911D70B" w14:textId="77777777" w:rsidR="002F4592" w:rsidRDefault="002F4592" w:rsidP="006C44A6">
            <w:pPr>
              <w:rPr>
                <w:rFonts w:ascii="Calibri" w:hAnsi="Calibri" w:cs="Calibri"/>
                <w:i/>
                <w:iCs/>
                <w:color w:val="000000"/>
                <w:sz w:val="22"/>
                <w:szCs w:val="22"/>
              </w:rPr>
            </w:pPr>
            <w:r>
              <w:rPr>
                <w:rFonts w:ascii="Calibri" w:hAnsi="Calibri" w:cs="Calibri"/>
                <w:i/>
                <w:iCs/>
                <w:color w:val="000000"/>
                <w:sz w:val="22"/>
                <w:szCs w:val="22"/>
              </w:rPr>
              <w:t>Stock nM</w:t>
            </w:r>
          </w:p>
        </w:tc>
      </w:tr>
      <w:tr w:rsidR="002F4592" w14:paraId="6024473C" w14:textId="77777777" w:rsidTr="006C44A6">
        <w:trPr>
          <w:trHeight w:val="315"/>
          <w:jc w:val="center"/>
        </w:trPr>
        <w:tc>
          <w:tcPr>
            <w:tcW w:w="1965" w:type="dxa"/>
            <w:tcBorders>
              <w:top w:val="nil"/>
              <w:left w:val="single" w:sz="4" w:space="0" w:color="auto"/>
              <w:bottom w:val="single" w:sz="4" w:space="0" w:color="auto"/>
              <w:right w:val="single" w:sz="4" w:space="0" w:color="auto"/>
            </w:tcBorders>
            <w:noWrap/>
            <w:vAlign w:val="bottom"/>
            <w:hideMark/>
          </w:tcPr>
          <w:p w14:paraId="2FA7F4A0"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Sample Number</w:t>
            </w:r>
          </w:p>
        </w:tc>
        <w:tc>
          <w:tcPr>
            <w:tcW w:w="1146" w:type="dxa"/>
            <w:tcBorders>
              <w:top w:val="nil"/>
              <w:left w:val="nil"/>
              <w:bottom w:val="single" w:sz="4" w:space="0" w:color="auto"/>
              <w:right w:val="single" w:sz="4" w:space="0" w:color="auto"/>
            </w:tcBorders>
            <w:noWrap/>
            <w:vAlign w:val="bottom"/>
            <w:hideMark/>
          </w:tcPr>
          <w:p w14:paraId="59605831"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1633</w:t>
            </w:r>
          </w:p>
        </w:tc>
      </w:tr>
      <w:tr w:rsidR="002F4592" w14:paraId="1055EBE6" w14:textId="77777777" w:rsidTr="006C44A6">
        <w:trPr>
          <w:trHeight w:val="315"/>
          <w:jc w:val="center"/>
        </w:trPr>
        <w:tc>
          <w:tcPr>
            <w:tcW w:w="1965" w:type="dxa"/>
            <w:tcBorders>
              <w:top w:val="nil"/>
              <w:left w:val="single" w:sz="4" w:space="0" w:color="auto"/>
              <w:bottom w:val="single" w:sz="4" w:space="0" w:color="auto"/>
              <w:right w:val="single" w:sz="4" w:space="0" w:color="auto"/>
            </w:tcBorders>
            <w:noWrap/>
            <w:vAlign w:val="bottom"/>
            <w:hideMark/>
          </w:tcPr>
          <w:p w14:paraId="6ACDB72A"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Min</w:t>
            </w:r>
          </w:p>
        </w:tc>
        <w:tc>
          <w:tcPr>
            <w:tcW w:w="1146" w:type="dxa"/>
            <w:tcBorders>
              <w:top w:val="single" w:sz="4" w:space="0" w:color="auto"/>
              <w:left w:val="single" w:sz="4" w:space="0" w:color="auto"/>
              <w:bottom w:val="nil"/>
              <w:right w:val="single" w:sz="4" w:space="0" w:color="auto"/>
            </w:tcBorders>
            <w:shd w:val="clear" w:color="000000" w:fill="FFA3A3"/>
            <w:noWrap/>
            <w:vAlign w:val="bottom"/>
            <w:hideMark/>
          </w:tcPr>
          <w:p w14:paraId="70F8B573" w14:textId="77777777" w:rsidR="002F4592" w:rsidRDefault="002F4592" w:rsidP="006C44A6">
            <w:pPr>
              <w:jc w:val="right"/>
              <w:rPr>
                <w:rFonts w:ascii="Arial" w:hAnsi="Arial" w:cs="Arial"/>
                <w:color w:val="000000"/>
                <w:sz w:val="20"/>
                <w:szCs w:val="20"/>
              </w:rPr>
            </w:pPr>
            <w:r>
              <w:rPr>
                <w:rFonts w:ascii="Arial" w:hAnsi="Arial" w:cs="Arial"/>
                <w:color w:val="000000"/>
                <w:sz w:val="20"/>
                <w:szCs w:val="20"/>
              </w:rPr>
              <w:t>10.76</w:t>
            </w:r>
          </w:p>
        </w:tc>
      </w:tr>
      <w:tr w:rsidR="002F4592" w14:paraId="1AAF402A" w14:textId="77777777" w:rsidTr="006C44A6">
        <w:trPr>
          <w:trHeight w:val="315"/>
          <w:jc w:val="center"/>
        </w:trPr>
        <w:tc>
          <w:tcPr>
            <w:tcW w:w="1965" w:type="dxa"/>
            <w:tcBorders>
              <w:top w:val="nil"/>
              <w:left w:val="single" w:sz="4" w:space="0" w:color="auto"/>
              <w:bottom w:val="single" w:sz="4" w:space="0" w:color="auto"/>
              <w:right w:val="single" w:sz="4" w:space="0" w:color="auto"/>
            </w:tcBorders>
            <w:noWrap/>
            <w:vAlign w:val="bottom"/>
            <w:hideMark/>
          </w:tcPr>
          <w:p w14:paraId="4B47986B"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Max</w:t>
            </w:r>
          </w:p>
        </w:tc>
        <w:tc>
          <w:tcPr>
            <w:tcW w:w="1146" w:type="dxa"/>
            <w:tcBorders>
              <w:top w:val="single" w:sz="4" w:space="0" w:color="auto"/>
              <w:left w:val="single" w:sz="4" w:space="0" w:color="auto"/>
              <w:bottom w:val="nil"/>
              <w:right w:val="single" w:sz="4" w:space="0" w:color="auto"/>
            </w:tcBorders>
            <w:shd w:val="clear" w:color="000000" w:fill="6666FF"/>
            <w:noWrap/>
            <w:vAlign w:val="bottom"/>
            <w:hideMark/>
          </w:tcPr>
          <w:p w14:paraId="14AF0DC0" w14:textId="77777777" w:rsidR="002F4592" w:rsidRDefault="002F4592" w:rsidP="006C44A6">
            <w:pPr>
              <w:jc w:val="right"/>
              <w:rPr>
                <w:rFonts w:ascii="Arial" w:hAnsi="Arial" w:cs="Arial"/>
                <w:color w:val="000000"/>
                <w:sz w:val="20"/>
                <w:szCs w:val="20"/>
              </w:rPr>
            </w:pPr>
            <w:r>
              <w:rPr>
                <w:rFonts w:ascii="Arial" w:hAnsi="Arial" w:cs="Arial"/>
                <w:color w:val="000000"/>
                <w:sz w:val="20"/>
                <w:szCs w:val="20"/>
              </w:rPr>
              <w:t>441.23</w:t>
            </w:r>
          </w:p>
        </w:tc>
      </w:tr>
      <w:tr w:rsidR="002F4592" w14:paraId="3E16CC73" w14:textId="77777777" w:rsidTr="006C44A6">
        <w:trPr>
          <w:trHeight w:val="315"/>
          <w:jc w:val="center"/>
        </w:trPr>
        <w:tc>
          <w:tcPr>
            <w:tcW w:w="1965" w:type="dxa"/>
            <w:tcBorders>
              <w:top w:val="nil"/>
              <w:left w:val="single" w:sz="4" w:space="0" w:color="auto"/>
              <w:bottom w:val="single" w:sz="4" w:space="0" w:color="auto"/>
              <w:right w:val="single" w:sz="4" w:space="0" w:color="auto"/>
            </w:tcBorders>
            <w:noWrap/>
            <w:vAlign w:val="bottom"/>
            <w:hideMark/>
          </w:tcPr>
          <w:p w14:paraId="503D54B0"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Average</w:t>
            </w:r>
          </w:p>
        </w:tc>
        <w:tc>
          <w:tcPr>
            <w:tcW w:w="1146" w:type="dxa"/>
            <w:tcBorders>
              <w:top w:val="single" w:sz="4" w:space="0" w:color="auto"/>
              <w:left w:val="single" w:sz="4" w:space="0" w:color="auto"/>
              <w:bottom w:val="nil"/>
              <w:right w:val="single" w:sz="4" w:space="0" w:color="auto"/>
            </w:tcBorders>
            <w:shd w:val="clear" w:color="000000" w:fill="00B050"/>
            <w:noWrap/>
            <w:vAlign w:val="bottom"/>
            <w:hideMark/>
          </w:tcPr>
          <w:p w14:paraId="5BE6BE13" w14:textId="77777777" w:rsidR="002F4592" w:rsidRDefault="002F4592" w:rsidP="006C44A6">
            <w:pPr>
              <w:jc w:val="right"/>
              <w:rPr>
                <w:rFonts w:ascii="Arial" w:hAnsi="Arial" w:cs="Arial"/>
                <w:color w:val="000000"/>
                <w:sz w:val="20"/>
                <w:szCs w:val="20"/>
              </w:rPr>
            </w:pPr>
            <w:r>
              <w:rPr>
                <w:rFonts w:ascii="Arial" w:hAnsi="Arial" w:cs="Arial"/>
                <w:color w:val="000000"/>
                <w:sz w:val="20"/>
                <w:szCs w:val="20"/>
              </w:rPr>
              <w:t>145.80</w:t>
            </w:r>
          </w:p>
        </w:tc>
      </w:tr>
      <w:tr w:rsidR="002F4592" w14:paraId="5CF3ACA3" w14:textId="77777777" w:rsidTr="006C44A6">
        <w:trPr>
          <w:trHeight w:val="315"/>
          <w:jc w:val="center"/>
        </w:trPr>
        <w:tc>
          <w:tcPr>
            <w:tcW w:w="1965" w:type="dxa"/>
            <w:tcBorders>
              <w:top w:val="nil"/>
              <w:left w:val="single" w:sz="4" w:space="0" w:color="auto"/>
              <w:bottom w:val="single" w:sz="4" w:space="0" w:color="auto"/>
              <w:right w:val="single" w:sz="4" w:space="0" w:color="auto"/>
            </w:tcBorders>
            <w:noWrap/>
            <w:vAlign w:val="bottom"/>
            <w:hideMark/>
          </w:tcPr>
          <w:p w14:paraId="0BAE20B0"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Median</w:t>
            </w:r>
          </w:p>
        </w:tc>
        <w:tc>
          <w:tcPr>
            <w:tcW w:w="1146"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228A94D" w14:textId="77777777" w:rsidR="002F4592" w:rsidRDefault="002F4592" w:rsidP="006C44A6">
            <w:pPr>
              <w:jc w:val="right"/>
              <w:rPr>
                <w:rFonts w:ascii="Arial" w:hAnsi="Arial" w:cs="Arial"/>
                <w:color w:val="000000"/>
                <w:sz w:val="20"/>
                <w:szCs w:val="20"/>
              </w:rPr>
            </w:pPr>
            <w:r>
              <w:rPr>
                <w:rFonts w:ascii="Arial" w:hAnsi="Arial" w:cs="Arial"/>
                <w:color w:val="000000"/>
                <w:sz w:val="20"/>
                <w:szCs w:val="20"/>
              </w:rPr>
              <w:t>131.13</w:t>
            </w:r>
          </w:p>
        </w:tc>
      </w:tr>
    </w:tbl>
    <w:p w14:paraId="0B32D5DD" w14:textId="77777777" w:rsidR="002F4592" w:rsidRDefault="002F4592" w:rsidP="002F4592">
      <w:pPr>
        <w:pStyle w:val="List"/>
        <w:spacing w:line="360" w:lineRule="auto"/>
        <w:ind w:left="1224" w:firstLine="0"/>
        <w:rPr>
          <w:rFonts w:ascii="Arial" w:hAnsi="Arial" w:cs="Arial"/>
          <w:sz w:val="22"/>
          <w:szCs w:val="22"/>
        </w:rPr>
      </w:pPr>
    </w:p>
    <w:tbl>
      <w:tblPr>
        <w:tblW w:w="4243" w:type="dxa"/>
        <w:jc w:val="center"/>
        <w:tblLook w:val="04A0" w:firstRow="1" w:lastRow="0" w:firstColumn="1" w:lastColumn="0" w:noHBand="0" w:noVBand="1"/>
      </w:tblPr>
      <w:tblGrid>
        <w:gridCol w:w="1507"/>
        <w:gridCol w:w="1358"/>
        <w:gridCol w:w="1378"/>
      </w:tblGrid>
      <w:tr w:rsidR="002F4592" w14:paraId="69B358BE" w14:textId="77777777" w:rsidTr="006C44A6">
        <w:trPr>
          <w:trHeight w:val="905"/>
          <w:jc w:val="center"/>
        </w:trPr>
        <w:tc>
          <w:tcPr>
            <w:tcW w:w="1507" w:type="dxa"/>
            <w:tcBorders>
              <w:top w:val="single" w:sz="4" w:space="0" w:color="auto"/>
              <w:left w:val="single" w:sz="4" w:space="0" w:color="auto"/>
              <w:bottom w:val="single" w:sz="4" w:space="0" w:color="auto"/>
              <w:right w:val="single" w:sz="4" w:space="0" w:color="auto"/>
            </w:tcBorders>
            <w:vAlign w:val="bottom"/>
            <w:hideMark/>
          </w:tcPr>
          <w:p w14:paraId="3843414C" w14:textId="77777777" w:rsidR="002F4592" w:rsidRDefault="002F4592" w:rsidP="006C44A6">
            <w:pPr>
              <w:rPr>
                <w:rFonts w:ascii="Calibri" w:hAnsi="Calibri" w:cs="Calibri"/>
                <w:b/>
                <w:bCs/>
                <w:color w:val="000000"/>
                <w:sz w:val="22"/>
                <w:szCs w:val="22"/>
              </w:rPr>
            </w:pPr>
            <w:r>
              <w:rPr>
                <w:rFonts w:ascii="Calibri" w:hAnsi="Calibri" w:cs="Calibri"/>
                <w:b/>
                <w:bCs/>
                <w:color w:val="000000"/>
                <w:sz w:val="22"/>
                <w:szCs w:val="22"/>
              </w:rPr>
              <w:lastRenderedPageBreak/>
              <w:t>nM Range of Library</w:t>
            </w:r>
          </w:p>
        </w:tc>
        <w:tc>
          <w:tcPr>
            <w:tcW w:w="1358" w:type="dxa"/>
            <w:tcBorders>
              <w:top w:val="single" w:sz="4" w:space="0" w:color="auto"/>
              <w:left w:val="nil"/>
              <w:bottom w:val="single" w:sz="4" w:space="0" w:color="auto"/>
              <w:right w:val="single" w:sz="4" w:space="0" w:color="auto"/>
            </w:tcBorders>
            <w:vAlign w:val="bottom"/>
            <w:hideMark/>
          </w:tcPr>
          <w:p w14:paraId="072CDB6D" w14:textId="77777777" w:rsidR="002F4592" w:rsidRDefault="002F4592" w:rsidP="006C44A6">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378" w:type="dxa"/>
            <w:tcBorders>
              <w:top w:val="single" w:sz="4" w:space="0" w:color="auto"/>
              <w:left w:val="nil"/>
              <w:bottom w:val="single" w:sz="4" w:space="0" w:color="auto"/>
              <w:right w:val="single" w:sz="4" w:space="0" w:color="auto"/>
            </w:tcBorders>
            <w:noWrap/>
            <w:vAlign w:val="bottom"/>
            <w:hideMark/>
          </w:tcPr>
          <w:p w14:paraId="5EEA9DC4" w14:textId="77777777" w:rsidR="002F4592" w:rsidRDefault="002F4592" w:rsidP="006C44A6">
            <w:pPr>
              <w:rPr>
                <w:rFonts w:ascii="Calibri" w:hAnsi="Calibri" w:cs="Calibri"/>
                <w:b/>
                <w:bCs/>
                <w:color w:val="000000"/>
                <w:sz w:val="22"/>
                <w:szCs w:val="22"/>
              </w:rPr>
            </w:pPr>
            <w:r>
              <w:rPr>
                <w:rFonts w:ascii="Calibri" w:hAnsi="Calibri" w:cs="Calibri"/>
                <w:b/>
                <w:bCs/>
                <w:color w:val="000000"/>
                <w:sz w:val="22"/>
                <w:szCs w:val="22"/>
              </w:rPr>
              <w:t>% of Samples</w:t>
            </w:r>
          </w:p>
        </w:tc>
      </w:tr>
      <w:tr w:rsidR="002F4592" w14:paraId="327E8F7C" w14:textId="77777777" w:rsidTr="006C44A6">
        <w:trPr>
          <w:trHeight w:val="301"/>
          <w:jc w:val="center"/>
        </w:trPr>
        <w:tc>
          <w:tcPr>
            <w:tcW w:w="1507" w:type="dxa"/>
            <w:tcBorders>
              <w:top w:val="nil"/>
              <w:left w:val="single" w:sz="4" w:space="0" w:color="auto"/>
              <w:bottom w:val="single" w:sz="4" w:space="0" w:color="auto"/>
              <w:right w:val="single" w:sz="4" w:space="0" w:color="auto"/>
            </w:tcBorders>
            <w:noWrap/>
            <w:vAlign w:val="bottom"/>
            <w:hideMark/>
          </w:tcPr>
          <w:p w14:paraId="20606A7C"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&lt;20nM</w:t>
            </w:r>
          </w:p>
        </w:tc>
        <w:tc>
          <w:tcPr>
            <w:tcW w:w="1358" w:type="dxa"/>
            <w:tcBorders>
              <w:top w:val="nil"/>
              <w:left w:val="nil"/>
              <w:bottom w:val="single" w:sz="4" w:space="0" w:color="auto"/>
              <w:right w:val="single" w:sz="4" w:space="0" w:color="auto"/>
            </w:tcBorders>
            <w:noWrap/>
            <w:vAlign w:val="bottom"/>
            <w:hideMark/>
          </w:tcPr>
          <w:p w14:paraId="2DE1DB62"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3</w:t>
            </w:r>
          </w:p>
        </w:tc>
        <w:tc>
          <w:tcPr>
            <w:tcW w:w="1378" w:type="dxa"/>
            <w:tcBorders>
              <w:top w:val="nil"/>
              <w:left w:val="nil"/>
              <w:bottom w:val="single" w:sz="4" w:space="0" w:color="auto"/>
              <w:right w:val="single" w:sz="4" w:space="0" w:color="auto"/>
            </w:tcBorders>
            <w:noWrap/>
            <w:vAlign w:val="bottom"/>
            <w:hideMark/>
          </w:tcPr>
          <w:p w14:paraId="4CAA0B41"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0.2%</w:t>
            </w:r>
          </w:p>
        </w:tc>
      </w:tr>
      <w:tr w:rsidR="002F4592" w14:paraId="48479216" w14:textId="77777777" w:rsidTr="006C44A6">
        <w:trPr>
          <w:trHeight w:val="301"/>
          <w:jc w:val="center"/>
        </w:trPr>
        <w:tc>
          <w:tcPr>
            <w:tcW w:w="1507" w:type="dxa"/>
            <w:tcBorders>
              <w:top w:val="nil"/>
              <w:left w:val="single" w:sz="4" w:space="0" w:color="auto"/>
              <w:bottom w:val="single" w:sz="4" w:space="0" w:color="auto"/>
              <w:right w:val="single" w:sz="4" w:space="0" w:color="auto"/>
            </w:tcBorders>
            <w:noWrap/>
            <w:vAlign w:val="bottom"/>
            <w:hideMark/>
          </w:tcPr>
          <w:p w14:paraId="3C535DD7"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20-30nM</w:t>
            </w:r>
          </w:p>
        </w:tc>
        <w:tc>
          <w:tcPr>
            <w:tcW w:w="1358" w:type="dxa"/>
            <w:tcBorders>
              <w:top w:val="nil"/>
              <w:left w:val="nil"/>
              <w:bottom w:val="single" w:sz="4" w:space="0" w:color="auto"/>
              <w:right w:val="single" w:sz="4" w:space="0" w:color="auto"/>
            </w:tcBorders>
            <w:noWrap/>
            <w:vAlign w:val="bottom"/>
            <w:hideMark/>
          </w:tcPr>
          <w:p w14:paraId="6543DA1E"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7</w:t>
            </w:r>
          </w:p>
        </w:tc>
        <w:tc>
          <w:tcPr>
            <w:tcW w:w="1378" w:type="dxa"/>
            <w:tcBorders>
              <w:top w:val="nil"/>
              <w:left w:val="nil"/>
              <w:bottom w:val="single" w:sz="4" w:space="0" w:color="auto"/>
              <w:right w:val="single" w:sz="4" w:space="0" w:color="auto"/>
            </w:tcBorders>
            <w:noWrap/>
            <w:vAlign w:val="bottom"/>
            <w:hideMark/>
          </w:tcPr>
          <w:p w14:paraId="7713A901"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0.4%</w:t>
            </w:r>
          </w:p>
        </w:tc>
      </w:tr>
      <w:tr w:rsidR="002F4592" w14:paraId="05CC2855" w14:textId="77777777" w:rsidTr="006C44A6">
        <w:trPr>
          <w:trHeight w:val="301"/>
          <w:jc w:val="center"/>
        </w:trPr>
        <w:tc>
          <w:tcPr>
            <w:tcW w:w="1507" w:type="dxa"/>
            <w:tcBorders>
              <w:top w:val="nil"/>
              <w:left w:val="single" w:sz="4" w:space="0" w:color="auto"/>
              <w:bottom w:val="single" w:sz="4" w:space="0" w:color="auto"/>
              <w:right w:val="single" w:sz="4" w:space="0" w:color="auto"/>
            </w:tcBorders>
            <w:noWrap/>
            <w:vAlign w:val="bottom"/>
            <w:hideMark/>
          </w:tcPr>
          <w:p w14:paraId="7CBC203E"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30-60nM</w:t>
            </w:r>
          </w:p>
        </w:tc>
        <w:tc>
          <w:tcPr>
            <w:tcW w:w="1358" w:type="dxa"/>
            <w:tcBorders>
              <w:top w:val="nil"/>
              <w:left w:val="nil"/>
              <w:bottom w:val="single" w:sz="4" w:space="0" w:color="auto"/>
              <w:right w:val="single" w:sz="4" w:space="0" w:color="auto"/>
            </w:tcBorders>
            <w:noWrap/>
            <w:vAlign w:val="bottom"/>
            <w:hideMark/>
          </w:tcPr>
          <w:p w14:paraId="582DEAF3"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140</w:t>
            </w:r>
          </w:p>
        </w:tc>
        <w:tc>
          <w:tcPr>
            <w:tcW w:w="1378" w:type="dxa"/>
            <w:tcBorders>
              <w:top w:val="nil"/>
              <w:left w:val="nil"/>
              <w:bottom w:val="single" w:sz="4" w:space="0" w:color="auto"/>
              <w:right w:val="single" w:sz="4" w:space="0" w:color="auto"/>
            </w:tcBorders>
            <w:noWrap/>
            <w:vAlign w:val="bottom"/>
            <w:hideMark/>
          </w:tcPr>
          <w:p w14:paraId="749B5300"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9%</w:t>
            </w:r>
          </w:p>
        </w:tc>
      </w:tr>
      <w:tr w:rsidR="002F4592" w14:paraId="4A4B7B17" w14:textId="77777777" w:rsidTr="006C44A6">
        <w:trPr>
          <w:trHeight w:val="301"/>
          <w:jc w:val="center"/>
        </w:trPr>
        <w:tc>
          <w:tcPr>
            <w:tcW w:w="1507" w:type="dxa"/>
            <w:tcBorders>
              <w:top w:val="nil"/>
              <w:left w:val="single" w:sz="4" w:space="0" w:color="auto"/>
              <w:bottom w:val="single" w:sz="4" w:space="0" w:color="auto"/>
              <w:right w:val="single" w:sz="4" w:space="0" w:color="auto"/>
            </w:tcBorders>
            <w:noWrap/>
            <w:vAlign w:val="bottom"/>
            <w:hideMark/>
          </w:tcPr>
          <w:p w14:paraId="0433E5C7"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60-100nM</w:t>
            </w:r>
          </w:p>
        </w:tc>
        <w:tc>
          <w:tcPr>
            <w:tcW w:w="1358" w:type="dxa"/>
            <w:tcBorders>
              <w:top w:val="nil"/>
              <w:left w:val="nil"/>
              <w:bottom w:val="single" w:sz="4" w:space="0" w:color="auto"/>
              <w:right w:val="single" w:sz="4" w:space="0" w:color="auto"/>
            </w:tcBorders>
            <w:noWrap/>
            <w:vAlign w:val="bottom"/>
            <w:hideMark/>
          </w:tcPr>
          <w:p w14:paraId="5602ACCD"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385</w:t>
            </w:r>
          </w:p>
        </w:tc>
        <w:tc>
          <w:tcPr>
            <w:tcW w:w="1378" w:type="dxa"/>
            <w:tcBorders>
              <w:top w:val="nil"/>
              <w:left w:val="nil"/>
              <w:bottom w:val="single" w:sz="4" w:space="0" w:color="auto"/>
              <w:right w:val="single" w:sz="4" w:space="0" w:color="auto"/>
            </w:tcBorders>
            <w:noWrap/>
            <w:vAlign w:val="bottom"/>
            <w:hideMark/>
          </w:tcPr>
          <w:p w14:paraId="3FAC2670"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24%</w:t>
            </w:r>
          </w:p>
        </w:tc>
      </w:tr>
      <w:tr w:rsidR="002F4592" w14:paraId="45281CF1" w14:textId="77777777" w:rsidTr="006C44A6">
        <w:trPr>
          <w:trHeight w:val="301"/>
          <w:jc w:val="center"/>
        </w:trPr>
        <w:tc>
          <w:tcPr>
            <w:tcW w:w="1507" w:type="dxa"/>
            <w:tcBorders>
              <w:top w:val="nil"/>
              <w:left w:val="single" w:sz="4" w:space="0" w:color="auto"/>
              <w:bottom w:val="single" w:sz="4" w:space="0" w:color="auto"/>
              <w:right w:val="single" w:sz="4" w:space="0" w:color="auto"/>
            </w:tcBorders>
            <w:noWrap/>
            <w:vAlign w:val="bottom"/>
            <w:hideMark/>
          </w:tcPr>
          <w:p w14:paraId="4CBE0A7B"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100-200nM</w:t>
            </w:r>
          </w:p>
        </w:tc>
        <w:tc>
          <w:tcPr>
            <w:tcW w:w="1358" w:type="dxa"/>
            <w:tcBorders>
              <w:top w:val="nil"/>
              <w:left w:val="nil"/>
              <w:bottom w:val="single" w:sz="4" w:space="0" w:color="auto"/>
              <w:right w:val="single" w:sz="4" w:space="0" w:color="auto"/>
            </w:tcBorders>
            <w:noWrap/>
            <w:vAlign w:val="bottom"/>
            <w:hideMark/>
          </w:tcPr>
          <w:p w14:paraId="31A4E474"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714</w:t>
            </w:r>
          </w:p>
        </w:tc>
        <w:tc>
          <w:tcPr>
            <w:tcW w:w="1378" w:type="dxa"/>
            <w:tcBorders>
              <w:top w:val="nil"/>
              <w:left w:val="nil"/>
              <w:bottom w:val="single" w:sz="4" w:space="0" w:color="auto"/>
              <w:right w:val="single" w:sz="4" w:space="0" w:color="auto"/>
            </w:tcBorders>
            <w:noWrap/>
            <w:vAlign w:val="bottom"/>
            <w:hideMark/>
          </w:tcPr>
          <w:p w14:paraId="1DDD12D4"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44%</w:t>
            </w:r>
          </w:p>
        </w:tc>
      </w:tr>
      <w:tr w:rsidR="002F4592" w14:paraId="318802D2" w14:textId="77777777" w:rsidTr="006C44A6">
        <w:trPr>
          <w:trHeight w:val="301"/>
          <w:jc w:val="center"/>
        </w:trPr>
        <w:tc>
          <w:tcPr>
            <w:tcW w:w="1507" w:type="dxa"/>
            <w:tcBorders>
              <w:top w:val="nil"/>
              <w:left w:val="single" w:sz="4" w:space="0" w:color="auto"/>
              <w:bottom w:val="single" w:sz="4" w:space="0" w:color="auto"/>
              <w:right w:val="single" w:sz="4" w:space="0" w:color="auto"/>
            </w:tcBorders>
            <w:noWrap/>
            <w:vAlign w:val="bottom"/>
            <w:hideMark/>
          </w:tcPr>
          <w:p w14:paraId="2EEB1FCB"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200-300nM</w:t>
            </w:r>
          </w:p>
        </w:tc>
        <w:tc>
          <w:tcPr>
            <w:tcW w:w="1358" w:type="dxa"/>
            <w:tcBorders>
              <w:top w:val="nil"/>
              <w:left w:val="nil"/>
              <w:bottom w:val="single" w:sz="4" w:space="0" w:color="auto"/>
              <w:right w:val="single" w:sz="4" w:space="0" w:color="auto"/>
            </w:tcBorders>
            <w:noWrap/>
            <w:vAlign w:val="bottom"/>
            <w:hideMark/>
          </w:tcPr>
          <w:p w14:paraId="0D2F8B36"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328</w:t>
            </w:r>
          </w:p>
        </w:tc>
        <w:tc>
          <w:tcPr>
            <w:tcW w:w="1378" w:type="dxa"/>
            <w:tcBorders>
              <w:top w:val="nil"/>
              <w:left w:val="nil"/>
              <w:bottom w:val="single" w:sz="4" w:space="0" w:color="auto"/>
              <w:right w:val="single" w:sz="4" w:space="0" w:color="auto"/>
            </w:tcBorders>
            <w:noWrap/>
            <w:vAlign w:val="bottom"/>
            <w:hideMark/>
          </w:tcPr>
          <w:p w14:paraId="73FC4FA3"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20%</w:t>
            </w:r>
          </w:p>
        </w:tc>
      </w:tr>
      <w:tr w:rsidR="002F4592" w14:paraId="6635844C" w14:textId="77777777" w:rsidTr="006C44A6">
        <w:trPr>
          <w:trHeight w:val="301"/>
          <w:jc w:val="center"/>
        </w:trPr>
        <w:tc>
          <w:tcPr>
            <w:tcW w:w="1507" w:type="dxa"/>
            <w:tcBorders>
              <w:top w:val="nil"/>
              <w:left w:val="single" w:sz="4" w:space="0" w:color="auto"/>
              <w:bottom w:val="single" w:sz="4" w:space="0" w:color="auto"/>
              <w:right w:val="single" w:sz="4" w:space="0" w:color="auto"/>
            </w:tcBorders>
            <w:noWrap/>
            <w:vAlign w:val="bottom"/>
            <w:hideMark/>
          </w:tcPr>
          <w:p w14:paraId="49E10DA0"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&gt;300nM</w:t>
            </w:r>
          </w:p>
        </w:tc>
        <w:tc>
          <w:tcPr>
            <w:tcW w:w="1358" w:type="dxa"/>
            <w:tcBorders>
              <w:top w:val="nil"/>
              <w:left w:val="nil"/>
              <w:bottom w:val="single" w:sz="4" w:space="0" w:color="auto"/>
              <w:right w:val="single" w:sz="4" w:space="0" w:color="auto"/>
            </w:tcBorders>
            <w:noWrap/>
            <w:vAlign w:val="bottom"/>
            <w:hideMark/>
          </w:tcPr>
          <w:p w14:paraId="59D49D13"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56</w:t>
            </w:r>
          </w:p>
        </w:tc>
        <w:tc>
          <w:tcPr>
            <w:tcW w:w="1378" w:type="dxa"/>
            <w:tcBorders>
              <w:top w:val="nil"/>
              <w:left w:val="nil"/>
              <w:bottom w:val="single" w:sz="4" w:space="0" w:color="auto"/>
              <w:right w:val="single" w:sz="4" w:space="0" w:color="auto"/>
            </w:tcBorders>
            <w:noWrap/>
            <w:vAlign w:val="bottom"/>
            <w:hideMark/>
          </w:tcPr>
          <w:p w14:paraId="4C9AB599"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3%</w:t>
            </w:r>
          </w:p>
        </w:tc>
      </w:tr>
      <w:tr w:rsidR="002F4592" w14:paraId="12DDDD94" w14:textId="77777777" w:rsidTr="006C44A6">
        <w:trPr>
          <w:trHeight w:val="301"/>
          <w:jc w:val="center"/>
        </w:trPr>
        <w:tc>
          <w:tcPr>
            <w:tcW w:w="1507" w:type="dxa"/>
            <w:tcBorders>
              <w:top w:val="nil"/>
              <w:left w:val="nil"/>
              <w:bottom w:val="nil"/>
              <w:right w:val="nil"/>
            </w:tcBorders>
            <w:noWrap/>
            <w:vAlign w:val="bottom"/>
            <w:hideMark/>
          </w:tcPr>
          <w:p w14:paraId="2E215005"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Total:</w:t>
            </w:r>
          </w:p>
        </w:tc>
        <w:tc>
          <w:tcPr>
            <w:tcW w:w="1358" w:type="dxa"/>
            <w:tcBorders>
              <w:top w:val="nil"/>
              <w:left w:val="nil"/>
              <w:bottom w:val="nil"/>
              <w:right w:val="nil"/>
            </w:tcBorders>
            <w:noWrap/>
            <w:vAlign w:val="bottom"/>
            <w:hideMark/>
          </w:tcPr>
          <w:p w14:paraId="4F07A5AF"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1633</w:t>
            </w:r>
          </w:p>
        </w:tc>
        <w:tc>
          <w:tcPr>
            <w:tcW w:w="1378" w:type="dxa"/>
            <w:tcBorders>
              <w:top w:val="nil"/>
              <w:left w:val="nil"/>
              <w:bottom w:val="nil"/>
              <w:right w:val="nil"/>
            </w:tcBorders>
            <w:noWrap/>
            <w:vAlign w:val="bottom"/>
            <w:hideMark/>
          </w:tcPr>
          <w:p w14:paraId="736C0A8E" w14:textId="77777777" w:rsidR="002F4592" w:rsidRDefault="002F4592" w:rsidP="006C44A6">
            <w:pPr>
              <w:jc w:val="right"/>
              <w:rPr>
                <w:rFonts w:ascii="Calibri" w:hAnsi="Calibri" w:cs="Calibri"/>
                <w:color w:val="000000"/>
                <w:sz w:val="22"/>
                <w:szCs w:val="22"/>
              </w:rPr>
            </w:pPr>
          </w:p>
        </w:tc>
      </w:tr>
    </w:tbl>
    <w:p w14:paraId="2C4CB60B" w14:textId="77777777" w:rsidR="00253F3B" w:rsidRDefault="00253F3B" w:rsidP="002F4592">
      <w:pPr>
        <w:pStyle w:val="List"/>
        <w:spacing w:line="360" w:lineRule="auto"/>
        <w:ind w:left="0" w:firstLine="0"/>
        <w:rPr>
          <w:rFonts w:ascii="Arial" w:hAnsi="Arial" w:cs="Arial"/>
          <w:sz w:val="22"/>
          <w:szCs w:val="22"/>
        </w:rPr>
      </w:pPr>
    </w:p>
    <w:p w14:paraId="3FF1E77B" w14:textId="77777777" w:rsidR="00253F3B" w:rsidRDefault="00253F3B" w:rsidP="00F43333">
      <w:pPr>
        <w:pStyle w:val="List"/>
        <w:numPr>
          <w:ilvl w:val="1"/>
          <w:numId w:val="14"/>
        </w:numPr>
        <w:spacing w:line="360" w:lineRule="auto"/>
        <w:rPr>
          <w:rFonts w:ascii="Arial" w:hAnsi="Arial" w:cs="Arial"/>
          <w:sz w:val="22"/>
          <w:szCs w:val="22"/>
        </w:rPr>
      </w:pPr>
      <w:r>
        <w:rPr>
          <w:rFonts w:ascii="Arial" w:hAnsi="Arial" w:cs="Arial"/>
          <w:b/>
          <w:bCs/>
          <w:sz w:val="22"/>
          <w:szCs w:val="22"/>
        </w:rPr>
        <w:t>cDNA Amplification</w:t>
      </w:r>
    </w:p>
    <w:p w14:paraId="3E4A212A" w14:textId="77777777" w:rsidR="00253F3B" w:rsidRPr="0010639D"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From the 10x </w:t>
      </w:r>
      <w:r w:rsidRPr="00632396">
        <w:rPr>
          <w:rFonts w:ascii="Arial" w:hAnsi="Arial" w:cs="Arial"/>
          <w:sz w:val="22"/>
          <w:szCs w:val="22"/>
        </w:rPr>
        <w:t xml:space="preserve">Chromium </w:t>
      </w:r>
      <w:r>
        <w:rPr>
          <w:rFonts w:ascii="Arial" w:hAnsi="Arial" w:cs="Arial"/>
          <w:sz w:val="22"/>
          <w:szCs w:val="22"/>
        </w:rPr>
        <w:t xml:space="preserve">Next GEM </w:t>
      </w:r>
      <w:r w:rsidRPr="00632396">
        <w:rPr>
          <w:rFonts w:ascii="Arial" w:hAnsi="Arial" w:cs="Arial"/>
          <w:sz w:val="22"/>
          <w:szCs w:val="22"/>
        </w:rPr>
        <w:t xml:space="preserve">Single Cell </w:t>
      </w:r>
      <w:r>
        <w:rPr>
          <w:rFonts w:ascii="Arial" w:hAnsi="Arial" w:cs="Arial"/>
          <w:sz w:val="22"/>
          <w:szCs w:val="22"/>
        </w:rPr>
        <w:t>Multiome Amp Kit A</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1000233</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3CE72D09"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cDNA Primers (2000089)</w:t>
      </w:r>
    </w:p>
    <w:p w14:paraId="0BB797E0" w14:textId="77777777" w:rsidR="00253F3B" w:rsidRPr="0010639D"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Amp Mix (2000047) – Place on ice</w:t>
      </w:r>
    </w:p>
    <w:p w14:paraId="1D4A2B8B" w14:textId="77777777" w:rsidR="00253F3B" w:rsidRPr="00EC27CF"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If done the same day </w:t>
      </w:r>
      <w:r w:rsidRPr="005C2244">
        <w:rPr>
          <w:rFonts w:ascii="Arial" w:hAnsi="Arial" w:cs="Arial"/>
          <w:sz w:val="22"/>
          <w:szCs w:val="22"/>
        </w:rPr>
        <w:t>as the</w:t>
      </w:r>
      <w:r>
        <w:rPr>
          <w:rFonts w:ascii="Arial" w:hAnsi="Arial" w:cs="Arial"/>
          <w:b/>
          <w:bCs/>
          <w:sz w:val="22"/>
          <w:szCs w:val="22"/>
        </w:rPr>
        <w:t xml:space="preserve"> Pre-Amplification PCR</w:t>
      </w:r>
      <w:r>
        <w:rPr>
          <w:rFonts w:ascii="Arial" w:hAnsi="Arial" w:cs="Arial"/>
          <w:sz w:val="22"/>
          <w:szCs w:val="22"/>
        </w:rPr>
        <w:t xml:space="preserve"> then use the remaining 80% Ethanol. If not, create a fresh batch.</w:t>
      </w:r>
    </w:p>
    <w:p w14:paraId="41752BB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Equilibrate Pre-Amplification product to room temperature if stored at -20°C.  Vortex briefly and spin down.</w:t>
      </w:r>
    </w:p>
    <w:p w14:paraId="471A07FB" w14:textId="0C2785F4" w:rsidR="00253F3B" w:rsidRPr="003B2C10" w:rsidRDefault="00E306BE" w:rsidP="00F43333">
      <w:pPr>
        <w:pStyle w:val="List"/>
        <w:numPr>
          <w:ilvl w:val="3"/>
          <w:numId w:val="14"/>
        </w:numPr>
        <w:spacing w:line="360" w:lineRule="auto"/>
        <w:ind w:left="2610"/>
        <w:rPr>
          <w:rFonts w:ascii="Arial" w:hAnsi="Arial" w:cs="Arial"/>
          <w:b/>
          <w:sz w:val="22"/>
          <w:szCs w:val="22"/>
        </w:rPr>
      </w:pPr>
      <w:r>
        <w:rPr>
          <w:rFonts w:ascii="Arial" w:hAnsi="Arial" w:cs="Arial"/>
          <w:sz w:val="22"/>
          <w:szCs w:val="22"/>
        </w:rPr>
        <w:t>Under witness, t</w:t>
      </w:r>
      <w:r w:rsidR="00253F3B">
        <w:rPr>
          <w:rFonts w:ascii="Arial" w:hAnsi="Arial" w:cs="Arial"/>
          <w:sz w:val="22"/>
          <w:szCs w:val="22"/>
        </w:rPr>
        <w:t xml:space="preserve">ransfer 35 </w:t>
      </w:r>
      <w:r w:rsidR="00253F3B" w:rsidRPr="00566ACB">
        <w:rPr>
          <w:rFonts w:ascii="Arial" w:hAnsi="Arial" w:cs="Arial"/>
          <w:sz w:val="22"/>
          <w:szCs w:val="22"/>
        </w:rPr>
        <w:t>µ</w:t>
      </w:r>
      <w:r w:rsidR="00253F3B">
        <w:rPr>
          <w:rFonts w:ascii="Arial" w:hAnsi="Arial" w:cs="Arial"/>
          <w:sz w:val="22"/>
          <w:szCs w:val="22"/>
        </w:rPr>
        <w:t>l of Pre-Amplification product to a pre-labeled TempAssure PCR 8-tube strip (USA Scientific 1402-4700).</w:t>
      </w:r>
    </w:p>
    <w:p w14:paraId="4CB10A7D" w14:textId="77777777" w:rsidR="00253F3B" w:rsidRPr="00113CD0"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 xml:space="preserve">Place PCR tubes in an aluminum block on ice. </w:t>
      </w:r>
    </w:p>
    <w:p w14:paraId="3EEC433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Prepare cDNA Amplification Mix by adding the following reagents, in order, to a 1.5 ml Eppendorf low-bind tube (Eppendorf 022431021) on ice.</w:t>
      </w:r>
    </w:p>
    <w:p w14:paraId="08DC4F3C" w14:textId="77777777" w:rsidR="00253F3B" w:rsidRDefault="00253F3B" w:rsidP="00253F3B">
      <w:pPr>
        <w:pStyle w:val="List"/>
        <w:spacing w:line="360" w:lineRule="auto"/>
        <w:ind w:left="720" w:firstLine="0"/>
        <w:jc w:val="center"/>
        <w:rPr>
          <w:rFonts w:ascii="Arial" w:hAnsi="Arial" w:cs="Arial"/>
          <w:sz w:val="22"/>
          <w:szCs w:val="22"/>
        </w:rPr>
      </w:pPr>
      <w:r>
        <w:rPr>
          <w:noProof/>
        </w:rPr>
        <w:drawing>
          <wp:inline distT="0" distB="0" distL="0" distR="0" wp14:anchorId="0E12F8CD" wp14:editId="08DF8992">
            <wp:extent cx="5120640" cy="1578864"/>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7238" cy="1583982"/>
                    </a:xfrm>
                    <a:prstGeom prst="rect">
                      <a:avLst/>
                    </a:prstGeom>
                  </pic:spPr>
                </pic:pic>
              </a:graphicData>
            </a:graphic>
          </wp:inline>
        </w:drawing>
      </w:r>
    </w:p>
    <w:p w14:paraId="31752841" w14:textId="77777777" w:rsidR="000F5146" w:rsidRDefault="000F5146" w:rsidP="000F5146">
      <w:pPr>
        <w:pStyle w:val="List"/>
        <w:spacing w:line="360" w:lineRule="auto"/>
        <w:ind w:left="2606" w:firstLine="0"/>
        <w:rPr>
          <w:rFonts w:ascii="Arial" w:hAnsi="Arial" w:cs="Arial"/>
          <w:sz w:val="22"/>
          <w:szCs w:val="22"/>
        </w:rPr>
      </w:pPr>
    </w:p>
    <w:p w14:paraId="06D85CA2" w14:textId="3F8A2333" w:rsidR="00253F3B" w:rsidRDefault="00253F3B" w:rsidP="000F5146">
      <w:pPr>
        <w:pStyle w:val="List"/>
        <w:numPr>
          <w:ilvl w:val="3"/>
          <w:numId w:val="14"/>
        </w:numPr>
        <w:spacing w:line="360" w:lineRule="auto"/>
        <w:ind w:left="2606"/>
        <w:rPr>
          <w:rFonts w:ascii="Arial" w:hAnsi="Arial" w:cs="Arial"/>
          <w:sz w:val="22"/>
          <w:szCs w:val="22"/>
        </w:rPr>
      </w:pPr>
      <w:r>
        <w:rPr>
          <w:rFonts w:ascii="Arial" w:hAnsi="Arial" w:cs="Arial"/>
          <w:sz w:val="22"/>
          <w:szCs w:val="22"/>
        </w:rPr>
        <w:lastRenderedPageBreak/>
        <w:t xml:space="preserve">Vortex and add 440 µl of AMP Mix (2000047) to the cDNA Amplification Reaction Mix tube using a </w:t>
      </w:r>
      <w:proofErr w:type="gramStart"/>
      <w:r>
        <w:rPr>
          <w:rFonts w:ascii="Arial" w:hAnsi="Arial" w:cs="Arial"/>
          <w:sz w:val="22"/>
          <w:szCs w:val="22"/>
        </w:rPr>
        <w:t>P1000 @</w:t>
      </w:r>
      <w:proofErr w:type="gramEnd"/>
      <w:r>
        <w:rPr>
          <w:rFonts w:ascii="Arial" w:hAnsi="Arial" w:cs="Arial"/>
          <w:sz w:val="22"/>
          <w:szCs w:val="22"/>
        </w:rPr>
        <w:t xml:space="preserve"> 440 µl.</w:t>
      </w:r>
    </w:p>
    <w:p w14:paraId="3566704B"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Vortex and add 132 µl of cDNA Primers (2000089) to the cDNA Amplification Mix tube using a P200 @ 132 µl.</w:t>
      </w:r>
    </w:p>
    <w:p w14:paraId="35EEC4F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Vortex the cDNA Amplification Reaction Mix for 5s on max speed.</w:t>
      </w:r>
    </w:p>
    <w:p w14:paraId="2407EC4A"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 xml:space="preserve">Spin down the master mix tube briefly to collect. </w:t>
      </w:r>
    </w:p>
    <w:p w14:paraId="5F008635"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Add 65 µl of cDNA Amplification Reaction Mix to each 35 µl sample using a P200 @ 65 µl.  Change tips.</w:t>
      </w:r>
    </w:p>
    <w:p w14:paraId="3229895B" w14:textId="77777777" w:rsidR="00253F3B" w:rsidRDefault="00253F3B" w:rsidP="00F43333">
      <w:pPr>
        <w:pStyle w:val="List"/>
        <w:numPr>
          <w:ilvl w:val="4"/>
          <w:numId w:val="14"/>
        </w:numPr>
        <w:spacing w:line="360" w:lineRule="auto"/>
        <w:ind w:left="2790"/>
        <w:rPr>
          <w:rFonts w:ascii="Arial" w:hAnsi="Arial" w:cs="Arial"/>
          <w:sz w:val="22"/>
          <w:szCs w:val="22"/>
        </w:rPr>
      </w:pPr>
      <w:r>
        <w:rPr>
          <w:rFonts w:ascii="Arial" w:hAnsi="Arial" w:cs="Arial"/>
          <w:sz w:val="22"/>
          <w:szCs w:val="22"/>
        </w:rPr>
        <w:t>Take care to not touch the pipette tip to the sample when pipetting. Do not pipette mix the sample.</w:t>
      </w:r>
    </w:p>
    <w:p w14:paraId="7E872353"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Close the caps on the sample tubes and briefly vortex for 5 seconds on max speed.</w:t>
      </w:r>
    </w:p>
    <w:p w14:paraId="21631AFE"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Spin down the PCR tubes to collect the volume and return the tubes to the aluminum block on ice.</w:t>
      </w:r>
    </w:p>
    <w:p w14:paraId="7A97DE39" w14:textId="7AA8A48F" w:rsidR="00D22BC0" w:rsidRPr="008006F5" w:rsidRDefault="00E1073C" w:rsidP="008006F5">
      <w:pPr>
        <w:pStyle w:val="List"/>
        <w:numPr>
          <w:ilvl w:val="2"/>
          <w:numId w:val="14"/>
        </w:numPr>
        <w:spacing w:line="360" w:lineRule="auto"/>
        <w:rPr>
          <w:rFonts w:ascii="Arial" w:hAnsi="Arial" w:cs="Arial"/>
          <w:sz w:val="22"/>
          <w:szCs w:val="22"/>
        </w:rPr>
      </w:pPr>
      <w:r w:rsidRPr="0025058B">
        <w:rPr>
          <w:rFonts w:ascii="Arial" w:hAnsi="Arial" w:cs="Arial"/>
          <w:sz w:val="22"/>
          <w:szCs w:val="22"/>
        </w:rPr>
        <w:t>To</w:t>
      </w:r>
      <w:r>
        <w:rPr>
          <w:rFonts w:ascii="Arial" w:hAnsi="Arial" w:cs="Arial"/>
          <w:sz w:val="22"/>
          <w:szCs w:val="22"/>
        </w:rPr>
        <w:t xml:space="preserve"> determine PCR cycling conditions, consult the following table for some basic guidelines surrounding nuclei number captured during the load</w:t>
      </w:r>
      <w:r w:rsidR="008006F5">
        <w:rPr>
          <w:rFonts w:ascii="Arial" w:hAnsi="Arial" w:cs="Arial"/>
          <w:sz w:val="22"/>
          <w:szCs w:val="22"/>
        </w:rPr>
        <w:t>.</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D22BC0" w14:paraId="10569801" w14:textId="77777777" w:rsidTr="00D22BC0">
        <w:tc>
          <w:tcPr>
            <w:tcW w:w="9350" w:type="dxa"/>
          </w:tcPr>
          <w:tbl>
            <w:tblPr>
              <w:tblW w:w="4600" w:type="dxa"/>
              <w:jc w:val="center"/>
              <w:tblLook w:val="04A0" w:firstRow="1" w:lastRow="0" w:firstColumn="1" w:lastColumn="0" w:noHBand="0" w:noVBand="1"/>
            </w:tblPr>
            <w:tblGrid>
              <w:gridCol w:w="2280"/>
              <w:gridCol w:w="1160"/>
              <w:gridCol w:w="1160"/>
            </w:tblGrid>
            <w:tr w:rsidR="00D22BC0" w14:paraId="0023B12E" w14:textId="77777777" w:rsidTr="00824160">
              <w:trPr>
                <w:trHeight w:val="1170"/>
                <w:jc w:val="center"/>
              </w:trPr>
              <w:tc>
                <w:tcPr>
                  <w:tcW w:w="4600" w:type="dxa"/>
                  <w:gridSpan w:val="3"/>
                  <w:tcBorders>
                    <w:top w:val="single" w:sz="8" w:space="0" w:color="auto"/>
                    <w:left w:val="single" w:sz="8" w:space="0" w:color="auto"/>
                    <w:bottom w:val="single" w:sz="8" w:space="0" w:color="auto"/>
                    <w:right w:val="single" w:sz="8" w:space="0" w:color="000000"/>
                  </w:tcBorders>
                  <w:shd w:val="clear" w:color="000000" w:fill="F79646"/>
                  <w:noWrap/>
                  <w:vAlign w:val="center"/>
                  <w:hideMark/>
                </w:tcPr>
                <w:p w14:paraId="2C1015DE" w14:textId="77777777" w:rsidR="00D22BC0" w:rsidRDefault="00D22BC0" w:rsidP="00D22BC0">
                  <w:pPr>
                    <w:jc w:val="center"/>
                    <w:rPr>
                      <w:rFonts w:ascii="Calibri" w:hAnsi="Calibri" w:cs="Calibri"/>
                      <w:b/>
                      <w:bCs/>
                      <w:color w:val="000000"/>
                      <w:sz w:val="22"/>
                      <w:szCs w:val="22"/>
                    </w:rPr>
                  </w:pPr>
                  <w:r>
                    <w:rPr>
                      <w:rFonts w:ascii="Calibri" w:hAnsi="Calibri" w:cs="Calibri"/>
                      <w:b/>
                      <w:bCs/>
                      <w:color w:val="000000"/>
                      <w:sz w:val="22"/>
                      <w:szCs w:val="22"/>
                    </w:rPr>
                    <w:t>Multiome cDNA Amp</w:t>
                  </w:r>
                </w:p>
              </w:tc>
            </w:tr>
            <w:tr w:rsidR="00D22BC0" w14:paraId="15D62671" w14:textId="77777777" w:rsidTr="00824160">
              <w:trPr>
                <w:trHeight w:val="590"/>
                <w:jc w:val="center"/>
              </w:trPr>
              <w:tc>
                <w:tcPr>
                  <w:tcW w:w="2280" w:type="dxa"/>
                  <w:tcBorders>
                    <w:top w:val="nil"/>
                    <w:left w:val="single" w:sz="8" w:space="0" w:color="auto"/>
                    <w:bottom w:val="single" w:sz="8" w:space="0" w:color="auto"/>
                    <w:right w:val="single" w:sz="8" w:space="0" w:color="auto"/>
                  </w:tcBorders>
                  <w:shd w:val="clear" w:color="000000" w:fill="DAEEF3"/>
                  <w:vAlign w:val="center"/>
                  <w:hideMark/>
                </w:tcPr>
                <w:p w14:paraId="7450E8C8"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Targeted Nuclei Recovered</w:t>
                  </w:r>
                </w:p>
              </w:tc>
              <w:tc>
                <w:tcPr>
                  <w:tcW w:w="1160" w:type="dxa"/>
                  <w:tcBorders>
                    <w:top w:val="nil"/>
                    <w:left w:val="nil"/>
                    <w:bottom w:val="single" w:sz="8" w:space="0" w:color="auto"/>
                    <w:right w:val="single" w:sz="8" w:space="0" w:color="auto"/>
                  </w:tcBorders>
                  <w:shd w:val="clear" w:color="000000" w:fill="DAEEF3"/>
                  <w:vAlign w:val="center"/>
                  <w:hideMark/>
                </w:tcPr>
                <w:p w14:paraId="5EFF2DE7"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Mouse</w:t>
                  </w:r>
                </w:p>
              </w:tc>
              <w:tc>
                <w:tcPr>
                  <w:tcW w:w="1160" w:type="dxa"/>
                  <w:tcBorders>
                    <w:top w:val="nil"/>
                    <w:left w:val="nil"/>
                    <w:bottom w:val="single" w:sz="8" w:space="0" w:color="auto"/>
                    <w:right w:val="single" w:sz="8" w:space="0" w:color="auto"/>
                  </w:tcBorders>
                  <w:shd w:val="clear" w:color="000000" w:fill="B1A0C7"/>
                  <w:vAlign w:val="center"/>
                  <w:hideMark/>
                </w:tcPr>
                <w:p w14:paraId="7E90D8B2"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Human</w:t>
                  </w:r>
                </w:p>
              </w:tc>
            </w:tr>
            <w:tr w:rsidR="00D22BC0" w14:paraId="02EF64C5" w14:textId="77777777" w:rsidTr="00824160">
              <w:trPr>
                <w:trHeight w:val="300"/>
                <w:jc w:val="center"/>
              </w:trPr>
              <w:tc>
                <w:tcPr>
                  <w:tcW w:w="2280" w:type="dxa"/>
                  <w:tcBorders>
                    <w:top w:val="nil"/>
                    <w:left w:val="single" w:sz="8" w:space="0" w:color="auto"/>
                    <w:bottom w:val="single" w:sz="8" w:space="0" w:color="auto"/>
                    <w:right w:val="single" w:sz="8" w:space="0" w:color="auto"/>
                  </w:tcBorders>
                  <w:shd w:val="clear" w:color="000000" w:fill="F2F2F2"/>
                  <w:noWrap/>
                  <w:vAlign w:val="center"/>
                  <w:hideMark/>
                </w:tcPr>
                <w:p w14:paraId="538D879B"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&lt;2000</w:t>
                  </w:r>
                </w:p>
              </w:tc>
              <w:tc>
                <w:tcPr>
                  <w:tcW w:w="1160" w:type="dxa"/>
                  <w:tcBorders>
                    <w:top w:val="nil"/>
                    <w:left w:val="nil"/>
                    <w:bottom w:val="single" w:sz="8" w:space="0" w:color="auto"/>
                    <w:right w:val="single" w:sz="8" w:space="0" w:color="auto"/>
                  </w:tcBorders>
                  <w:shd w:val="clear" w:color="000000" w:fill="BFBFBF"/>
                  <w:noWrap/>
                  <w:vAlign w:val="center"/>
                  <w:hideMark/>
                </w:tcPr>
                <w:p w14:paraId="779814E1"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11</w:t>
                  </w:r>
                </w:p>
              </w:tc>
              <w:tc>
                <w:tcPr>
                  <w:tcW w:w="1160" w:type="dxa"/>
                  <w:tcBorders>
                    <w:top w:val="nil"/>
                    <w:left w:val="nil"/>
                    <w:bottom w:val="single" w:sz="8" w:space="0" w:color="auto"/>
                    <w:right w:val="single" w:sz="8" w:space="0" w:color="auto"/>
                  </w:tcBorders>
                  <w:shd w:val="clear" w:color="000000" w:fill="BFBFBF"/>
                  <w:noWrap/>
                  <w:vAlign w:val="center"/>
                  <w:hideMark/>
                </w:tcPr>
                <w:p w14:paraId="2065F832"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11</w:t>
                  </w:r>
                </w:p>
              </w:tc>
            </w:tr>
            <w:tr w:rsidR="00D22BC0" w14:paraId="15B36D77" w14:textId="77777777" w:rsidTr="00824160">
              <w:trPr>
                <w:trHeight w:val="300"/>
                <w:jc w:val="center"/>
              </w:trPr>
              <w:tc>
                <w:tcPr>
                  <w:tcW w:w="2280" w:type="dxa"/>
                  <w:tcBorders>
                    <w:top w:val="nil"/>
                    <w:left w:val="single" w:sz="8" w:space="0" w:color="auto"/>
                    <w:bottom w:val="single" w:sz="8" w:space="0" w:color="auto"/>
                    <w:right w:val="single" w:sz="8" w:space="0" w:color="auto"/>
                  </w:tcBorders>
                  <w:shd w:val="clear" w:color="000000" w:fill="F2F2F2"/>
                  <w:noWrap/>
                  <w:vAlign w:val="center"/>
                  <w:hideMark/>
                </w:tcPr>
                <w:p w14:paraId="34F97B6F" w14:textId="77777777" w:rsidR="00D22BC0" w:rsidRDefault="00D22BC0" w:rsidP="00D22BC0">
                  <w:pPr>
                    <w:jc w:val="center"/>
                    <w:rPr>
                      <w:rFonts w:ascii="Calibri" w:hAnsi="Calibri" w:cs="Calibri"/>
                      <w:color w:val="FF00FF"/>
                      <w:sz w:val="22"/>
                      <w:szCs w:val="22"/>
                    </w:rPr>
                  </w:pPr>
                  <w:r>
                    <w:rPr>
                      <w:rFonts w:ascii="Calibri" w:hAnsi="Calibri" w:cs="Calibri"/>
                      <w:color w:val="FF00FF"/>
                      <w:sz w:val="22"/>
                      <w:szCs w:val="22"/>
                    </w:rPr>
                    <w:t>2001-4000</w:t>
                  </w:r>
                </w:p>
              </w:tc>
              <w:tc>
                <w:tcPr>
                  <w:tcW w:w="1160" w:type="dxa"/>
                  <w:tcBorders>
                    <w:top w:val="nil"/>
                    <w:left w:val="nil"/>
                    <w:bottom w:val="single" w:sz="8" w:space="0" w:color="auto"/>
                    <w:right w:val="single" w:sz="8" w:space="0" w:color="auto"/>
                  </w:tcBorders>
                  <w:shd w:val="clear" w:color="000000" w:fill="BFBFBF"/>
                  <w:noWrap/>
                  <w:vAlign w:val="center"/>
                  <w:hideMark/>
                </w:tcPr>
                <w:p w14:paraId="62012F0F" w14:textId="77777777" w:rsidR="00D22BC0" w:rsidRDefault="00D22BC0" w:rsidP="00D22BC0">
                  <w:pPr>
                    <w:jc w:val="center"/>
                    <w:rPr>
                      <w:rFonts w:ascii="Calibri" w:hAnsi="Calibri" w:cs="Calibri"/>
                      <w:color w:val="FF00FF"/>
                      <w:sz w:val="22"/>
                      <w:szCs w:val="22"/>
                    </w:rPr>
                  </w:pPr>
                  <w:r>
                    <w:rPr>
                      <w:rFonts w:ascii="Calibri" w:hAnsi="Calibri" w:cs="Calibri"/>
                      <w:color w:val="FF00FF"/>
                      <w:sz w:val="22"/>
                      <w:szCs w:val="22"/>
                    </w:rPr>
                    <w:t>10</w:t>
                  </w:r>
                </w:p>
              </w:tc>
              <w:tc>
                <w:tcPr>
                  <w:tcW w:w="1160" w:type="dxa"/>
                  <w:tcBorders>
                    <w:top w:val="nil"/>
                    <w:left w:val="nil"/>
                    <w:bottom w:val="single" w:sz="8" w:space="0" w:color="auto"/>
                    <w:right w:val="single" w:sz="8" w:space="0" w:color="auto"/>
                  </w:tcBorders>
                  <w:shd w:val="clear" w:color="000000" w:fill="BFBFBF"/>
                  <w:noWrap/>
                  <w:vAlign w:val="center"/>
                  <w:hideMark/>
                </w:tcPr>
                <w:p w14:paraId="62774C35" w14:textId="77777777" w:rsidR="00D22BC0" w:rsidRDefault="00D22BC0" w:rsidP="00D22BC0">
                  <w:pPr>
                    <w:jc w:val="center"/>
                    <w:rPr>
                      <w:rFonts w:ascii="Calibri" w:hAnsi="Calibri" w:cs="Calibri"/>
                      <w:color w:val="FF00FF"/>
                      <w:sz w:val="22"/>
                      <w:szCs w:val="22"/>
                    </w:rPr>
                  </w:pPr>
                  <w:r>
                    <w:rPr>
                      <w:rFonts w:ascii="Calibri" w:hAnsi="Calibri" w:cs="Calibri"/>
                      <w:color w:val="FF00FF"/>
                      <w:sz w:val="22"/>
                      <w:szCs w:val="22"/>
                    </w:rPr>
                    <w:t>10</w:t>
                  </w:r>
                </w:p>
              </w:tc>
            </w:tr>
            <w:tr w:rsidR="00D22BC0" w14:paraId="68ADA3A7" w14:textId="77777777" w:rsidTr="00824160">
              <w:trPr>
                <w:trHeight w:val="300"/>
                <w:jc w:val="center"/>
              </w:trPr>
              <w:tc>
                <w:tcPr>
                  <w:tcW w:w="2280" w:type="dxa"/>
                  <w:tcBorders>
                    <w:top w:val="nil"/>
                    <w:left w:val="single" w:sz="8" w:space="0" w:color="auto"/>
                    <w:bottom w:val="single" w:sz="8" w:space="0" w:color="auto"/>
                    <w:right w:val="single" w:sz="8" w:space="0" w:color="auto"/>
                  </w:tcBorders>
                  <w:shd w:val="clear" w:color="000000" w:fill="F2F2F2"/>
                  <w:noWrap/>
                  <w:vAlign w:val="center"/>
                  <w:hideMark/>
                </w:tcPr>
                <w:p w14:paraId="1F7B2A66" w14:textId="77777777" w:rsidR="00D22BC0" w:rsidRDefault="00D22BC0" w:rsidP="00D22BC0">
                  <w:pPr>
                    <w:jc w:val="center"/>
                    <w:rPr>
                      <w:rFonts w:ascii="Calibri" w:hAnsi="Calibri" w:cs="Calibri"/>
                      <w:color w:val="FF00FF"/>
                      <w:sz w:val="22"/>
                      <w:szCs w:val="22"/>
                    </w:rPr>
                  </w:pPr>
                  <w:r>
                    <w:rPr>
                      <w:rFonts w:ascii="Calibri" w:hAnsi="Calibri" w:cs="Calibri"/>
                      <w:color w:val="FF00FF"/>
                      <w:sz w:val="22"/>
                      <w:szCs w:val="22"/>
                    </w:rPr>
                    <w:t>4001-6000</w:t>
                  </w:r>
                </w:p>
              </w:tc>
              <w:tc>
                <w:tcPr>
                  <w:tcW w:w="1160" w:type="dxa"/>
                  <w:tcBorders>
                    <w:top w:val="nil"/>
                    <w:left w:val="nil"/>
                    <w:bottom w:val="single" w:sz="8" w:space="0" w:color="auto"/>
                    <w:right w:val="single" w:sz="8" w:space="0" w:color="auto"/>
                  </w:tcBorders>
                  <w:shd w:val="clear" w:color="000000" w:fill="BFBFBF"/>
                  <w:noWrap/>
                  <w:vAlign w:val="center"/>
                  <w:hideMark/>
                </w:tcPr>
                <w:p w14:paraId="53165F6C"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9</w:t>
                  </w:r>
                </w:p>
              </w:tc>
              <w:tc>
                <w:tcPr>
                  <w:tcW w:w="1160" w:type="dxa"/>
                  <w:tcBorders>
                    <w:top w:val="nil"/>
                    <w:left w:val="nil"/>
                    <w:bottom w:val="single" w:sz="8" w:space="0" w:color="auto"/>
                    <w:right w:val="single" w:sz="8" w:space="0" w:color="auto"/>
                  </w:tcBorders>
                  <w:shd w:val="clear" w:color="000000" w:fill="BFBFBF"/>
                  <w:noWrap/>
                  <w:vAlign w:val="center"/>
                  <w:hideMark/>
                </w:tcPr>
                <w:p w14:paraId="1C57A04E"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9</w:t>
                  </w:r>
                </w:p>
              </w:tc>
            </w:tr>
            <w:tr w:rsidR="00D22BC0" w14:paraId="490B2755" w14:textId="77777777" w:rsidTr="00824160">
              <w:trPr>
                <w:trHeight w:val="300"/>
                <w:jc w:val="center"/>
              </w:trPr>
              <w:tc>
                <w:tcPr>
                  <w:tcW w:w="2280" w:type="dxa"/>
                  <w:tcBorders>
                    <w:top w:val="nil"/>
                    <w:left w:val="single" w:sz="8" w:space="0" w:color="auto"/>
                    <w:bottom w:val="single" w:sz="8" w:space="0" w:color="auto"/>
                    <w:right w:val="single" w:sz="8" w:space="0" w:color="auto"/>
                  </w:tcBorders>
                  <w:shd w:val="clear" w:color="000000" w:fill="F2F2F2"/>
                  <w:noWrap/>
                  <w:vAlign w:val="center"/>
                  <w:hideMark/>
                </w:tcPr>
                <w:p w14:paraId="686C3D45"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&gt;6001</w:t>
                  </w:r>
                </w:p>
              </w:tc>
              <w:tc>
                <w:tcPr>
                  <w:tcW w:w="1160" w:type="dxa"/>
                  <w:tcBorders>
                    <w:top w:val="nil"/>
                    <w:left w:val="nil"/>
                    <w:bottom w:val="single" w:sz="8" w:space="0" w:color="auto"/>
                    <w:right w:val="single" w:sz="8" w:space="0" w:color="auto"/>
                  </w:tcBorders>
                  <w:shd w:val="clear" w:color="000000" w:fill="BFBFBF"/>
                  <w:noWrap/>
                  <w:vAlign w:val="center"/>
                  <w:hideMark/>
                </w:tcPr>
                <w:p w14:paraId="1B7766B9"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8</w:t>
                  </w:r>
                </w:p>
              </w:tc>
              <w:tc>
                <w:tcPr>
                  <w:tcW w:w="1160" w:type="dxa"/>
                  <w:tcBorders>
                    <w:top w:val="nil"/>
                    <w:left w:val="nil"/>
                    <w:bottom w:val="single" w:sz="8" w:space="0" w:color="auto"/>
                    <w:right w:val="single" w:sz="8" w:space="0" w:color="auto"/>
                  </w:tcBorders>
                  <w:shd w:val="clear" w:color="000000" w:fill="BFBFBF"/>
                  <w:noWrap/>
                  <w:vAlign w:val="center"/>
                  <w:hideMark/>
                </w:tcPr>
                <w:p w14:paraId="4EAC74D6" w14:textId="77777777" w:rsidR="00D22BC0" w:rsidRDefault="00D22BC0" w:rsidP="00D22BC0">
                  <w:pPr>
                    <w:jc w:val="center"/>
                    <w:rPr>
                      <w:rFonts w:ascii="Calibri" w:hAnsi="Calibri" w:cs="Calibri"/>
                      <w:color w:val="000000"/>
                      <w:sz w:val="22"/>
                      <w:szCs w:val="22"/>
                    </w:rPr>
                  </w:pPr>
                  <w:r>
                    <w:rPr>
                      <w:rFonts w:ascii="Calibri" w:hAnsi="Calibri" w:cs="Calibri"/>
                      <w:color w:val="000000"/>
                      <w:sz w:val="22"/>
                      <w:szCs w:val="22"/>
                    </w:rPr>
                    <w:t>8</w:t>
                  </w:r>
                </w:p>
              </w:tc>
            </w:tr>
          </w:tbl>
          <w:p w14:paraId="4B8D8C92" w14:textId="77777777" w:rsidR="00D22BC0" w:rsidRDefault="00D22BC0" w:rsidP="00E1073C">
            <w:pPr>
              <w:pStyle w:val="List"/>
              <w:spacing w:line="360" w:lineRule="auto"/>
              <w:ind w:left="0" w:firstLine="0"/>
              <w:rPr>
                <w:rFonts w:ascii="Arial" w:hAnsi="Arial" w:cs="Arial"/>
                <w:sz w:val="22"/>
                <w:szCs w:val="22"/>
              </w:rPr>
            </w:pPr>
          </w:p>
        </w:tc>
      </w:tr>
    </w:tbl>
    <w:p w14:paraId="365026C5" w14:textId="77777777" w:rsidR="00E1073C" w:rsidRDefault="00E1073C" w:rsidP="00E1073C">
      <w:pPr>
        <w:pStyle w:val="List"/>
        <w:spacing w:line="360" w:lineRule="auto"/>
        <w:ind w:left="1224" w:firstLine="0"/>
        <w:rPr>
          <w:rFonts w:ascii="Arial" w:hAnsi="Arial" w:cs="Arial"/>
          <w:sz w:val="22"/>
          <w:szCs w:val="22"/>
        </w:rPr>
      </w:pPr>
    </w:p>
    <w:p w14:paraId="6B5DC591" w14:textId="32BDEA40" w:rsidR="00E1073C" w:rsidRPr="00E1073C" w:rsidRDefault="00E1073C" w:rsidP="00E1073C">
      <w:pPr>
        <w:pStyle w:val="List"/>
        <w:numPr>
          <w:ilvl w:val="3"/>
          <w:numId w:val="14"/>
        </w:numPr>
        <w:spacing w:line="360" w:lineRule="auto"/>
        <w:rPr>
          <w:rFonts w:ascii="Arial" w:hAnsi="Arial" w:cs="Arial"/>
          <w:sz w:val="22"/>
          <w:szCs w:val="22"/>
        </w:rPr>
      </w:pPr>
      <w:r>
        <w:rPr>
          <w:rFonts w:ascii="Arial" w:hAnsi="Arial" w:cs="Arial"/>
          <w:sz w:val="22"/>
          <w:szCs w:val="22"/>
        </w:rPr>
        <w:t>There are many layers of factors that go into the cycling decisions, the most important thing is that these decisions be made using empirical data. A few examples that influence cycling conditions are sample type, species, isolation method, NeuN negative percentage, and region of interest dissected.</w:t>
      </w:r>
    </w:p>
    <w:p w14:paraId="077144EA" w14:textId="4368B8A7" w:rsidR="00E1073C" w:rsidRDefault="00E1073C" w:rsidP="00E1073C">
      <w:pPr>
        <w:pStyle w:val="List"/>
        <w:spacing w:line="360" w:lineRule="auto"/>
        <w:rPr>
          <w:rFonts w:ascii="Arial" w:hAnsi="Arial" w:cs="Arial"/>
          <w:sz w:val="22"/>
          <w:szCs w:val="22"/>
        </w:rPr>
      </w:pPr>
      <w:r>
        <w:rPr>
          <w:rFonts w:ascii="Arial" w:hAnsi="Arial" w:cs="Arial"/>
          <w:sz w:val="22"/>
          <w:szCs w:val="22"/>
          <w:lang w:val="vi-VN"/>
        </w:rPr>
        <w:lastRenderedPageBreak/>
        <w:t xml:space="preserve"> </w:t>
      </w:r>
      <w:r w:rsidRPr="006F6FCD">
        <w:rPr>
          <w:rFonts w:ascii="Arial" w:hAnsi="Arial" w:cs="Arial"/>
          <w:noProof/>
          <w:sz w:val="22"/>
          <w:szCs w:val="22"/>
        </w:rPr>
        <w:drawing>
          <wp:inline distT="0" distB="0" distL="0" distR="0" wp14:anchorId="451E8572" wp14:editId="3EF22FEB">
            <wp:extent cx="5829805" cy="2034716"/>
            <wp:effectExtent l="19050" t="19050" r="19050" b="2286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6"/>
                    <a:stretch>
                      <a:fillRect/>
                    </a:stretch>
                  </pic:blipFill>
                  <pic:spPr>
                    <a:xfrm>
                      <a:off x="0" y="0"/>
                      <a:ext cx="5829805" cy="2034716"/>
                    </a:xfrm>
                    <a:prstGeom prst="rect">
                      <a:avLst/>
                    </a:prstGeom>
                    <a:ln>
                      <a:solidFill>
                        <a:schemeClr val="tx1"/>
                      </a:solidFill>
                    </a:ln>
                  </pic:spPr>
                </pic:pic>
              </a:graphicData>
            </a:graphic>
          </wp:inline>
        </w:drawing>
      </w:r>
    </w:p>
    <w:p w14:paraId="7807E083" w14:textId="77777777" w:rsidR="00073826" w:rsidRDefault="00073826" w:rsidP="00073826">
      <w:pPr>
        <w:pStyle w:val="List"/>
        <w:spacing w:line="360" w:lineRule="auto"/>
        <w:ind w:left="1656" w:firstLine="0"/>
        <w:rPr>
          <w:rFonts w:ascii="Arial" w:hAnsi="Arial" w:cs="Arial"/>
          <w:sz w:val="22"/>
          <w:szCs w:val="22"/>
        </w:rPr>
      </w:pPr>
    </w:p>
    <w:p w14:paraId="1F6D7497" w14:textId="4EBB06FC" w:rsidR="00E1073C" w:rsidRDefault="00E1073C" w:rsidP="00073826">
      <w:pPr>
        <w:pStyle w:val="List"/>
        <w:numPr>
          <w:ilvl w:val="3"/>
          <w:numId w:val="14"/>
        </w:numPr>
        <w:spacing w:line="360" w:lineRule="auto"/>
        <w:rPr>
          <w:rFonts w:ascii="Arial" w:hAnsi="Arial" w:cs="Arial"/>
          <w:sz w:val="22"/>
          <w:szCs w:val="22"/>
        </w:rPr>
      </w:pPr>
      <w:r>
        <w:rPr>
          <w:rFonts w:ascii="Arial" w:hAnsi="Arial" w:cs="Arial"/>
          <w:sz w:val="22"/>
          <w:szCs w:val="22"/>
        </w:rPr>
        <w:t>Upon completion of PCR, samples may either be stored at 4°C for up to 72 hours</w:t>
      </w:r>
      <w:r w:rsidR="00E306BE">
        <w:rPr>
          <w:rFonts w:ascii="Arial" w:hAnsi="Arial" w:cs="Arial"/>
          <w:sz w:val="22"/>
          <w:szCs w:val="22"/>
        </w:rPr>
        <w:t>, or at -20</w:t>
      </w:r>
      <w:r w:rsidR="00E306BE" w:rsidRPr="006C79CF">
        <w:rPr>
          <w:rFonts w:ascii="Arial" w:hAnsi="Arial" w:cs="Arial"/>
          <w:sz w:val="22"/>
          <w:szCs w:val="22"/>
        </w:rPr>
        <w:t>°C</w:t>
      </w:r>
      <w:r w:rsidR="00E306BE">
        <w:rPr>
          <w:rFonts w:ascii="Arial" w:hAnsi="Arial" w:cs="Arial"/>
          <w:sz w:val="22"/>
          <w:szCs w:val="22"/>
        </w:rPr>
        <w:t xml:space="preserve"> for up to 1 </w:t>
      </w:r>
      <w:proofErr w:type="gramStart"/>
      <w:r w:rsidR="00E306BE">
        <w:rPr>
          <w:rFonts w:ascii="Arial" w:hAnsi="Arial" w:cs="Arial"/>
          <w:sz w:val="22"/>
          <w:szCs w:val="22"/>
        </w:rPr>
        <w:t>week,</w:t>
      </w:r>
      <w:r>
        <w:rPr>
          <w:rFonts w:ascii="Arial" w:hAnsi="Arial" w:cs="Arial"/>
          <w:sz w:val="22"/>
          <w:szCs w:val="22"/>
        </w:rPr>
        <w:t xml:space="preserve"> or</w:t>
      </w:r>
      <w:proofErr w:type="gramEnd"/>
      <w:r>
        <w:rPr>
          <w:rFonts w:ascii="Arial" w:hAnsi="Arial" w:cs="Arial"/>
          <w:sz w:val="22"/>
          <w:szCs w:val="22"/>
        </w:rPr>
        <w:t xml:space="preserve"> proceed directly with SPRIselect cleanup.</w:t>
      </w:r>
    </w:p>
    <w:p w14:paraId="1C7DE18A" w14:textId="7C8C00BC" w:rsidR="00E1073C" w:rsidRP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To begin cleanup, vortex the SPRIselect reagent on max speed until fully re-suspended.</w:t>
      </w:r>
    </w:p>
    <w:p w14:paraId="61F9F70B" w14:textId="2380BA7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5 ml of 80% Ethanol into the large side of a 25 ml divided reservoir.</w:t>
      </w:r>
    </w:p>
    <w:p w14:paraId="4D874CF8" w14:textId="7C88F9C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two TempAssure PCR 8-strips (USA Scientific 1402-4700), one for sample QC, and one for EB storage. Label one 96-well Eppendorf Twin.Tek Full-Skirted PCR plate (Eppendorf 0030129300) for the post-cleanup samples. Using a lab marker, outline the wells to be used.</w:t>
      </w:r>
    </w:p>
    <w:p w14:paraId="5AA0961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Fill the 8-strip labeled for EB storage with 50 </w:t>
      </w:r>
      <w:r w:rsidRPr="00566ACB">
        <w:rPr>
          <w:rFonts w:ascii="Arial" w:hAnsi="Arial" w:cs="Arial"/>
          <w:sz w:val="22"/>
          <w:szCs w:val="22"/>
        </w:rPr>
        <w:t>µ</w:t>
      </w:r>
      <w:r>
        <w:rPr>
          <w:rFonts w:ascii="Arial" w:hAnsi="Arial" w:cs="Arial"/>
          <w:sz w:val="22"/>
          <w:szCs w:val="22"/>
        </w:rPr>
        <w:t xml:space="preserve">l of Qiagen Buffer EB using a P200 @ 50 </w:t>
      </w:r>
      <w:r w:rsidRPr="00566ACB">
        <w:rPr>
          <w:rFonts w:ascii="Arial" w:hAnsi="Arial" w:cs="Arial"/>
          <w:sz w:val="22"/>
          <w:szCs w:val="22"/>
        </w:rPr>
        <w:t>µ</w:t>
      </w:r>
      <w:r>
        <w:rPr>
          <w:rFonts w:ascii="Arial" w:hAnsi="Arial" w:cs="Arial"/>
          <w:sz w:val="22"/>
          <w:szCs w:val="22"/>
        </w:rPr>
        <w:t>l.</w:t>
      </w:r>
    </w:p>
    <w:p w14:paraId="5DABD670" w14:textId="2DE2E5B7" w:rsidR="00253F3B" w:rsidRDefault="00253F3B" w:rsidP="00F43333">
      <w:pPr>
        <w:pStyle w:val="List"/>
        <w:numPr>
          <w:ilvl w:val="2"/>
          <w:numId w:val="14"/>
        </w:numPr>
        <w:spacing w:line="360" w:lineRule="auto"/>
        <w:rPr>
          <w:rFonts w:ascii="Arial" w:hAnsi="Arial" w:cs="Arial"/>
          <w:sz w:val="22"/>
          <w:szCs w:val="22"/>
        </w:rPr>
      </w:pPr>
      <w:r w:rsidRPr="00526691">
        <w:rPr>
          <w:rFonts w:ascii="Arial" w:hAnsi="Arial" w:cs="Arial"/>
          <w:sz w:val="22"/>
          <w:szCs w:val="22"/>
        </w:rPr>
        <w:t>Using a</w:t>
      </w:r>
      <w:r>
        <w:rPr>
          <w:rFonts w:ascii="Arial" w:hAnsi="Arial" w:cs="Arial"/>
          <w:sz w:val="22"/>
          <w:szCs w:val="22"/>
        </w:rPr>
        <w:t xml:space="preserve"> </w:t>
      </w:r>
      <w:r w:rsidRPr="00526691">
        <w:rPr>
          <w:rFonts w:ascii="Arial" w:hAnsi="Arial" w:cs="Arial"/>
          <w:sz w:val="22"/>
          <w:szCs w:val="22"/>
        </w:rPr>
        <w:t>P200 @ 60</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w:t>
      </w:r>
      <w:r w:rsidRPr="00526691">
        <w:rPr>
          <w:rFonts w:ascii="Arial" w:hAnsi="Arial" w:cs="Arial"/>
          <w:sz w:val="22"/>
          <w:szCs w:val="22"/>
        </w:rPr>
        <w:t>, transfer 60</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w:t>
      </w:r>
      <w:r w:rsidRPr="00526691">
        <w:rPr>
          <w:rFonts w:ascii="Arial" w:hAnsi="Arial" w:cs="Arial"/>
          <w:sz w:val="22"/>
          <w:szCs w:val="22"/>
        </w:rPr>
        <w:t xml:space="preserve"> of the homogenized SPRI</w:t>
      </w:r>
      <w:r>
        <w:rPr>
          <w:rFonts w:ascii="Arial" w:hAnsi="Arial" w:cs="Arial"/>
          <w:sz w:val="22"/>
          <w:szCs w:val="22"/>
        </w:rPr>
        <w:t xml:space="preserve"> to each sample in </w:t>
      </w:r>
      <w:r w:rsidRPr="00526691">
        <w:rPr>
          <w:rFonts w:ascii="Arial" w:hAnsi="Arial" w:cs="Arial"/>
          <w:sz w:val="22"/>
          <w:szCs w:val="22"/>
        </w:rPr>
        <w:t>the sample strip</w:t>
      </w:r>
      <w:r>
        <w:rPr>
          <w:rFonts w:ascii="Arial" w:hAnsi="Arial" w:cs="Arial"/>
          <w:sz w:val="22"/>
          <w:szCs w:val="22"/>
        </w:rPr>
        <w:t>. Change tips.</w:t>
      </w:r>
    </w:p>
    <w:p w14:paraId="244E62D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Pulse vortex the 8-strip with PCR products and SPRI beads 15 times at max speed.</w:t>
      </w:r>
    </w:p>
    <w:p w14:paraId="6E3308B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Incubate the strip for 5-minutes at room temperature.</w:t>
      </w:r>
    </w:p>
    <w:p w14:paraId="36E1D47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Once the 5-minute incubation is over, place the 8-strip into the 10x Magnetic Separator (120250) using the “High” position. </w:t>
      </w:r>
    </w:p>
    <w:p w14:paraId="10A14C87"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 xml:space="preserve">Leave the strips on the magnet with their lids closed until clear. </w:t>
      </w:r>
    </w:p>
    <w:p w14:paraId="1701825B"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This step generally takes between 2-5 minutes. Check every 2 minutes until clear.</w:t>
      </w:r>
    </w:p>
    <w:p w14:paraId="2FF2901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supernatant using an 8-channel P200 @ 160 </w:t>
      </w:r>
      <w:r w:rsidRPr="00566ACB">
        <w:rPr>
          <w:rFonts w:ascii="Arial" w:hAnsi="Arial" w:cs="Arial"/>
          <w:sz w:val="22"/>
          <w:szCs w:val="22"/>
        </w:rPr>
        <w:t>µ</w:t>
      </w:r>
      <w:r>
        <w:rPr>
          <w:rFonts w:ascii="Arial" w:hAnsi="Arial" w:cs="Arial"/>
          <w:sz w:val="22"/>
          <w:szCs w:val="22"/>
        </w:rPr>
        <w:t>l taking care not to disturb the bead pellet.</w:t>
      </w:r>
    </w:p>
    <w:p w14:paraId="078E6A3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 xml:space="preserve">Carefully wash the beads by slowly adding 200 </w:t>
      </w:r>
      <w:r w:rsidRPr="00566ACB">
        <w:rPr>
          <w:rFonts w:ascii="Arial" w:hAnsi="Arial" w:cs="Arial"/>
          <w:sz w:val="22"/>
          <w:szCs w:val="22"/>
        </w:rPr>
        <w:t>µ</w:t>
      </w:r>
      <w:r>
        <w:rPr>
          <w:rFonts w:ascii="Arial" w:hAnsi="Arial" w:cs="Arial"/>
          <w:sz w:val="22"/>
          <w:szCs w:val="22"/>
        </w:rPr>
        <w:t xml:space="preserve">l of 80% Ethanol from the reservoir using a P200 @ 200 </w:t>
      </w:r>
      <w:r w:rsidRPr="00566ACB">
        <w:rPr>
          <w:rFonts w:ascii="Arial" w:hAnsi="Arial" w:cs="Arial"/>
          <w:sz w:val="22"/>
          <w:szCs w:val="22"/>
        </w:rPr>
        <w:t>µ</w:t>
      </w:r>
      <w:r>
        <w:rPr>
          <w:rFonts w:ascii="Arial" w:hAnsi="Arial" w:cs="Arial"/>
          <w:sz w:val="22"/>
          <w:szCs w:val="22"/>
        </w:rPr>
        <w:t>l.</w:t>
      </w:r>
    </w:p>
    <w:p w14:paraId="7D8DB218"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on the beads for 30 seconds.</w:t>
      </w:r>
    </w:p>
    <w:p w14:paraId="3FF6350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wash solution using an 8-channel P200 @ 200 </w:t>
      </w:r>
      <w:r w:rsidRPr="00566ACB">
        <w:rPr>
          <w:rFonts w:ascii="Arial" w:hAnsi="Arial" w:cs="Arial"/>
          <w:sz w:val="22"/>
          <w:szCs w:val="22"/>
        </w:rPr>
        <w:t>µ</w:t>
      </w:r>
      <w:r>
        <w:rPr>
          <w:rFonts w:ascii="Arial" w:hAnsi="Arial" w:cs="Arial"/>
          <w:sz w:val="22"/>
          <w:szCs w:val="22"/>
        </w:rPr>
        <w:t>l.</w:t>
      </w:r>
    </w:p>
    <w:p w14:paraId="635E617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Repeat the wash step by adding a fresh aliquot of 80% Ethanol from the reagent reservoir using an 8-channel P200 @ 200 </w:t>
      </w:r>
      <w:r w:rsidRPr="00566ACB">
        <w:rPr>
          <w:rFonts w:ascii="Arial" w:hAnsi="Arial" w:cs="Arial"/>
          <w:sz w:val="22"/>
          <w:szCs w:val="22"/>
        </w:rPr>
        <w:t>µ</w:t>
      </w:r>
      <w:r>
        <w:rPr>
          <w:rFonts w:ascii="Arial" w:hAnsi="Arial" w:cs="Arial"/>
          <w:sz w:val="22"/>
          <w:szCs w:val="22"/>
        </w:rPr>
        <w:t>l.</w:t>
      </w:r>
    </w:p>
    <w:p w14:paraId="36CE8E24"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for 30 seconds.</w:t>
      </w:r>
    </w:p>
    <w:p w14:paraId="2D2FC87B" w14:textId="7EC6B7F0" w:rsidR="00253F3B" w:rsidRDefault="00E306BE" w:rsidP="00F43333">
      <w:pPr>
        <w:pStyle w:val="List"/>
        <w:numPr>
          <w:ilvl w:val="2"/>
          <w:numId w:val="14"/>
        </w:numPr>
        <w:spacing w:line="360" w:lineRule="auto"/>
        <w:rPr>
          <w:rFonts w:ascii="Arial" w:hAnsi="Arial" w:cs="Arial"/>
          <w:sz w:val="22"/>
          <w:szCs w:val="22"/>
        </w:rPr>
      </w:pPr>
      <w:r>
        <w:rPr>
          <w:rFonts w:ascii="Arial" w:hAnsi="Arial" w:cs="Arial"/>
          <w:sz w:val="22"/>
          <w:szCs w:val="22"/>
        </w:rPr>
        <w:t>Start a lab timer for 2 minutes, then promptly r</w:t>
      </w:r>
      <w:r w:rsidR="00253F3B">
        <w:rPr>
          <w:rFonts w:ascii="Arial" w:hAnsi="Arial" w:cs="Arial"/>
          <w:sz w:val="22"/>
          <w:szCs w:val="22"/>
        </w:rPr>
        <w:t xml:space="preserve">emove and discard the Ethanol wash using an 8-channel P200 @ 200 </w:t>
      </w:r>
      <w:r w:rsidR="00253F3B" w:rsidRPr="00566ACB">
        <w:rPr>
          <w:rFonts w:ascii="Arial" w:hAnsi="Arial" w:cs="Arial"/>
          <w:sz w:val="22"/>
          <w:szCs w:val="22"/>
        </w:rPr>
        <w:t>µ</w:t>
      </w:r>
      <w:r w:rsidR="00253F3B">
        <w:rPr>
          <w:rFonts w:ascii="Arial" w:hAnsi="Arial" w:cs="Arial"/>
          <w:sz w:val="22"/>
          <w:szCs w:val="22"/>
        </w:rPr>
        <w:t>l.</w:t>
      </w:r>
    </w:p>
    <w:p w14:paraId="1D2AE28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8-strip from the magnet, cap it, and very briefly (&lt;10s) spin the tube down.</w:t>
      </w:r>
    </w:p>
    <w:p w14:paraId="11408E8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Immediately return the 8-strip to the magnet, this time in the “Low” position.</w:t>
      </w:r>
    </w:p>
    <w:p w14:paraId="74A8FA87" w14:textId="6D28F858" w:rsidR="00253F3B" w:rsidRDefault="00E306BE" w:rsidP="00F43333">
      <w:pPr>
        <w:pStyle w:val="List"/>
        <w:numPr>
          <w:ilvl w:val="2"/>
          <w:numId w:val="14"/>
        </w:numPr>
        <w:spacing w:line="360" w:lineRule="auto"/>
        <w:rPr>
          <w:rFonts w:ascii="Arial" w:hAnsi="Arial" w:cs="Arial"/>
          <w:sz w:val="22"/>
          <w:szCs w:val="22"/>
        </w:rPr>
      </w:pPr>
      <w:r>
        <w:rPr>
          <w:rFonts w:ascii="Arial" w:hAnsi="Arial" w:cs="Arial"/>
          <w:sz w:val="22"/>
          <w:szCs w:val="22"/>
        </w:rPr>
        <w:t>U</w:t>
      </w:r>
      <w:r w:rsidR="00253F3B">
        <w:rPr>
          <w:rFonts w:ascii="Arial" w:hAnsi="Arial" w:cs="Arial"/>
          <w:sz w:val="22"/>
          <w:szCs w:val="22"/>
        </w:rPr>
        <w:t xml:space="preserve">ncap the tubes and remove any residual Ethanol using an 8-channel P20 @ 10 </w:t>
      </w:r>
      <w:r w:rsidR="00253F3B" w:rsidRPr="00566ACB">
        <w:rPr>
          <w:rFonts w:ascii="Arial" w:hAnsi="Arial" w:cs="Arial"/>
          <w:sz w:val="22"/>
          <w:szCs w:val="22"/>
        </w:rPr>
        <w:t>µ</w:t>
      </w:r>
      <w:r w:rsidR="00253F3B">
        <w:rPr>
          <w:rFonts w:ascii="Arial" w:hAnsi="Arial" w:cs="Arial"/>
          <w:sz w:val="22"/>
          <w:szCs w:val="22"/>
        </w:rPr>
        <w:t>l.</w:t>
      </w:r>
    </w:p>
    <w:p w14:paraId="11A0084E"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It is very important not to over dry the samples, so small amounts of residual Ethanol are fine.</w:t>
      </w:r>
    </w:p>
    <w:p w14:paraId="436B442B" w14:textId="070BFEC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completing the end of the 2-minute drying, remove the strip from the magnet and add 4</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 of Qiagen Buffer EB (Qiagen 19086) from the EB 8-strip using an 8-channel P200 @ 4</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w:t>
      </w:r>
    </w:p>
    <w:p w14:paraId="0523096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caps and pulse vortex the strip 10X at max speed until beads are fully resuspended.</w:t>
      </w:r>
    </w:p>
    <w:p w14:paraId="2C2D725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Let the strip incubate off magnet for 5 minutes at room temperature. </w:t>
      </w:r>
    </w:p>
    <w:p w14:paraId="668841F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w:t>
      </w:r>
    </w:p>
    <w:p w14:paraId="145813E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completion of the 5-minute room temperature incubation, place the 8-strip back into the 10x Magnetic Separator in the “High” position.</w:t>
      </w:r>
    </w:p>
    <w:p w14:paraId="11FF3C1D"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Leave the sample on the magnet until it clears (around 2 minutes).</w:t>
      </w:r>
    </w:p>
    <w:p w14:paraId="07B1DFC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Transfer 40 </w:t>
      </w:r>
      <w:r w:rsidRPr="00566ACB">
        <w:rPr>
          <w:rFonts w:ascii="Arial" w:hAnsi="Arial" w:cs="Arial"/>
          <w:sz w:val="22"/>
          <w:szCs w:val="22"/>
        </w:rPr>
        <w:t>µ</w:t>
      </w:r>
      <w:r>
        <w:rPr>
          <w:rFonts w:ascii="Arial" w:hAnsi="Arial" w:cs="Arial"/>
          <w:sz w:val="22"/>
          <w:szCs w:val="22"/>
        </w:rPr>
        <w:t xml:space="preserve">l of the cleaned post cDNA amplified products to the pre-labeled 96-well Eppendorf Twin.Tek Full-Skirted PCR plate using a P200 @ 40 </w:t>
      </w:r>
      <w:r w:rsidRPr="00566ACB">
        <w:rPr>
          <w:rFonts w:ascii="Arial" w:hAnsi="Arial" w:cs="Arial"/>
          <w:sz w:val="22"/>
          <w:szCs w:val="22"/>
        </w:rPr>
        <w:t>µ</w:t>
      </w:r>
      <w:r>
        <w:rPr>
          <w:rFonts w:ascii="Arial" w:hAnsi="Arial" w:cs="Arial"/>
          <w:sz w:val="22"/>
          <w:szCs w:val="22"/>
        </w:rPr>
        <w:t>l.  Destination wells should be outlined.</w:t>
      </w:r>
    </w:p>
    <w:p w14:paraId="4DE3AF5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9 </w:t>
      </w:r>
      <w:r w:rsidRPr="00566ACB">
        <w:rPr>
          <w:rFonts w:ascii="Arial" w:hAnsi="Arial" w:cs="Arial"/>
          <w:sz w:val="22"/>
          <w:szCs w:val="22"/>
        </w:rPr>
        <w:t>µ</w:t>
      </w:r>
      <w:r>
        <w:rPr>
          <w:rFonts w:ascii="Arial" w:hAnsi="Arial" w:cs="Arial"/>
          <w:sz w:val="22"/>
          <w:szCs w:val="22"/>
        </w:rPr>
        <w:t xml:space="preserve">l of Qiagen Buffer EB (Qiagen 19086) from the EB 8-strip to the QC labeled 8-strip using an 8-channel P10 @ 9 </w:t>
      </w:r>
      <w:r w:rsidRPr="00566ACB">
        <w:rPr>
          <w:rFonts w:ascii="Arial" w:hAnsi="Arial" w:cs="Arial"/>
          <w:sz w:val="22"/>
          <w:szCs w:val="22"/>
        </w:rPr>
        <w:t>µ</w:t>
      </w:r>
      <w:r>
        <w:rPr>
          <w:rFonts w:ascii="Arial" w:hAnsi="Arial" w:cs="Arial"/>
          <w:sz w:val="22"/>
          <w:szCs w:val="22"/>
        </w:rPr>
        <w:t>l.</w:t>
      </w:r>
    </w:p>
    <w:p w14:paraId="32C962DC"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Transfer 1 </w:t>
      </w:r>
      <w:r w:rsidRPr="00566ACB">
        <w:rPr>
          <w:rFonts w:ascii="Arial" w:hAnsi="Arial" w:cs="Arial"/>
          <w:sz w:val="22"/>
          <w:szCs w:val="22"/>
        </w:rPr>
        <w:t>µ</w:t>
      </w:r>
      <w:r>
        <w:rPr>
          <w:rFonts w:ascii="Arial" w:hAnsi="Arial" w:cs="Arial"/>
          <w:sz w:val="22"/>
          <w:szCs w:val="22"/>
        </w:rPr>
        <w:t xml:space="preserve">l of cleaned post cDNA amplified product to the QC strip using an 8-channel P10 @ 1 </w:t>
      </w:r>
      <w:r w:rsidRPr="00566ACB">
        <w:rPr>
          <w:rFonts w:ascii="Arial" w:hAnsi="Arial" w:cs="Arial"/>
          <w:sz w:val="22"/>
          <w:szCs w:val="22"/>
        </w:rPr>
        <w:t>µ</w:t>
      </w:r>
      <w:r>
        <w:rPr>
          <w:rFonts w:ascii="Arial" w:hAnsi="Arial" w:cs="Arial"/>
          <w:sz w:val="22"/>
          <w:szCs w:val="22"/>
        </w:rPr>
        <w:t>l.</w:t>
      </w:r>
    </w:p>
    <w:p w14:paraId="72E260BE"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lastRenderedPageBreak/>
        <w:t>Close and vortex the QC strip for 5 seconds at max speed then spin down to collect.</w:t>
      </w:r>
    </w:p>
    <w:p w14:paraId="71A65C85" w14:textId="73A42166"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Store the QC strip a</w:t>
      </w:r>
      <w:r w:rsidR="00E306BE">
        <w:rPr>
          <w:rFonts w:ascii="Arial" w:hAnsi="Arial" w:cs="Arial"/>
          <w:sz w:val="22"/>
          <w:szCs w:val="22"/>
        </w:rPr>
        <w:t>t</w:t>
      </w:r>
      <w:r>
        <w:rPr>
          <w:rFonts w:ascii="Arial" w:hAnsi="Arial" w:cs="Arial"/>
          <w:sz w:val="22"/>
          <w:szCs w:val="22"/>
        </w:rPr>
        <w:t xml:space="preserve"> 4°C until ready for </w:t>
      </w:r>
      <w:r>
        <w:rPr>
          <w:rFonts w:ascii="Arial" w:hAnsi="Arial" w:cs="Arial"/>
          <w:b/>
          <w:sz w:val="22"/>
          <w:szCs w:val="22"/>
        </w:rPr>
        <w:t xml:space="preserve">Post AMP </w:t>
      </w:r>
      <w:r w:rsidRPr="00A32C90">
        <w:rPr>
          <w:rFonts w:ascii="Arial" w:hAnsi="Arial" w:cs="Arial"/>
          <w:b/>
          <w:sz w:val="22"/>
          <w:szCs w:val="22"/>
        </w:rPr>
        <w:t>10</w:t>
      </w:r>
      <w:r>
        <w:rPr>
          <w:rFonts w:ascii="Arial" w:hAnsi="Arial" w:cs="Arial"/>
          <w:b/>
          <w:sz w:val="22"/>
          <w:szCs w:val="22"/>
        </w:rPr>
        <w:t>x</w:t>
      </w:r>
      <w:r w:rsidRPr="00A32C90">
        <w:rPr>
          <w:rFonts w:ascii="Arial" w:hAnsi="Arial" w:cs="Arial"/>
          <w:b/>
          <w:sz w:val="22"/>
          <w:szCs w:val="22"/>
        </w:rPr>
        <w:t xml:space="preserve"> </w:t>
      </w:r>
      <w:r>
        <w:rPr>
          <w:rFonts w:ascii="Arial" w:hAnsi="Arial" w:cs="Arial"/>
          <w:b/>
          <w:sz w:val="22"/>
          <w:szCs w:val="22"/>
        </w:rPr>
        <w:t xml:space="preserve">Quant and </w:t>
      </w:r>
      <w:r w:rsidRPr="00A32C90">
        <w:rPr>
          <w:rFonts w:ascii="Arial" w:hAnsi="Arial" w:cs="Arial"/>
          <w:b/>
          <w:sz w:val="22"/>
          <w:szCs w:val="22"/>
        </w:rPr>
        <w:t>QC</w:t>
      </w:r>
      <w:r>
        <w:rPr>
          <w:rFonts w:ascii="Arial" w:hAnsi="Arial" w:cs="Arial"/>
          <w:sz w:val="22"/>
          <w:szCs w:val="22"/>
        </w:rPr>
        <w:t>.</w:t>
      </w:r>
    </w:p>
    <w:p w14:paraId="16385221" w14:textId="6692606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Store cleaned cDNA samples at 4°C for up to 72 hours, or -20°C for up to </w:t>
      </w:r>
      <w:r w:rsidR="00E306BE">
        <w:rPr>
          <w:rFonts w:ascii="Arial" w:hAnsi="Arial" w:cs="Arial"/>
          <w:sz w:val="22"/>
          <w:szCs w:val="22"/>
        </w:rPr>
        <w:t>four</w:t>
      </w:r>
      <w:r>
        <w:rPr>
          <w:rFonts w:ascii="Arial" w:hAnsi="Arial" w:cs="Arial"/>
          <w:sz w:val="22"/>
          <w:szCs w:val="22"/>
        </w:rPr>
        <w:t xml:space="preserve"> week</w:t>
      </w:r>
      <w:r w:rsidR="00E306BE">
        <w:rPr>
          <w:rFonts w:ascii="Arial" w:hAnsi="Arial" w:cs="Arial"/>
          <w:sz w:val="22"/>
          <w:szCs w:val="22"/>
        </w:rPr>
        <w:t>s</w:t>
      </w:r>
      <w:r>
        <w:rPr>
          <w:rFonts w:ascii="Arial" w:hAnsi="Arial" w:cs="Arial"/>
          <w:sz w:val="22"/>
          <w:szCs w:val="22"/>
        </w:rPr>
        <w:t xml:space="preserve"> before library preparation. </w:t>
      </w:r>
    </w:p>
    <w:p w14:paraId="09B3808D" w14:textId="77777777" w:rsidR="00253F3B" w:rsidRPr="001C5B4B"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 xml:space="preserve">Post AMP </w:t>
      </w:r>
      <w:r w:rsidRPr="00A32C90">
        <w:rPr>
          <w:rFonts w:ascii="Arial" w:hAnsi="Arial" w:cs="Arial"/>
          <w:b/>
          <w:sz w:val="22"/>
          <w:szCs w:val="22"/>
        </w:rPr>
        <w:t>10</w:t>
      </w:r>
      <w:r>
        <w:rPr>
          <w:rFonts w:ascii="Arial" w:hAnsi="Arial" w:cs="Arial"/>
          <w:b/>
          <w:sz w:val="22"/>
          <w:szCs w:val="22"/>
        </w:rPr>
        <w:t>x</w:t>
      </w:r>
      <w:r w:rsidRPr="00A32C90">
        <w:rPr>
          <w:rFonts w:ascii="Arial" w:hAnsi="Arial" w:cs="Arial"/>
          <w:b/>
          <w:sz w:val="22"/>
          <w:szCs w:val="22"/>
        </w:rPr>
        <w:t xml:space="preserve"> </w:t>
      </w:r>
      <w:r>
        <w:rPr>
          <w:rFonts w:ascii="Arial" w:hAnsi="Arial" w:cs="Arial"/>
          <w:b/>
          <w:sz w:val="22"/>
          <w:szCs w:val="22"/>
        </w:rPr>
        <w:t xml:space="preserve">Quant and </w:t>
      </w:r>
      <w:r w:rsidRPr="00A32C90">
        <w:rPr>
          <w:rFonts w:ascii="Arial" w:hAnsi="Arial" w:cs="Arial"/>
          <w:b/>
          <w:sz w:val="22"/>
          <w:szCs w:val="22"/>
        </w:rPr>
        <w:t>QC</w:t>
      </w:r>
    </w:p>
    <w:p w14:paraId="46575C6A" w14:textId="77777777" w:rsidR="00253F3B" w:rsidRPr="00DD576D" w:rsidRDefault="00253F3B" w:rsidP="00F43333">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 xml:space="preserve">to quantify the sample, using 3 </w:t>
      </w:r>
      <w:r w:rsidRPr="00566ACB">
        <w:rPr>
          <w:rFonts w:ascii="Arial" w:hAnsi="Arial" w:cs="Arial"/>
          <w:sz w:val="22"/>
          <w:szCs w:val="22"/>
        </w:rPr>
        <w:t>µ</w:t>
      </w:r>
      <w:r>
        <w:rPr>
          <w:rFonts w:ascii="Arial" w:hAnsi="Arial" w:cs="Arial"/>
          <w:sz w:val="22"/>
          <w:szCs w:val="22"/>
        </w:rPr>
        <w:t xml:space="preserve">l from the 10X diluted QC strip. </w:t>
      </w:r>
    </w:p>
    <w:p w14:paraId="20813B6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10 to achieve the actual sample concentration and yields. </w:t>
      </w:r>
    </w:p>
    <w:p w14:paraId="18CFCF28"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Run 1 </w:t>
      </w:r>
      <w:r w:rsidRPr="00566ACB">
        <w:rPr>
          <w:rFonts w:ascii="Arial" w:hAnsi="Arial" w:cs="Arial"/>
          <w:sz w:val="22"/>
          <w:szCs w:val="22"/>
        </w:rPr>
        <w:t>µ</w:t>
      </w:r>
      <w:r>
        <w:rPr>
          <w:rFonts w:ascii="Arial" w:hAnsi="Arial" w:cs="Arial"/>
          <w:sz w:val="22"/>
          <w:szCs w:val="22"/>
        </w:rPr>
        <w:t>l of the 10X diluted 10x QC sample on the Fragment Analyzer following SOP MB0073.</w:t>
      </w:r>
    </w:p>
    <w:p w14:paraId="774AFFFA"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Check the trace of the amplified cDNA. High quality cDNA should closely resemble the following:</w:t>
      </w:r>
    </w:p>
    <w:p w14:paraId="134B20D8" w14:textId="77777777" w:rsidR="00253F3B" w:rsidRDefault="00253F3B" w:rsidP="00253F3B">
      <w:pPr>
        <w:pStyle w:val="List"/>
        <w:spacing w:line="360" w:lineRule="auto"/>
        <w:rPr>
          <w:rFonts w:ascii="Arial" w:hAnsi="Arial" w:cs="Arial"/>
          <w:sz w:val="22"/>
          <w:szCs w:val="22"/>
        </w:rPr>
      </w:pPr>
      <w:r>
        <w:rPr>
          <w:noProof/>
        </w:rPr>
        <w:drawing>
          <wp:inline distT="0" distB="0" distL="0" distR="0" wp14:anchorId="3E45268E" wp14:editId="7DE4FCC2">
            <wp:extent cx="5943600" cy="2569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69845"/>
                    </a:xfrm>
                    <a:prstGeom prst="rect">
                      <a:avLst/>
                    </a:prstGeom>
                  </pic:spPr>
                </pic:pic>
              </a:graphicData>
            </a:graphic>
          </wp:inline>
        </w:drawing>
      </w:r>
    </w:p>
    <w:p w14:paraId="4437BE3C" w14:textId="77777777" w:rsidR="00253F3B" w:rsidRPr="009A6786" w:rsidRDefault="00253F3B" w:rsidP="00253F3B">
      <w:pPr>
        <w:pStyle w:val="List"/>
        <w:spacing w:line="360" w:lineRule="auto"/>
        <w:ind w:left="1224" w:firstLine="0"/>
        <w:rPr>
          <w:rFonts w:ascii="Arial" w:hAnsi="Arial" w:cs="Arial"/>
          <w:sz w:val="22"/>
          <w:szCs w:val="22"/>
        </w:rPr>
      </w:pPr>
    </w:p>
    <w:p w14:paraId="2989CD6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In addition, check the trace for:</w:t>
      </w:r>
    </w:p>
    <w:p w14:paraId="2698C3F4"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Any extraneous peaks.</w:t>
      </w:r>
    </w:p>
    <w:p w14:paraId="4DA22694"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Significant products smaller than 400bp.</w:t>
      </w:r>
    </w:p>
    <w:p w14:paraId="5D9A39B9" w14:textId="3EC3A728" w:rsidR="00253F3B" w:rsidRPr="00E1073C" w:rsidRDefault="00253F3B" w:rsidP="00E1073C">
      <w:pPr>
        <w:pStyle w:val="List"/>
        <w:numPr>
          <w:ilvl w:val="3"/>
          <w:numId w:val="14"/>
        </w:numPr>
        <w:spacing w:line="360" w:lineRule="auto"/>
        <w:rPr>
          <w:rFonts w:ascii="Arial" w:hAnsi="Arial" w:cs="Arial"/>
          <w:sz w:val="22"/>
          <w:szCs w:val="22"/>
        </w:rPr>
      </w:pPr>
      <w:r>
        <w:rPr>
          <w:rFonts w:ascii="Arial" w:hAnsi="Arial" w:cs="Arial"/>
          <w:sz w:val="22"/>
          <w:szCs w:val="22"/>
        </w:rPr>
        <w:t>Significant differences in yield when compared to PicoGreen results.</w:t>
      </w:r>
    </w:p>
    <w:p w14:paraId="74DA27B8" w14:textId="076319C3" w:rsidR="00E1073C" w:rsidRDefault="00E1073C" w:rsidP="00E1073C">
      <w:pPr>
        <w:pStyle w:val="List"/>
        <w:numPr>
          <w:ilvl w:val="1"/>
          <w:numId w:val="14"/>
        </w:numPr>
        <w:spacing w:line="360" w:lineRule="auto"/>
        <w:rPr>
          <w:rFonts w:ascii="Arial" w:hAnsi="Arial" w:cs="Arial"/>
          <w:sz w:val="22"/>
          <w:szCs w:val="22"/>
        </w:rPr>
      </w:pPr>
      <w:r>
        <w:rPr>
          <w:rFonts w:ascii="Arial" w:hAnsi="Arial" w:cs="Arial"/>
          <w:sz w:val="22"/>
          <w:szCs w:val="22"/>
        </w:rPr>
        <w:t>Quantify the nanogram input for library based on PicoGreen results. In general, target a cDNA input of 111-500 ng.</w:t>
      </w:r>
    </w:p>
    <w:p w14:paraId="3B2A50FF" w14:textId="77777777" w:rsid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lastRenderedPageBreak/>
        <w:t>Nanogram input will vary based on a variety of factors such as sample type, species, isolation method, NeuN negative percentage, region of interest dissected, and sample quality.</w:t>
      </w:r>
    </w:p>
    <w:p w14:paraId="61721383" w14:textId="3F24F648" w:rsid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 xml:space="preserve">In general, samples with an input of less than 20ng for library are considered failed. However, there are instances of samples of known lower quality, or that cannot be re-done that will still pass to library. This is not recommended if the sample can be rescued.  </w:t>
      </w:r>
    </w:p>
    <w:p w14:paraId="7063705D" w14:textId="77777777" w:rsid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Below are the yield ranges we have seen for 1643 Multiome cDNA amplifications that have passed on to library construction.</w:t>
      </w:r>
    </w:p>
    <w:tbl>
      <w:tblPr>
        <w:tblW w:w="3753" w:type="dxa"/>
        <w:jc w:val="center"/>
        <w:tblLook w:val="04A0" w:firstRow="1" w:lastRow="0" w:firstColumn="1" w:lastColumn="0" w:noHBand="0" w:noVBand="1"/>
      </w:tblPr>
      <w:tblGrid>
        <w:gridCol w:w="1473"/>
        <w:gridCol w:w="1339"/>
        <w:gridCol w:w="941"/>
      </w:tblGrid>
      <w:tr w:rsidR="00E1073C" w14:paraId="28C2FAE8" w14:textId="77777777" w:rsidTr="006C44A6">
        <w:trPr>
          <w:trHeight w:val="300"/>
          <w:jc w:val="center"/>
        </w:trPr>
        <w:tc>
          <w:tcPr>
            <w:tcW w:w="3753" w:type="dxa"/>
            <w:gridSpan w:val="3"/>
            <w:tcBorders>
              <w:top w:val="single" w:sz="4" w:space="0" w:color="auto"/>
              <w:left w:val="single" w:sz="4" w:space="0" w:color="auto"/>
              <w:bottom w:val="single" w:sz="4" w:space="0" w:color="auto"/>
              <w:right w:val="single" w:sz="4" w:space="0" w:color="000000"/>
            </w:tcBorders>
            <w:noWrap/>
            <w:vAlign w:val="bottom"/>
            <w:hideMark/>
          </w:tcPr>
          <w:p w14:paraId="31DA8F94" w14:textId="77777777" w:rsidR="00E1073C" w:rsidRDefault="00E1073C" w:rsidP="006C44A6">
            <w:pPr>
              <w:jc w:val="center"/>
              <w:rPr>
                <w:rFonts w:ascii="Calibri" w:hAnsi="Calibri" w:cs="Calibri"/>
                <w:b/>
                <w:bCs/>
                <w:color w:val="000000"/>
                <w:sz w:val="22"/>
                <w:szCs w:val="22"/>
              </w:rPr>
            </w:pPr>
            <w:r>
              <w:rPr>
                <w:rFonts w:ascii="Calibri" w:hAnsi="Calibri" w:cs="Calibri"/>
                <w:b/>
                <w:bCs/>
                <w:color w:val="000000"/>
                <w:sz w:val="22"/>
                <w:szCs w:val="22"/>
              </w:rPr>
              <w:t>Passing Multiome cDNA Amplifications</w:t>
            </w:r>
          </w:p>
        </w:tc>
      </w:tr>
      <w:tr w:rsidR="00E1073C" w14:paraId="1DBAA1B8"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5B205D76"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 </w:t>
            </w:r>
          </w:p>
        </w:tc>
        <w:tc>
          <w:tcPr>
            <w:tcW w:w="1339" w:type="dxa"/>
            <w:tcBorders>
              <w:top w:val="nil"/>
              <w:left w:val="nil"/>
              <w:bottom w:val="single" w:sz="4" w:space="0" w:color="auto"/>
              <w:right w:val="single" w:sz="4" w:space="0" w:color="auto"/>
            </w:tcBorders>
            <w:noWrap/>
            <w:vAlign w:val="bottom"/>
            <w:hideMark/>
          </w:tcPr>
          <w:p w14:paraId="03AE6724" w14:textId="77777777" w:rsidR="00E1073C" w:rsidRDefault="00E1073C" w:rsidP="006C44A6">
            <w:pPr>
              <w:rPr>
                <w:rFonts w:ascii="Calibri" w:hAnsi="Calibri" w:cs="Calibri"/>
                <w:i/>
                <w:iCs/>
                <w:color w:val="000000"/>
                <w:sz w:val="22"/>
                <w:szCs w:val="22"/>
              </w:rPr>
            </w:pPr>
            <w:r>
              <w:rPr>
                <w:rFonts w:ascii="Calibri" w:hAnsi="Calibri" w:cs="Calibri"/>
                <w:i/>
                <w:iCs/>
                <w:color w:val="000000"/>
                <w:sz w:val="22"/>
                <w:szCs w:val="22"/>
              </w:rPr>
              <w:t>ng input for lib</w:t>
            </w:r>
          </w:p>
        </w:tc>
        <w:tc>
          <w:tcPr>
            <w:tcW w:w="941" w:type="dxa"/>
            <w:tcBorders>
              <w:top w:val="nil"/>
              <w:left w:val="nil"/>
              <w:bottom w:val="single" w:sz="4" w:space="0" w:color="auto"/>
              <w:right w:val="single" w:sz="4" w:space="0" w:color="auto"/>
            </w:tcBorders>
            <w:noWrap/>
            <w:vAlign w:val="bottom"/>
            <w:hideMark/>
          </w:tcPr>
          <w:p w14:paraId="54B77970" w14:textId="77777777" w:rsidR="00E1073C" w:rsidRDefault="00E1073C" w:rsidP="006C44A6">
            <w:pPr>
              <w:rPr>
                <w:rFonts w:ascii="Calibri" w:hAnsi="Calibri" w:cs="Calibri"/>
                <w:i/>
                <w:iCs/>
                <w:color w:val="000000"/>
                <w:sz w:val="22"/>
                <w:szCs w:val="22"/>
              </w:rPr>
            </w:pPr>
            <w:r>
              <w:rPr>
                <w:rFonts w:ascii="Calibri" w:hAnsi="Calibri" w:cs="Calibri"/>
                <w:i/>
                <w:iCs/>
                <w:color w:val="000000"/>
                <w:sz w:val="22"/>
                <w:szCs w:val="22"/>
              </w:rPr>
              <w:t>PG (ng/ul)</w:t>
            </w:r>
          </w:p>
        </w:tc>
      </w:tr>
      <w:tr w:rsidR="00E1073C" w14:paraId="5A73BF18"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1BDAD621"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Sample Number</w:t>
            </w:r>
          </w:p>
        </w:tc>
        <w:tc>
          <w:tcPr>
            <w:tcW w:w="1339" w:type="dxa"/>
            <w:tcBorders>
              <w:top w:val="nil"/>
              <w:left w:val="nil"/>
              <w:bottom w:val="single" w:sz="4" w:space="0" w:color="auto"/>
              <w:right w:val="single" w:sz="4" w:space="0" w:color="auto"/>
            </w:tcBorders>
            <w:noWrap/>
            <w:vAlign w:val="bottom"/>
            <w:hideMark/>
          </w:tcPr>
          <w:p w14:paraId="35557200"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c>
          <w:tcPr>
            <w:tcW w:w="941" w:type="dxa"/>
            <w:tcBorders>
              <w:top w:val="nil"/>
              <w:left w:val="nil"/>
              <w:bottom w:val="single" w:sz="4" w:space="0" w:color="auto"/>
              <w:right w:val="single" w:sz="4" w:space="0" w:color="auto"/>
            </w:tcBorders>
            <w:noWrap/>
            <w:vAlign w:val="bottom"/>
            <w:hideMark/>
          </w:tcPr>
          <w:p w14:paraId="2A0344D1"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r>
      <w:tr w:rsidR="00E1073C" w14:paraId="08870CD6"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2576EC43"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Min</w:t>
            </w:r>
          </w:p>
        </w:tc>
        <w:tc>
          <w:tcPr>
            <w:tcW w:w="1339" w:type="dxa"/>
            <w:tcBorders>
              <w:top w:val="single" w:sz="4" w:space="0" w:color="auto"/>
              <w:left w:val="single" w:sz="4" w:space="0" w:color="auto"/>
              <w:bottom w:val="single" w:sz="4" w:space="0" w:color="auto"/>
              <w:right w:val="single" w:sz="4" w:space="0" w:color="auto"/>
            </w:tcBorders>
            <w:shd w:val="clear" w:color="000000" w:fill="963634"/>
            <w:noWrap/>
            <w:vAlign w:val="bottom"/>
            <w:hideMark/>
          </w:tcPr>
          <w:p w14:paraId="5E52996F"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3.03</w:t>
            </w:r>
          </w:p>
        </w:tc>
        <w:tc>
          <w:tcPr>
            <w:tcW w:w="941" w:type="dxa"/>
            <w:tcBorders>
              <w:top w:val="nil"/>
              <w:left w:val="nil"/>
              <w:bottom w:val="single" w:sz="4" w:space="0" w:color="auto"/>
              <w:right w:val="single" w:sz="4" w:space="0" w:color="auto"/>
            </w:tcBorders>
            <w:noWrap/>
            <w:vAlign w:val="bottom"/>
            <w:hideMark/>
          </w:tcPr>
          <w:p w14:paraId="21D52206"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0.30</w:t>
            </w:r>
          </w:p>
        </w:tc>
      </w:tr>
      <w:tr w:rsidR="00E1073C" w14:paraId="1EA47ED7"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40041A40"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Max</w:t>
            </w:r>
          </w:p>
        </w:tc>
        <w:tc>
          <w:tcPr>
            <w:tcW w:w="1339"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86FDF0A"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1188.79</w:t>
            </w:r>
          </w:p>
        </w:tc>
        <w:tc>
          <w:tcPr>
            <w:tcW w:w="941" w:type="dxa"/>
            <w:tcBorders>
              <w:top w:val="nil"/>
              <w:left w:val="nil"/>
              <w:bottom w:val="single" w:sz="4" w:space="0" w:color="auto"/>
              <w:right w:val="single" w:sz="4" w:space="0" w:color="auto"/>
            </w:tcBorders>
            <w:noWrap/>
            <w:vAlign w:val="bottom"/>
            <w:hideMark/>
          </w:tcPr>
          <w:p w14:paraId="76CC820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118.88</w:t>
            </w:r>
          </w:p>
        </w:tc>
      </w:tr>
      <w:tr w:rsidR="00E1073C" w14:paraId="3321AD5B"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27A2B82D"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Average</w:t>
            </w:r>
          </w:p>
        </w:tc>
        <w:tc>
          <w:tcPr>
            <w:tcW w:w="133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880676C"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260.09</w:t>
            </w:r>
          </w:p>
        </w:tc>
        <w:tc>
          <w:tcPr>
            <w:tcW w:w="941" w:type="dxa"/>
            <w:tcBorders>
              <w:top w:val="nil"/>
              <w:left w:val="nil"/>
              <w:bottom w:val="single" w:sz="4" w:space="0" w:color="auto"/>
              <w:right w:val="single" w:sz="4" w:space="0" w:color="auto"/>
            </w:tcBorders>
            <w:noWrap/>
            <w:vAlign w:val="bottom"/>
            <w:hideMark/>
          </w:tcPr>
          <w:p w14:paraId="610C623D"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26.01</w:t>
            </w:r>
          </w:p>
        </w:tc>
      </w:tr>
      <w:tr w:rsidR="00E1073C" w14:paraId="43F92AF0"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2E0444D1"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Median</w:t>
            </w:r>
          </w:p>
        </w:tc>
        <w:tc>
          <w:tcPr>
            <w:tcW w:w="133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4D0C7B6"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220.96</w:t>
            </w:r>
          </w:p>
        </w:tc>
        <w:tc>
          <w:tcPr>
            <w:tcW w:w="941" w:type="dxa"/>
            <w:tcBorders>
              <w:top w:val="nil"/>
              <w:left w:val="nil"/>
              <w:bottom w:val="single" w:sz="4" w:space="0" w:color="auto"/>
              <w:right w:val="single" w:sz="4" w:space="0" w:color="auto"/>
            </w:tcBorders>
            <w:noWrap/>
            <w:vAlign w:val="bottom"/>
            <w:hideMark/>
          </w:tcPr>
          <w:p w14:paraId="088A7D64"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22.10</w:t>
            </w:r>
          </w:p>
        </w:tc>
      </w:tr>
    </w:tbl>
    <w:p w14:paraId="48F10936" w14:textId="77777777" w:rsidR="00E1073C" w:rsidRDefault="00E1073C" w:rsidP="00E1073C">
      <w:pPr>
        <w:pStyle w:val="List"/>
        <w:spacing w:line="360" w:lineRule="auto"/>
        <w:ind w:left="1224" w:firstLine="0"/>
        <w:rPr>
          <w:rFonts w:ascii="Arial" w:hAnsi="Arial" w:cs="Arial"/>
          <w:sz w:val="22"/>
          <w:szCs w:val="22"/>
        </w:rPr>
      </w:pPr>
    </w:p>
    <w:tbl>
      <w:tblPr>
        <w:tblW w:w="4054" w:type="dxa"/>
        <w:jc w:val="center"/>
        <w:tblLook w:val="04A0" w:firstRow="1" w:lastRow="0" w:firstColumn="1" w:lastColumn="0" w:noHBand="0" w:noVBand="1"/>
      </w:tblPr>
      <w:tblGrid>
        <w:gridCol w:w="1364"/>
        <w:gridCol w:w="1335"/>
        <w:gridCol w:w="1355"/>
      </w:tblGrid>
      <w:tr w:rsidR="00E1073C" w14:paraId="53DE7326" w14:textId="77777777" w:rsidTr="006C44A6">
        <w:trPr>
          <w:trHeight w:val="1211"/>
          <w:jc w:val="center"/>
        </w:trPr>
        <w:tc>
          <w:tcPr>
            <w:tcW w:w="1364" w:type="dxa"/>
            <w:tcBorders>
              <w:top w:val="single" w:sz="4" w:space="0" w:color="auto"/>
              <w:left w:val="single" w:sz="4" w:space="0" w:color="auto"/>
              <w:bottom w:val="single" w:sz="4" w:space="0" w:color="auto"/>
              <w:right w:val="single" w:sz="4" w:space="0" w:color="auto"/>
            </w:tcBorders>
            <w:vAlign w:val="bottom"/>
            <w:hideMark/>
          </w:tcPr>
          <w:p w14:paraId="61FB3628"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 xml:space="preserve">ng Input for </w:t>
            </w:r>
            <w:proofErr w:type="spellStart"/>
            <w:r>
              <w:rPr>
                <w:rFonts w:ascii="Calibri" w:hAnsi="Calibri" w:cs="Calibri"/>
                <w:b/>
                <w:bCs/>
                <w:color w:val="000000"/>
                <w:sz w:val="22"/>
                <w:szCs w:val="22"/>
              </w:rPr>
              <w:t>Libray</w:t>
            </w:r>
            <w:proofErr w:type="spellEnd"/>
            <w:r>
              <w:rPr>
                <w:rFonts w:ascii="Calibri" w:hAnsi="Calibri" w:cs="Calibri"/>
                <w:b/>
                <w:bCs/>
                <w:color w:val="000000"/>
                <w:sz w:val="22"/>
                <w:szCs w:val="22"/>
              </w:rPr>
              <w:t xml:space="preserve"> Range</w:t>
            </w:r>
          </w:p>
        </w:tc>
        <w:tc>
          <w:tcPr>
            <w:tcW w:w="1335" w:type="dxa"/>
            <w:tcBorders>
              <w:top w:val="single" w:sz="4" w:space="0" w:color="auto"/>
              <w:left w:val="nil"/>
              <w:bottom w:val="single" w:sz="4" w:space="0" w:color="auto"/>
              <w:right w:val="single" w:sz="4" w:space="0" w:color="auto"/>
            </w:tcBorders>
            <w:vAlign w:val="bottom"/>
            <w:hideMark/>
          </w:tcPr>
          <w:p w14:paraId="7D5978B1"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355" w:type="dxa"/>
            <w:tcBorders>
              <w:top w:val="single" w:sz="4" w:space="0" w:color="auto"/>
              <w:left w:val="nil"/>
              <w:bottom w:val="single" w:sz="4" w:space="0" w:color="auto"/>
              <w:right w:val="single" w:sz="4" w:space="0" w:color="auto"/>
            </w:tcBorders>
            <w:vAlign w:val="bottom"/>
            <w:hideMark/>
          </w:tcPr>
          <w:p w14:paraId="6C78082C"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 of Samples</w:t>
            </w:r>
          </w:p>
        </w:tc>
      </w:tr>
      <w:tr w:rsidR="00E1073C" w14:paraId="3E8833E2" w14:textId="77777777" w:rsidTr="006C44A6">
        <w:trPr>
          <w:trHeight w:val="302"/>
          <w:jc w:val="center"/>
        </w:trPr>
        <w:tc>
          <w:tcPr>
            <w:tcW w:w="1364" w:type="dxa"/>
            <w:tcBorders>
              <w:top w:val="nil"/>
              <w:left w:val="single" w:sz="4" w:space="0" w:color="auto"/>
              <w:bottom w:val="single" w:sz="4" w:space="0" w:color="auto"/>
              <w:right w:val="single" w:sz="4" w:space="0" w:color="auto"/>
            </w:tcBorders>
            <w:noWrap/>
            <w:vAlign w:val="bottom"/>
            <w:hideMark/>
          </w:tcPr>
          <w:p w14:paraId="17F459B1"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&lt;10ng</w:t>
            </w:r>
          </w:p>
        </w:tc>
        <w:tc>
          <w:tcPr>
            <w:tcW w:w="1335" w:type="dxa"/>
            <w:tcBorders>
              <w:top w:val="nil"/>
              <w:left w:val="nil"/>
              <w:bottom w:val="single" w:sz="4" w:space="0" w:color="auto"/>
              <w:right w:val="single" w:sz="4" w:space="0" w:color="auto"/>
            </w:tcBorders>
            <w:noWrap/>
            <w:vAlign w:val="bottom"/>
            <w:hideMark/>
          </w:tcPr>
          <w:p w14:paraId="14218976"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9</w:t>
            </w:r>
          </w:p>
        </w:tc>
        <w:tc>
          <w:tcPr>
            <w:tcW w:w="1355" w:type="dxa"/>
            <w:tcBorders>
              <w:top w:val="nil"/>
              <w:left w:val="nil"/>
              <w:bottom w:val="single" w:sz="4" w:space="0" w:color="auto"/>
              <w:right w:val="single" w:sz="4" w:space="0" w:color="auto"/>
            </w:tcBorders>
            <w:noWrap/>
            <w:vAlign w:val="bottom"/>
            <w:hideMark/>
          </w:tcPr>
          <w:p w14:paraId="65A32325"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w:t>
            </w:r>
          </w:p>
        </w:tc>
      </w:tr>
      <w:tr w:rsidR="00E1073C" w14:paraId="05BD5EB7" w14:textId="77777777" w:rsidTr="006C44A6">
        <w:trPr>
          <w:trHeight w:val="302"/>
          <w:jc w:val="center"/>
        </w:trPr>
        <w:tc>
          <w:tcPr>
            <w:tcW w:w="1364" w:type="dxa"/>
            <w:tcBorders>
              <w:top w:val="nil"/>
              <w:left w:val="single" w:sz="4" w:space="0" w:color="auto"/>
              <w:bottom w:val="single" w:sz="4" w:space="0" w:color="auto"/>
              <w:right w:val="single" w:sz="4" w:space="0" w:color="auto"/>
            </w:tcBorders>
            <w:noWrap/>
            <w:vAlign w:val="bottom"/>
            <w:hideMark/>
          </w:tcPr>
          <w:p w14:paraId="0A3B3F18"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10-30ng</w:t>
            </w:r>
          </w:p>
        </w:tc>
        <w:tc>
          <w:tcPr>
            <w:tcW w:w="1335" w:type="dxa"/>
            <w:tcBorders>
              <w:top w:val="nil"/>
              <w:left w:val="nil"/>
              <w:bottom w:val="single" w:sz="4" w:space="0" w:color="auto"/>
              <w:right w:val="single" w:sz="4" w:space="0" w:color="auto"/>
            </w:tcBorders>
            <w:noWrap/>
            <w:vAlign w:val="bottom"/>
            <w:hideMark/>
          </w:tcPr>
          <w:p w14:paraId="1DF034F7"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40</w:t>
            </w:r>
          </w:p>
        </w:tc>
        <w:tc>
          <w:tcPr>
            <w:tcW w:w="1355" w:type="dxa"/>
            <w:tcBorders>
              <w:top w:val="nil"/>
              <w:left w:val="nil"/>
              <w:bottom w:val="single" w:sz="4" w:space="0" w:color="auto"/>
              <w:right w:val="single" w:sz="4" w:space="0" w:color="auto"/>
            </w:tcBorders>
            <w:noWrap/>
            <w:vAlign w:val="bottom"/>
            <w:hideMark/>
          </w:tcPr>
          <w:p w14:paraId="232CB8E1"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w:t>
            </w:r>
          </w:p>
        </w:tc>
      </w:tr>
      <w:tr w:rsidR="00E1073C" w14:paraId="20D81006" w14:textId="77777777" w:rsidTr="006C44A6">
        <w:trPr>
          <w:trHeight w:val="302"/>
          <w:jc w:val="center"/>
        </w:trPr>
        <w:tc>
          <w:tcPr>
            <w:tcW w:w="1364" w:type="dxa"/>
            <w:tcBorders>
              <w:top w:val="nil"/>
              <w:left w:val="single" w:sz="4" w:space="0" w:color="auto"/>
              <w:bottom w:val="single" w:sz="4" w:space="0" w:color="auto"/>
              <w:right w:val="single" w:sz="4" w:space="0" w:color="auto"/>
            </w:tcBorders>
            <w:noWrap/>
            <w:vAlign w:val="bottom"/>
            <w:hideMark/>
          </w:tcPr>
          <w:p w14:paraId="4CE75730"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30-60ng</w:t>
            </w:r>
          </w:p>
        </w:tc>
        <w:tc>
          <w:tcPr>
            <w:tcW w:w="1335" w:type="dxa"/>
            <w:tcBorders>
              <w:top w:val="nil"/>
              <w:left w:val="nil"/>
              <w:bottom w:val="single" w:sz="4" w:space="0" w:color="auto"/>
              <w:right w:val="single" w:sz="4" w:space="0" w:color="auto"/>
            </w:tcBorders>
            <w:noWrap/>
            <w:vAlign w:val="bottom"/>
            <w:hideMark/>
          </w:tcPr>
          <w:p w14:paraId="6208BBEE"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98</w:t>
            </w:r>
          </w:p>
        </w:tc>
        <w:tc>
          <w:tcPr>
            <w:tcW w:w="1355" w:type="dxa"/>
            <w:tcBorders>
              <w:top w:val="nil"/>
              <w:left w:val="nil"/>
              <w:bottom w:val="single" w:sz="4" w:space="0" w:color="auto"/>
              <w:right w:val="single" w:sz="4" w:space="0" w:color="auto"/>
            </w:tcBorders>
            <w:noWrap/>
            <w:vAlign w:val="bottom"/>
            <w:hideMark/>
          </w:tcPr>
          <w:p w14:paraId="041E7E18"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6%</w:t>
            </w:r>
          </w:p>
        </w:tc>
      </w:tr>
      <w:tr w:rsidR="00E1073C" w14:paraId="2F14E1D2" w14:textId="77777777" w:rsidTr="006C44A6">
        <w:trPr>
          <w:trHeight w:val="302"/>
          <w:jc w:val="center"/>
        </w:trPr>
        <w:tc>
          <w:tcPr>
            <w:tcW w:w="1364" w:type="dxa"/>
            <w:tcBorders>
              <w:top w:val="nil"/>
              <w:left w:val="single" w:sz="4" w:space="0" w:color="auto"/>
              <w:bottom w:val="single" w:sz="4" w:space="0" w:color="auto"/>
              <w:right w:val="single" w:sz="4" w:space="0" w:color="auto"/>
            </w:tcBorders>
            <w:noWrap/>
            <w:vAlign w:val="bottom"/>
            <w:hideMark/>
          </w:tcPr>
          <w:p w14:paraId="1BEB7D97"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60-100ng</w:t>
            </w:r>
          </w:p>
        </w:tc>
        <w:tc>
          <w:tcPr>
            <w:tcW w:w="1335" w:type="dxa"/>
            <w:tcBorders>
              <w:top w:val="nil"/>
              <w:left w:val="nil"/>
              <w:bottom w:val="single" w:sz="4" w:space="0" w:color="auto"/>
              <w:right w:val="single" w:sz="4" w:space="0" w:color="auto"/>
            </w:tcBorders>
            <w:noWrap/>
            <w:vAlign w:val="bottom"/>
            <w:hideMark/>
          </w:tcPr>
          <w:p w14:paraId="343DC14E"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133</w:t>
            </w:r>
          </w:p>
        </w:tc>
        <w:tc>
          <w:tcPr>
            <w:tcW w:w="1355" w:type="dxa"/>
            <w:tcBorders>
              <w:top w:val="nil"/>
              <w:left w:val="nil"/>
              <w:bottom w:val="single" w:sz="4" w:space="0" w:color="auto"/>
              <w:right w:val="single" w:sz="4" w:space="0" w:color="auto"/>
            </w:tcBorders>
            <w:noWrap/>
            <w:vAlign w:val="bottom"/>
            <w:hideMark/>
          </w:tcPr>
          <w:p w14:paraId="402D90B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8%</w:t>
            </w:r>
          </w:p>
        </w:tc>
      </w:tr>
      <w:tr w:rsidR="00E1073C" w14:paraId="04245DBD" w14:textId="77777777" w:rsidTr="006C44A6">
        <w:trPr>
          <w:trHeight w:val="302"/>
          <w:jc w:val="center"/>
        </w:trPr>
        <w:tc>
          <w:tcPr>
            <w:tcW w:w="1364" w:type="dxa"/>
            <w:tcBorders>
              <w:top w:val="nil"/>
              <w:left w:val="single" w:sz="4" w:space="0" w:color="auto"/>
              <w:bottom w:val="single" w:sz="4" w:space="0" w:color="auto"/>
              <w:right w:val="single" w:sz="4" w:space="0" w:color="auto"/>
            </w:tcBorders>
            <w:noWrap/>
            <w:vAlign w:val="bottom"/>
            <w:hideMark/>
          </w:tcPr>
          <w:p w14:paraId="4F27F102"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100-200ng</w:t>
            </w:r>
          </w:p>
        </w:tc>
        <w:tc>
          <w:tcPr>
            <w:tcW w:w="1335" w:type="dxa"/>
            <w:tcBorders>
              <w:top w:val="nil"/>
              <w:left w:val="nil"/>
              <w:bottom w:val="single" w:sz="4" w:space="0" w:color="auto"/>
              <w:right w:val="single" w:sz="4" w:space="0" w:color="auto"/>
            </w:tcBorders>
            <w:noWrap/>
            <w:vAlign w:val="bottom"/>
            <w:hideMark/>
          </w:tcPr>
          <w:p w14:paraId="4A55AAA6"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446</w:t>
            </w:r>
          </w:p>
        </w:tc>
        <w:tc>
          <w:tcPr>
            <w:tcW w:w="1355" w:type="dxa"/>
            <w:tcBorders>
              <w:top w:val="nil"/>
              <w:left w:val="nil"/>
              <w:bottom w:val="single" w:sz="4" w:space="0" w:color="auto"/>
              <w:right w:val="single" w:sz="4" w:space="0" w:color="auto"/>
            </w:tcBorders>
            <w:noWrap/>
            <w:vAlign w:val="bottom"/>
            <w:hideMark/>
          </w:tcPr>
          <w:p w14:paraId="538082BD"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27%</w:t>
            </w:r>
          </w:p>
        </w:tc>
      </w:tr>
      <w:tr w:rsidR="00E1073C" w14:paraId="2FC72605" w14:textId="77777777" w:rsidTr="006C44A6">
        <w:trPr>
          <w:trHeight w:val="302"/>
          <w:jc w:val="center"/>
        </w:trPr>
        <w:tc>
          <w:tcPr>
            <w:tcW w:w="1364" w:type="dxa"/>
            <w:tcBorders>
              <w:top w:val="nil"/>
              <w:left w:val="single" w:sz="4" w:space="0" w:color="auto"/>
              <w:bottom w:val="single" w:sz="4" w:space="0" w:color="auto"/>
              <w:right w:val="single" w:sz="4" w:space="0" w:color="auto"/>
            </w:tcBorders>
            <w:noWrap/>
            <w:vAlign w:val="bottom"/>
            <w:hideMark/>
          </w:tcPr>
          <w:p w14:paraId="022CBD4F"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200-300ng</w:t>
            </w:r>
          </w:p>
        </w:tc>
        <w:tc>
          <w:tcPr>
            <w:tcW w:w="1335" w:type="dxa"/>
            <w:tcBorders>
              <w:top w:val="nil"/>
              <w:left w:val="nil"/>
              <w:bottom w:val="single" w:sz="4" w:space="0" w:color="auto"/>
              <w:right w:val="single" w:sz="4" w:space="0" w:color="auto"/>
            </w:tcBorders>
            <w:noWrap/>
            <w:vAlign w:val="bottom"/>
            <w:hideMark/>
          </w:tcPr>
          <w:p w14:paraId="0967222B"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371</w:t>
            </w:r>
          </w:p>
        </w:tc>
        <w:tc>
          <w:tcPr>
            <w:tcW w:w="1355" w:type="dxa"/>
            <w:tcBorders>
              <w:top w:val="nil"/>
              <w:left w:val="nil"/>
              <w:bottom w:val="single" w:sz="4" w:space="0" w:color="auto"/>
              <w:right w:val="single" w:sz="4" w:space="0" w:color="auto"/>
            </w:tcBorders>
            <w:noWrap/>
            <w:vAlign w:val="bottom"/>
            <w:hideMark/>
          </w:tcPr>
          <w:p w14:paraId="54969461"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23%</w:t>
            </w:r>
          </w:p>
        </w:tc>
      </w:tr>
      <w:tr w:rsidR="00E1073C" w14:paraId="6047C1DC" w14:textId="77777777" w:rsidTr="006C44A6">
        <w:trPr>
          <w:trHeight w:val="302"/>
          <w:jc w:val="center"/>
        </w:trPr>
        <w:tc>
          <w:tcPr>
            <w:tcW w:w="1364" w:type="dxa"/>
            <w:tcBorders>
              <w:top w:val="nil"/>
              <w:left w:val="single" w:sz="4" w:space="0" w:color="auto"/>
              <w:bottom w:val="single" w:sz="4" w:space="0" w:color="auto"/>
              <w:right w:val="single" w:sz="4" w:space="0" w:color="auto"/>
            </w:tcBorders>
            <w:noWrap/>
            <w:vAlign w:val="bottom"/>
            <w:hideMark/>
          </w:tcPr>
          <w:p w14:paraId="060A61BD"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300-500ng</w:t>
            </w:r>
          </w:p>
        </w:tc>
        <w:tc>
          <w:tcPr>
            <w:tcW w:w="1335" w:type="dxa"/>
            <w:tcBorders>
              <w:top w:val="nil"/>
              <w:left w:val="nil"/>
              <w:bottom w:val="single" w:sz="4" w:space="0" w:color="auto"/>
              <w:right w:val="single" w:sz="4" w:space="0" w:color="auto"/>
            </w:tcBorders>
            <w:noWrap/>
            <w:vAlign w:val="bottom"/>
            <w:hideMark/>
          </w:tcPr>
          <w:p w14:paraId="575453EB"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396</w:t>
            </w:r>
          </w:p>
        </w:tc>
        <w:tc>
          <w:tcPr>
            <w:tcW w:w="1355" w:type="dxa"/>
            <w:tcBorders>
              <w:top w:val="nil"/>
              <w:left w:val="nil"/>
              <w:bottom w:val="single" w:sz="4" w:space="0" w:color="auto"/>
              <w:right w:val="single" w:sz="4" w:space="0" w:color="auto"/>
            </w:tcBorders>
            <w:noWrap/>
            <w:vAlign w:val="bottom"/>
            <w:hideMark/>
          </w:tcPr>
          <w:p w14:paraId="59244A6B"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24%</w:t>
            </w:r>
          </w:p>
        </w:tc>
      </w:tr>
      <w:tr w:rsidR="00E1073C" w14:paraId="20F12944" w14:textId="77777777" w:rsidTr="006C44A6">
        <w:trPr>
          <w:trHeight w:val="302"/>
          <w:jc w:val="center"/>
        </w:trPr>
        <w:tc>
          <w:tcPr>
            <w:tcW w:w="1364" w:type="dxa"/>
            <w:tcBorders>
              <w:top w:val="nil"/>
              <w:left w:val="single" w:sz="4" w:space="0" w:color="auto"/>
              <w:bottom w:val="single" w:sz="4" w:space="0" w:color="auto"/>
              <w:right w:val="single" w:sz="4" w:space="0" w:color="auto"/>
            </w:tcBorders>
            <w:noWrap/>
            <w:vAlign w:val="bottom"/>
            <w:hideMark/>
          </w:tcPr>
          <w:p w14:paraId="3BE510B4"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&gt;500ng</w:t>
            </w:r>
          </w:p>
        </w:tc>
        <w:tc>
          <w:tcPr>
            <w:tcW w:w="1335" w:type="dxa"/>
            <w:tcBorders>
              <w:top w:val="nil"/>
              <w:left w:val="nil"/>
              <w:bottom w:val="single" w:sz="4" w:space="0" w:color="auto"/>
              <w:right w:val="single" w:sz="4" w:space="0" w:color="auto"/>
            </w:tcBorders>
            <w:noWrap/>
            <w:vAlign w:val="bottom"/>
            <w:hideMark/>
          </w:tcPr>
          <w:p w14:paraId="5DBEA5ED"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150</w:t>
            </w:r>
          </w:p>
        </w:tc>
        <w:tc>
          <w:tcPr>
            <w:tcW w:w="1355" w:type="dxa"/>
            <w:tcBorders>
              <w:top w:val="nil"/>
              <w:left w:val="nil"/>
              <w:bottom w:val="single" w:sz="4" w:space="0" w:color="auto"/>
              <w:right w:val="single" w:sz="4" w:space="0" w:color="auto"/>
            </w:tcBorders>
            <w:noWrap/>
            <w:vAlign w:val="bottom"/>
            <w:hideMark/>
          </w:tcPr>
          <w:p w14:paraId="75F05B7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9%</w:t>
            </w:r>
          </w:p>
        </w:tc>
      </w:tr>
      <w:tr w:rsidR="00E1073C" w14:paraId="5BEF3EC5" w14:textId="77777777" w:rsidTr="006C44A6">
        <w:trPr>
          <w:trHeight w:val="302"/>
          <w:jc w:val="center"/>
        </w:trPr>
        <w:tc>
          <w:tcPr>
            <w:tcW w:w="1364" w:type="dxa"/>
            <w:tcBorders>
              <w:top w:val="nil"/>
              <w:left w:val="nil"/>
              <w:bottom w:val="nil"/>
              <w:right w:val="nil"/>
            </w:tcBorders>
            <w:noWrap/>
            <w:vAlign w:val="bottom"/>
            <w:hideMark/>
          </w:tcPr>
          <w:p w14:paraId="5EC8CB20"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Total:</w:t>
            </w:r>
          </w:p>
        </w:tc>
        <w:tc>
          <w:tcPr>
            <w:tcW w:w="1335" w:type="dxa"/>
            <w:tcBorders>
              <w:top w:val="nil"/>
              <w:left w:val="nil"/>
              <w:bottom w:val="nil"/>
              <w:right w:val="nil"/>
            </w:tcBorders>
            <w:noWrap/>
            <w:vAlign w:val="bottom"/>
            <w:hideMark/>
          </w:tcPr>
          <w:p w14:paraId="58257805"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c>
          <w:tcPr>
            <w:tcW w:w="1355" w:type="dxa"/>
            <w:tcBorders>
              <w:top w:val="nil"/>
              <w:left w:val="nil"/>
              <w:bottom w:val="nil"/>
              <w:right w:val="nil"/>
            </w:tcBorders>
            <w:noWrap/>
            <w:vAlign w:val="bottom"/>
            <w:hideMark/>
          </w:tcPr>
          <w:p w14:paraId="307A3926" w14:textId="77777777" w:rsidR="00E1073C" w:rsidRDefault="00E1073C" w:rsidP="006C44A6">
            <w:pPr>
              <w:jc w:val="right"/>
              <w:rPr>
                <w:rFonts w:ascii="Calibri" w:hAnsi="Calibri" w:cs="Calibri"/>
                <w:color w:val="000000"/>
                <w:sz w:val="22"/>
                <w:szCs w:val="22"/>
              </w:rPr>
            </w:pPr>
          </w:p>
        </w:tc>
      </w:tr>
    </w:tbl>
    <w:p w14:paraId="56A2C828" w14:textId="77777777" w:rsidR="00E1073C" w:rsidRDefault="00E1073C" w:rsidP="00E1073C">
      <w:pPr>
        <w:pStyle w:val="List"/>
        <w:spacing w:line="360" w:lineRule="auto"/>
        <w:ind w:left="0" w:firstLine="0"/>
        <w:rPr>
          <w:rFonts w:ascii="Arial" w:hAnsi="Arial" w:cs="Arial"/>
          <w:sz w:val="22"/>
          <w:szCs w:val="22"/>
        </w:rPr>
      </w:pPr>
    </w:p>
    <w:p w14:paraId="12B75E56" w14:textId="514981F9" w:rsidR="00E1073C" w:rsidRP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 xml:space="preserve">Samples which do not pass QC should not proceed to gene expression library preparation. All other samples should proceed with </w:t>
      </w:r>
      <w:r>
        <w:rPr>
          <w:rFonts w:ascii="Arial" w:hAnsi="Arial" w:cs="Arial"/>
          <w:b/>
          <w:sz w:val="22"/>
          <w:szCs w:val="22"/>
        </w:rPr>
        <w:t>Gene Expression Library Construction.</w:t>
      </w:r>
    </w:p>
    <w:p w14:paraId="39DD2236" w14:textId="574F27D1" w:rsidR="00253F3B" w:rsidRPr="00C7079D"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 xml:space="preserve">Gene Expression Library Construction </w:t>
      </w:r>
    </w:p>
    <w:p w14:paraId="73763BA5" w14:textId="77777777" w:rsidR="00253F3B" w:rsidRPr="00C42706" w:rsidRDefault="00253F3B" w:rsidP="00F43333">
      <w:pPr>
        <w:pStyle w:val="List"/>
        <w:numPr>
          <w:ilvl w:val="2"/>
          <w:numId w:val="14"/>
        </w:numPr>
        <w:spacing w:line="360" w:lineRule="auto"/>
        <w:rPr>
          <w:rFonts w:ascii="Arial" w:hAnsi="Arial" w:cs="Arial"/>
          <w:sz w:val="22"/>
          <w:szCs w:val="22"/>
        </w:rPr>
      </w:pPr>
      <w:r w:rsidRPr="00C42706">
        <w:rPr>
          <w:rFonts w:ascii="Arial" w:hAnsi="Arial" w:cs="Arial"/>
          <w:sz w:val="22"/>
          <w:szCs w:val="22"/>
        </w:rPr>
        <w:t xml:space="preserve">Conduct the following steps in a </w:t>
      </w:r>
      <w:proofErr w:type="gramStart"/>
      <w:r w:rsidRPr="00C42706">
        <w:rPr>
          <w:rFonts w:ascii="Arial" w:hAnsi="Arial" w:cs="Arial"/>
          <w:sz w:val="22"/>
          <w:szCs w:val="22"/>
        </w:rPr>
        <w:t>Post-AMP PCR</w:t>
      </w:r>
      <w:proofErr w:type="gramEnd"/>
      <w:r w:rsidRPr="00C42706">
        <w:rPr>
          <w:rFonts w:ascii="Arial" w:hAnsi="Arial" w:cs="Arial"/>
          <w:sz w:val="22"/>
          <w:szCs w:val="22"/>
        </w:rPr>
        <w:t xml:space="preserve"> hood.</w:t>
      </w:r>
    </w:p>
    <w:p w14:paraId="19DB1477" w14:textId="77777777" w:rsidR="00253F3B" w:rsidRPr="00C42706" w:rsidRDefault="00253F3B" w:rsidP="00F43333">
      <w:pPr>
        <w:pStyle w:val="List"/>
        <w:numPr>
          <w:ilvl w:val="2"/>
          <w:numId w:val="14"/>
        </w:numPr>
        <w:spacing w:line="360" w:lineRule="auto"/>
        <w:rPr>
          <w:rFonts w:ascii="Arial" w:hAnsi="Arial" w:cs="Arial"/>
          <w:sz w:val="22"/>
          <w:szCs w:val="22"/>
        </w:rPr>
      </w:pPr>
      <w:r w:rsidRPr="00C42706">
        <w:rPr>
          <w:rFonts w:ascii="Arial" w:hAnsi="Arial" w:cs="Arial"/>
          <w:sz w:val="22"/>
          <w:szCs w:val="22"/>
        </w:rPr>
        <w:lastRenderedPageBreak/>
        <w:t>Fill an ice bucket with ice and place both the Integra aluminum block and 1.5-2 m</w:t>
      </w:r>
      <w:r>
        <w:rPr>
          <w:rFonts w:ascii="Arial" w:hAnsi="Arial" w:cs="Arial"/>
          <w:sz w:val="22"/>
          <w:szCs w:val="22"/>
        </w:rPr>
        <w:t>l</w:t>
      </w:r>
      <w:r w:rsidRPr="00C42706">
        <w:rPr>
          <w:rFonts w:ascii="Arial" w:hAnsi="Arial" w:cs="Arial"/>
          <w:sz w:val="22"/>
          <w:szCs w:val="22"/>
        </w:rPr>
        <w:t xml:space="preserve"> microtube block on the ice to chill.</w:t>
      </w:r>
    </w:p>
    <w:p w14:paraId="04ACE5E3" w14:textId="77777777" w:rsidR="00253F3B" w:rsidRPr="00C7079D"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following items from the Library Construction Kit</w:t>
      </w:r>
      <w:r w:rsidRPr="00C7079D">
        <w:rPr>
          <w:rFonts w:ascii="Arial" w:hAnsi="Arial" w:cs="Arial"/>
          <w:sz w:val="22"/>
          <w:szCs w:val="22"/>
        </w:rPr>
        <w:t xml:space="preserve"> (10</w:t>
      </w:r>
      <w:r>
        <w:rPr>
          <w:rFonts w:ascii="Arial" w:hAnsi="Arial" w:cs="Arial"/>
          <w:sz w:val="22"/>
          <w:szCs w:val="22"/>
        </w:rPr>
        <w:t>x</w:t>
      </w:r>
      <w:r w:rsidRPr="00C7079D">
        <w:rPr>
          <w:rFonts w:ascii="Arial" w:hAnsi="Arial" w:cs="Arial"/>
          <w:sz w:val="22"/>
          <w:szCs w:val="22"/>
        </w:rPr>
        <w:t xml:space="preserve"> Genomics</w:t>
      </w:r>
      <w:r>
        <w:rPr>
          <w:rFonts w:ascii="Arial" w:hAnsi="Arial" w:cs="Arial"/>
          <w:sz w:val="22"/>
          <w:szCs w:val="22"/>
        </w:rPr>
        <w:t xml:space="preserve"> 1000190) (-20°C) and allow them to equilibrate to room temperature:</w:t>
      </w:r>
    </w:p>
    <w:p w14:paraId="77FBE1F8"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Ligation Buffer (2000092)</w:t>
      </w:r>
    </w:p>
    <w:p w14:paraId="1518E341"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Fragmentation Buffer (2000091)</w:t>
      </w:r>
    </w:p>
    <w:p w14:paraId="76D2E756" w14:textId="77777777" w:rsidR="00253F3B" w:rsidRPr="00132024"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Adaptor Oligos (2000094)</w:t>
      </w:r>
    </w:p>
    <w:p w14:paraId="1401CD53" w14:textId="77777777" w:rsidR="00253F3B" w:rsidRPr="00C7079D"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following items from the Library Construction Kit</w:t>
      </w:r>
      <w:r w:rsidRPr="00C7079D">
        <w:rPr>
          <w:rFonts w:ascii="Arial" w:hAnsi="Arial" w:cs="Arial"/>
          <w:sz w:val="22"/>
          <w:szCs w:val="22"/>
        </w:rPr>
        <w:t xml:space="preserve"> (10</w:t>
      </w:r>
      <w:r>
        <w:rPr>
          <w:rFonts w:ascii="Arial" w:hAnsi="Arial" w:cs="Arial"/>
          <w:sz w:val="22"/>
          <w:szCs w:val="22"/>
        </w:rPr>
        <w:t>x</w:t>
      </w:r>
      <w:r w:rsidRPr="00C7079D">
        <w:rPr>
          <w:rFonts w:ascii="Arial" w:hAnsi="Arial" w:cs="Arial"/>
          <w:sz w:val="22"/>
          <w:szCs w:val="22"/>
        </w:rPr>
        <w:t xml:space="preserve"> Genomics</w:t>
      </w:r>
      <w:r>
        <w:rPr>
          <w:rFonts w:ascii="Arial" w:hAnsi="Arial" w:cs="Arial"/>
          <w:sz w:val="22"/>
          <w:szCs w:val="22"/>
        </w:rPr>
        <w:t xml:space="preserve"> 1000190) (-20°C</w:t>
      </w:r>
      <w:r w:rsidRPr="00C7079D">
        <w:rPr>
          <w:rFonts w:ascii="Arial" w:hAnsi="Arial" w:cs="Arial"/>
          <w:sz w:val="22"/>
          <w:szCs w:val="22"/>
        </w:rPr>
        <w:t>)</w:t>
      </w:r>
      <w:r>
        <w:rPr>
          <w:rFonts w:ascii="Arial" w:hAnsi="Arial" w:cs="Arial"/>
          <w:sz w:val="22"/>
          <w:szCs w:val="22"/>
        </w:rPr>
        <w:t xml:space="preserve"> and place them directly in the microtube block on ice:</w:t>
      </w:r>
    </w:p>
    <w:p w14:paraId="242E9F07" w14:textId="77777777" w:rsidR="00253F3B" w:rsidRPr="00C7079D"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Fragmentation Enzyme (2000090)</w:t>
      </w:r>
    </w:p>
    <w:p w14:paraId="2B979A06" w14:textId="77777777" w:rsidR="00253F3B" w:rsidRPr="00C7079D"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DNA Ligase (220110)</w:t>
      </w:r>
    </w:p>
    <w:p w14:paraId="71FCA0C8" w14:textId="77777777" w:rsidR="00253F3B" w:rsidRPr="00C7079D"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AMP Mix (2000047)</w:t>
      </w:r>
    </w:p>
    <w:p w14:paraId="03B1193D" w14:textId="77777777" w:rsidR="00253F3B" w:rsidRPr="001076D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Dual Index Kit TT Set A (10x Genomics 1000215) from the -20°C and place it at room temperature to thaw.</w:t>
      </w:r>
    </w:p>
    <w:p w14:paraId="3C21E0F3" w14:textId="77777777" w:rsidR="00253F3B" w:rsidRPr="001076D7" w:rsidRDefault="00253F3B" w:rsidP="00F43333">
      <w:pPr>
        <w:pStyle w:val="List"/>
        <w:numPr>
          <w:ilvl w:val="2"/>
          <w:numId w:val="14"/>
        </w:numPr>
        <w:spacing w:line="360" w:lineRule="auto"/>
        <w:rPr>
          <w:rFonts w:ascii="Arial" w:hAnsi="Arial" w:cs="Arial"/>
          <w:b/>
          <w:sz w:val="22"/>
          <w:szCs w:val="22"/>
        </w:rPr>
      </w:pPr>
      <w:r w:rsidRPr="001076D7">
        <w:rPr>
          <w:rFonts w:ascii="Arial" w:hAnsi="Arial" w:cs="Arial"/>
          <w:sz w:val="22"/>
          <w:szCs w:val="22"/>
        </w:rPr>
        <w:t>Fill a 50</w:t>
      </w:r>
      <w:r>
        <w:rPr>
          <w:rFonts w:ascii="Arial" w:hAnsi="Arial" w:cs="Arial"/>
          <w:sz w:val="22"/>
          <w:szCs w:val="22"/>
        </w:rPr>
        <w:t xml:space="preserve"> </w:t>
      </w:r>
      <w:r w:rsidRPr="001076D7">
        <w:rPr>
          <w:rFonts w:ascii="Arial" w:hAnsi="Arial" w:cs="Arial"/>
          <w:sz w:val="22"/>
          <w:szCs w:val="22"/>
        </w:rPr>
        <w:t>m</w:t>
      </w:r>
      <w:r>
        <w:rPr>
          <w:rFonts w:ascii="Arial" w:hAnsi="Arial" w:cs="Arial"/>
          <w:sz w:val="22"/>
          <w:szCs w:val="22"/>
        </w:rPr>
        <w:t>l</w:t>
      </w:r>
      <w:r w:rsidRPr="001076D7">
        <w:rPr>
          <w:rFonts w:ascii="Arial" w:hAnsi="Arial" w:cs="Arial"/>
          <w:sz w:val="22"/>
          <w:szCs w:val="22"/>
        </w:rPr>
        <w:t xml:space="preserve"> Falcon tube (Corning 352098)</w:t>
      </w:r>
      <w:r>
        <w:rPr>
          <w:rFonts w:ascii="Arial" w:hAnsi="Arial" w:cs="Arial"/>
          <w:sz w:val="22"/>
          <w:szCs w:val="22"/>
        </w:rPr>
        <w:t xml:space="preserve"> </w:t>
      </w:r>
      <w:r w:rsidRPr="001076D7">
        <w:rPr>
          <w:rFonts w:ascii="Arial" w:hAnsi="Arial" w:cs="Arial"/>
          <w:sz w:val="22"/>
          <w:szCs w:val="22"/>
        </w:rPr>
        <w:t>with 16</w:t>
      </w:r>
      <w:r>
        <w:rPr>
          <w:rFonts w:ascii="Arial" w:hAnsi="Arial" w:cs="Arial"/>
          <w:sz w:val="22"/>
          <w:szCs w:val="22"/>
        </w:rPr>
        <w:t xml:space="preserve"> </w:t>
      </w:r>
      <w:r w:rsidRPr="001076D7">
        <w:rPr>
          <w:rFonts w:ascii="Arial" w:hAnsi="Arial" w:cs="Arial"/>
          <w:sz w:val="22"/>
          <w:szCs w:val="22"/>
        </w:rPr>
        <w:t>m</w:t>
      </w:r>
      <w:r>
        <w:rPr>
          <w:rFonts w:ascii="Arial" w:hAnsi="Arial" w:cs="Arial"/>
          <w:sz w:val="22"/>
          <w:szCs w:val="22"/>
        </w:rPr>
        <w:t>l</w:t>
      </w:r>
      <w:r w:rsidRPr="001076D7">
        <w:rPr>
          <w:rFonts w:ascii="Arial" w:hAnsi="Arial" w:cs="Arial"/>
          <w:sz w:val="22"/>
          <w:szCs w:val="22"/>
        </w:rPr>
        <w:t xml:space="preserve"> of 100% </w:t>
      </w:r>
      <w:r>
        <w:rPr>
          <w:rFonts w:ascii="Arial" w:hAnsi="Arial" w:cs="Arial"/>
          <w:sz w:val="22"/>
          <w:szCs w:val="22"/>
        </w:rPr>
        <w:t>Ethanol</w:t>
      </w:r>
      <w:r w:rsidRPr="001076D7">
        <w:rPr>
          <w:rFonts w:ascii="Arial" w:hAnsi="Arial" w:cs="Arial"/>
          <w:sz w:val="22"/>
          <w:szCs w:val="22"/>
        </w:rPr>
        <w:t xml:space="preserve"> using a 25</w:t>
      </w:r>
      <w:r>
        <w:rPr>
          <w:rFonts w:ascii="Arial" w:hAnsi="Arial" w:cs="Arial"/>
          <w:sz w:val="22"/>
          <w:szCs w:val="22"/>
        </w:rPr>
        <w:t xml:space="preserve"> </w:t>
      </w:r>
      <w:r w:rsidRPr="001076D7">
        <w:rPr>
          <w:rFonts w:ascii="Arial" w:hAnsi="Arial" w:cs="Arial"/>
          <w:sz w:val="22"/>
          <w:szCs w:val="22"/>
        </w:rPr>
        <w:t>m</w:t>
      </w:r>
      <w:r>
        <w:rPr>
          <w:rFonts w:ascii="Arial" w:hAnsi="Arial" w:cs="Arial"/>
          <w:sz w:val="22"/>
          <w:szCs w:val="22"/>
        </w:rPr>
        <w:t>l</w:t>
      </w:r>
      <w:r w:rsidRPr="001076D7">
        <w:rPr>
          <w:rFonts w:ascii="Arial" w:hAnsi="Arial" w:cs="Arial"/>
          <w:sz w:val="22"/>
          <w:szCs w:val="22"/>
        </w:rPr>
        <w:t xml:space="preserve"> serological pipette (Greiner 357525)</w:t>
      </w:r>
      <w:r>
        <w:rPr>
          <w:rFonts w:ascii="Arial" w:hAnsi="Arial" w:cs="Arial"/>
          <w:sz w:val="22"/>
          <w:szCs w:val="22"/>
        </w:rPr>
        <w:t>.</w:t>
      </w:r>
    </w:p>
    <w:p w14:paraId="7ABF8F0F"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Add 4 ml of NFdH2O (Thermo AM9937) to the 16 ml of Ethanol using a 10 ml serological pipette (Greiner 607180) to make 20 ml of 80% Ethanol.</w:t>
      </w:r>
    </w:p>
    <w:p w14:paraId="21E028EA"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Prepare a thermocycler by initiating the </w:t>
      </w:r>
      <w:r>
        <w:rPr>
          <w:rFonts w:ascii="Arial" w:hAnsi="Arial" w:cs="Arial"/>
          <w:b/>
          <w:sz w:val="22"/>
          <w:szCs w:val="22"/>
        </w:rPr>
        <w:t>Frag, A-Tail</w:t>
      </w:r>
      <w:r>
        <w:rPr>
          <w:rFonts w:ascii="Arial" w:hAnsi="Arial" w:cs="Arial"/>
          <w:sz w:val="22"/>
          <w:szCs w:val="22"/>
        </w:rPr>
        <w:t xml:space="preserve"> protocol.</w:t>
      </w:r>
    </w:p>
    <w:p w14:paraId="2F8E533A" w14:textId="77777777" w:rsidR="00253F3B" w:rsidRPr="00573EFF" w:rsidRDefault="00253F3B" w:rsidP="00253F3B">
      <w:pPr>
        <w:pStyle w:val="List"/>
        <w:spacing w:line="360" w:lineRule="auto"/>
        <w:jc w:val="right"/>
        <w:rPr>
          <w:rFonts w:ascii="Arial" w:hAnsi="Arial" w:cs="Arial"/>
          <w:b/>
          <w:sz w:val="22"/>
          <w:szCs w:val="22"/>
        </w:rPr>
      </w:pPr>
      <w:r>
        <w:rPr>
          <w:noProof/>
        </w:rPr>
        <w:drawing>
          <wp:inline distT="0" distB="0" distL="0" distR="0" wp14:anchorId="54C1A340" wp14:editId="23A0A2FF">
            <wp:extent cx="5553074" cy="2705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553074" cy="2705100"/>
                    </a:xfrm>
                    <a:prstGeom prst="rect">
                      <a:avLst/>
                    </a:prstGeom>
                  </pic:spPr>
                </pic:pic>
              </a:graphicData>
            </a:graphic>
          </wp:inline>
        </w:drawing>
      </w:r>
    </w:p>
    <w:p w14:paraId="31F31BD9" w14:textId="77777777" w:rsidR="008F61EC" w:rsidRPr="008F61EC" w:rsidRDefault="008F61EC" w:rsidP="008F61EC">
      <w:pPr>
        <w:pStyle w:val="List"/>
        <w:spacing w:line="360" w:lineRule="auto"/>
        <w:ind w:left="1224" w:firstLine="0"/>
        <w:rPr>
          <w:rFonts w:ascii="Arial" w:hAnsi="Arial" w:cs="Arial"/>
          <w:b/>
          <w:sz w:val="22"/>
          <w:szCs w:val="22"/>
        </w:rPr>
      </w:pPr>
    </w:p>
    <w:p w14:paraId="021BB715" w14:textId="5E16F648"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cleaned post cDNA amplified product from either the 4°C or -20°C and place it on the Integra block in the ice bucket.</w:t>
      </w:r>
    </w:p>
    <w:p w14:paraId="7C4B6064"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Vortex the Fragmentation Buffer (2000091) and verify there is no precipitate.</w:t>
      </w:r>
    </w:p>
    <w:p w14:paraId="72BDCC45"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Vortex again if needed.</w:t>
      </w:r>
    </w:p>
    <w:p w14:paraId="76527237"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Prepare the fragmentation master mix on ice by adding the reagents in the order and volumes shown below to a 1.5 ml Eppendorf LoBind tube (Eppendorf 022431021). </w:t>
      </w:r>
    </w:p>
    <w:p w14:paraId="53F4B19F" w14:textId="77777777" w:rsidR="00253F3B" w:rsidRPr="00573EFF" w:rsidRDefault="00253F3B" w:rsidP="00253F3B">
      <w:pPr>
        <w:pStyle w:val="List"/>
        <w:spacing w:line="360" w:lineRule="auto"/>
        <w:jc w:val="right"/>
        <w:rPr>
          <w:rFonts w:ascii="Arial" w:hAnsi="Arial" w:cs="Arial"/>
          <w:b/>
          <w:sz w:val="22"/>
          <w:szCs w:val="22"/>
        </w:rPr>
      </w:pPr>
      <w:r>
        <w:rPr>
          <w:noProof/>
        </w:rPr>
        <w:drawing>
          <wp:inline distT="0" distB="0" distL="0" distR="0" wp14:anchorId="6499D4D2" wp14:editId="7C86615D">
            <wp:extent cx="5190978" cy="159777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266829" cy="1621126"/>
                    </a:xfrm>
                    <a:prstGeom prst="rect">
                      <a:avLst/>
                    </a:prstGeom>
                  </pic:spPr>
                </pic:pic>
              </a:graphicData>
            </a:graphic>
          </wp:inline>
        </w:drawing>
      </w:r>
    </w:p>
    <w:p w14:paraId="0B40155F" w14:textId="77777777" w:rsidR="008F61EC" w:rsidRPr="008F61EC" w:rsidRDefault="008F61EC" w:rsidP="008F61EC">
      <w:pPr>
        <w:pStyle w:val="List"/>
        <w:spacing w:line="360" w:lineRule="auto"/>
        <w:ind w:left="1656" w:firstLine="0"/>
        <w:rPr>
          <w:rFonts w:ascii="Arial" w:hAnsi="Arial" w:cs="Arial"/>
          <w:b/>
          <w:sz w:val="22"/>
          <w:szCs w:val="22"/>
        </w:rPr>
      </w:pPr>
    </w:p>
    <w:p w14:paraId="6D4F1486" w14:textId="568018B1" w:rsidR="00253F3B" w:rsidRPr="0035610D"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44 </w:t>
      </w:r>
      <w:r w:rsidRPr="00566ACB">
        <w:rPr>
          <w:rFonts w:ascii="Arial" w:hAnsi="Arial" w:cs="Arial"/>
          <w:sz w:val="22"/>
          <w:szCs w:val="22"/>
        </w:rPr>
        <w:t>µ</w:t>
      </w:r>
      <w:r>
        <w:rPr>
          <w:rFonts w:ascii="Arial" w:hAnsi="Arial" w:cs="Arial"/>
          <w:sz w:val="22"/>
          <w:szCs w:val="22"/>
        </w:rPr>
        <w:t xml:space="preserve">l of Fragmentation Buffer (2000091) to the fragmentation mix tube using a </w:t>
      </w:r>
      <w:proofErr w:type="gramStart"/>
      <w:r>
        <w:rPr>
          <w:rFonts w:ascii="Arial" w:hAnsi="Arial" w:cs="Arial"/>
          <w:sz w:val="22"/>
          <w:szCs w:val="22"/>
        </w:rPr>
        <w:t>P200 @</w:t>
      </w:r>
      <w:proofErr w:type="gramEnd"/>
      <w:r>
        <w:rPr>
          <w:rFonts w:ascii="Arial" w:hAnsi="Arial" w:cs="Arial"/>
          <w:sz w:val="22"/>
          <w:szCs w:val="22"/>
        </w:rPr>
        <w:t xml:space="preserve"> 44 </w:t>
      </w:r>
      <w:r w:rsidRPr="00566ACB">
        <w:rPr>
          <w:rFonts w:ascii="Arial" w:hAnsi="Arial" w:cs="Arial"/>
          <w:sz w:val="22"/>
          <w:szCs w:val="22"/>
        </w:rPr>
        <w:t>µ</w:t>
      </w:r>
      <w:r>
        <w:rPr>
          <w:rFonts w:ascii="Arial" w:hAnsi="Arial" w:cs="Arial"/>
          <w:sz w:val="22"/>
          <w:szCs w:val="22"/>
        </w:rPr>
        <w:t>l.</w:t>
      </w:r>
    </w:p>
    <w:p w14:paraId="0DD34AE0" w14:textId="77777777" w:rsidR="00253F3B" w:rsidRPr="00592E99"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88 </w:t>
      </w:r>
      <w:r w:rsidRPr="00566ACB">
        <w:rPr>
          <w:rFonts w:ascii="Arial" w:hAnsi="Arial" w:cs="Arial"/>
          <w:sz w:val="22"/>
          <w:szCs w:val="22"/>
        </w:rPr>
        <w:t>µ</w:t>
      </w:r>
      <w:r>
        <w:rPr>
          <w:rFonts w:ascii="Arial" w:hAnsi="Arial" w:cs="Arial"/>
          <w:sz w:val="22"/>
          <w:szCs w:val="22"/>
        </w:rPr>
        <w:t xml:space="preserve">l of fragmentation Enzyme (2000090) to the fragmentation mix tube using a P200 @ 88 </w:t>
      </w:r>
      <w:r w:rsidRPr="00566ACB">
        <w:rPr>
          <w:rFonts w:ascii="Arial" w:hAnsi="Arial" w:cs="Arial"/>
          <w:sz w:val="22"/>
          <w:szCs w:val="22"/>
        </w:rPr>
        <w:t>µ</w:t>
      </w:r>
      <w:r>
        <w:rPr>
          <w:rFonts w:ascii="Arial" w:hAnsi="Arial" w:cs="Arial"/>
          <w:sz w:val="22"/>
          <w:szCs w:val="22"/>
        </w:rPr>
        <w:t>l.</w:t>
      </w:r>
    </w:p>
    <w:p w14:paraId="7DEC1FF4"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Vortex the fragmentation master mix for 10s at max speed. Spin down to collect. </w:t>
      </w:r>
    </w:p>
    <w:p w14:paraId="2A45F240" w14:textId="625EC72F" w:rsidR="00253F3B" w:rsidRPr="00640C19" w:rsidRDefault="00253F3B" w:rsidP="00F43333">
      <w:pPr>
        <w:pStyle w:val="List"/>
        <w:numPr>
          <w:ilvl w:val="2"/>
          <w:numId w:val="14"/>
        </w:numPr>
        <w:spacing w:line="360" w:lineRule="auto"/>
        <w:rPr>
          <w:rFonts w:ascii="Arial" w:hAnsi="Arial" w:cs="Arial"/>
          <w:b/>
          <w:sz w:val="22"/>
          <w:szCs w:val="22"/>
        </w:rPr>
      </w:pPr>
      <w:r w:rsidRPr="00640C19">
        <w:rPr>
          <w:rFonts w:ascii="Arial" w:hAnsi="Arial" w:cs="Arial"/>
          <w:sz w:val="22"/>
          <w:szCs w:val="22"/>
        </w:rPr>
        <w:t xml:space="preserve">Together with a witness, </w:t>
      </w:r>
      <w:r>
        <w:rPr>
          <w:rFonts w:ascii="Arial" w:hAnsi="Arial" w:cs="Arial"/>
          <w:sz w:val="22"/>
          <w:szCs w:val="22"/>
        </w:rPr>
        <w:t>l</w:t>
      </w:r>
      <w:r w:rsidRPr="00640C19">
        <w:rPr>
          <w:rFonts w:ascii="Arial" w:hAnsi="Arial" w:cs="Arial"/>
          <w:sz w:val="22"/>
          <w:szCs w:val="22"/>
        </w:rPr>
        <w:t>abel a new TempAssure PCR 8-tube strip with the sample names determined by the index well that will be used and place it on ice.</w:t>
      </w:r>
      <w:r w:rsidR="00D22BC0" w:rsidRPr="00D22BC0">
        <w:rPr>
          <w:rFonts w:ascii="Arial" w:hAnsi="Arial" w:cs="Arial"/>
          <w:sz w:val="22"/>
          <w:szCs w:val="22"/>
        </w:rPr>
        <w:t xml:space="preserve"> </w:t>
      </w:r>
      <w:r w:rsidR="00D22BC0">
        <w:rPr>
          <w:rFonts w:ascii="Arial" w:hAnsi="Arial" w:cs="Arial"/>
          <w:sz w:val="22"/>
          <w:szCs w:val="22"/>
        </w:rPr>
        <w:t>This can be done the day before. Samples kept overnight at 4°C to use the next day.</w:t>
      </w:r>
    </w:p>
    <w:p w14:paraId="586B3AF2" w14:textId="77777777" w:rsidR="00253F3B" w:rsidRPr="00E84D8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15 </w:t>
      </w:r>
      <w:r w:rsidRPr="00566ACB">
        <w:rPr>
          <w:rFonts w:ascii="Arial" w:hAnsi="Arial" w:cs="Arial"/>
          <w:sz w:val="22"/>
          <w:szCs w:val="22"/>
        </w:rPr>
        <w:t>µ</w:t>
      </w:r>
      <w:r>
        <w:rPr>
          <w:rFonts w:ascii="Arial" w:hAnsi="Arial" w:cs="Arial"/>
          <w:sz w:val="22"/>
          <w:szCs w:val="22"/>
        </w:rPr>
        <w:t xml:space="preserve">l of fragmentation master mix to each well in the new, labeled TempAssure PCR strip using a P20 @ 15 </w:t>
      </w:r>
      <w:r w:rsidRPr="00566ACB">
        <w:rPr>
          <w:rFonts w:ascii="Arial" w:hAnsi="Arial" w:cs="Arial"/>
          <w:sz w:val="22"/>
          <w:szCs w:val="22"/>
        </w:rPr>
        <w:t>µ</w:t>
      </w:r>
      <w:r>
        <w:rPr>
          <w:rFonts w:ascii="Arial" w:hAnsi="Arial" w:cs="Arial"/>
          <w:sz w:val="22"/>
          <w:szCs w:val="22"/>
        </w:rPr>
        <w:t>l.</w:t>
      </w:r>
    </w:p>
    <w:p w14:paraId="24C12A83"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25 µl of Qiagen Buffer EB to each well using a P200 @ 25 </w:t>
      </w:r>
      <w:r w:rsidRPr="00566ACB">
        <w:rPr>
          <w:rFonts w:ascii="Arial" w:hAnsi="Arial" w:cs="Arial"/>
          <w:sz w:val="22"/>
          <w:szCs w:val="22"/>
        </w:rPr>
        <w:t>µ</w:t>
      </w:r>
      <w:r>
        <w:rPr>
          <w:rFonts w:ascii="Arial" w:hAnsi="Arial" w:cs="Arial"/>
          <w:sz w:val="22"/>
          <w:szCs w:val="22"/>
        </w:rPr>
        <w:t xml:space="preserve">l, to bring the volume up to 40 </w:t>
      </w:r>
      <w:r w:rsidRPr="00566ACB">
        <w:rPr>
          <w:rFonts w:ascii="Arial" w:hAnsi="Arial" w:cs="Arial"/>
          <w:sz w:val="22"/>
          <w:szCs w:val="22"/>
        </w:rPr>
        <w:t>µ</w:t>
      </w:r>
      <w:r>
        <w:rPr>
          <w:rFonts w:ascii="Arial" w:hAnsi="Arial" w:cs="Arial"/>
          <w:sz w:val="22"/>
          <w:szCs w:val="22"/>
        </w:rPr>
        <w:t>l.</w:t>
      </w:r>
    </w:p>
    <w:p w14:paraId="218899D7" w14:textId="34809389" w:rsidR="00253F3B" w:rsidRPr="00E84D8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10 </w:t>
      </w:r>
      <w:r w:rsidRPr="00566ACB">
        <w:rPr>
          <w:rFonts w:ascii="Arial" w:hAnsi="Arial" w:cs="Arial"/>
          <w:sz w:val="22"/>
          <w:szCs w:val="22"/>
        </w:rPr>
        <w:t>µ</w:t>
      </w:r>
      <w:r>
        <w:rPr>
          <w:rFonts w:ascii="Arial" w:hAnsi="Arial" w:cs="Arial"/>
          <w:sz w:val="22"/>
          <w:szCs w:val="22"/>
        </w:rPr>
        <w:t xml:space="preserve">l of purified cDNA to each well containing the fragmentation master mix using an 8-channel </w:t>
      </w:r>
      <w:proofErr w:type="gramStart"/>
      <w:r>
        <w:rPr>
          <w:rFonts w:ascii="Arial" w:hAnsi="Arial" w:cs="Arial"/>
          <w:sz w:val="22"/>
          <w:szCs w:val="22"/>
        </w:rPr>
        <w:t>P10 @</w:t>
      </w:r>
      <w:proofErr w:type="gramEnd"/>
      <w:r>
        <w:rPr>
          <w:rFonts w:ascii="Arial" w:hAnsi="Arial" w:cs="Arial"/>
          <w:sz w:val="22"/>
          <w:szCs w:val="22"/>
        </w:rPr>
        <w:t xml:space="preserve"> 10 </w:t>
      </w:r>
      <w:r w:rsidRPr="00566ACB">
        <w:rPr>
          <w:rFonts w:ascii="Arial" w:hAnsi="Arial" w:cs="Arial"/>
          <w:sz w:val="22"/>
          <w:szCs w:val="22"/>
        </w:rPr>
        <w:t>µ</w:t>
      </w:r>
      <w:r>
        <w:rPr>
          <w:rFonts w:ascii="Arial" w:hAnsi="Arial" w:cs="Arial"/>
          <w:sz w:val="22"/>
          <w:szCs w:val="22"/>
        </w:rPr>
        <w:t>l. Do this under witness to ensure sample integrity.</w:t>
      </w:r>
    </w:p>
    <w:p w14:paraId="10829411" w14:textId="77777777" w:rsidR="00253F3B" w:rsidRPr="00E75EC1"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The remaining 30 </w:t>
      </w:r>
      <w:r w:rsidRPr="00566ACB">
        <w:rPr>
          <w:rFonts w:ascii="Arial" w:hAnsi="Arial" w:cs="Arial"/>
          <w:sz w:val="22"/>
          <w:szCs w:val="22"/>
        </w:rPr>
        <w:t>µ</w:t>
      </w:r>
      <w:r>
        <w:rPr>
          <w:rFonts w:ascii="Arial" w:hAnsi="Arial" w:cs="Arial"/>
          <w:sz w:val="22"/>
          <w:szCs w:val="22"/>
        </w:rPr>
        <w:t xml:space="preserve">l of cDNA can be stored long term at -20°C for generation of additional 3’ gene expression libraries. </w:t>
      </w:r>
    </w:p>
    <w:p w14:paraId="7C77042C"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Close the caps and pulse vortex 5 times at max speed.</w:t>
      </w:r>
    </w:p>
    <w:p w14:paraId="7CE80E6E"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Spin down the strip to collect the volume.</w:t>
      </w:r>
    </w:p>
    <w:p w14:paraId="6D7E9B4D"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 xml:space="preserve">Transfer the tube strip to the pre-cooled thermocycler running the </w:t>
      </w:r>
      <w:r>
        <w:rPr>
          <w:rFonts w:ascii="Arial" w:hAnsi="Arial" w:cs="Arial"/>
          <w:b/>
          <w:sz w:val="22"/>
          <w:szCs w:val="22"/>
        </w:rPr>
        <w:t>Frag, A-Tail</w:t>
      </w:r>
      <w:r>
        <w:rPr>
          <w:rFonts w:ascii="Arial" w:hAnsi="Arial" w:cs="Arial"/>
          <w:sz w:val="22"/>
          <w:szCs w:val="22"/>
        </w:rPr>
        <w:t xml:space="preserve"> protocol and press “Skip” to initiate the protocol.</w:t>
      </w:r>
    </w:p>
    <w:p w14:paraId="2D18D73A"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Upon completion of the thermocycler protocol, proceed directly with double sided size selection using SPRIselect.</w:t>
      </w:r>
    </w:p>
    <w:p w14:paraId="2D05A875"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Vortex the SPRIselect reagent until fully re-suspended.</w:t>
      </w:r>
    </w:p>
    <w:p w14:paraId="4D1C68EB" w14:textId="77777777" w:rsidR="00253F3B" w:rsidRPr="00640C19"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Fill a TempAssure 8-strip with 60 </w:t>
      </w:r>
      <w:r w:rsidRPr="00566ACB">
        <w:rPr>
          <w:rFonts w:ascii="Arial" w:hAnsi="Arial" w:cs="Arial"/>
          <w:sz w:val="22"/>
          <w:szCs w:val="22"/>
        </w:rPr>
        <w:t>µ</w:t>
      </w:r>
      <w:r>
        <w:rPr>
          <w:rFonts w:ascii="Arial" w:hAnsi="Arial" w:cs="Arial"/>
          <w:sz w:val="22"/>
          <w:szCs w:val="22"/>
        </w:rPr>
        <w:t>l of Qiagen buffer EB (Qiagen 19086) using a P200 @ 60</w:t>
      </w:r>
      <w:r w:rsidRPr="00AD1A08">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 and label this strip “EB”.</w:t>
      </w:r>
    </w:p>
    <w:p w14:paraId="55F1E619" w14:textId="77777777" w:rsidR="00253F3B" w:rsidRPr="00B0323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30 </w:t>
      </w:r>
      <w:r w:rsidRPr="00566ACB">
        <w:rPr>
          <w:rFonts w:ascii="Arial" w:hAnsi="Arial" w:cs="Arial"/>
          <w:sz w:val="22"/>
          <w:szCs w:val="22"/>
        </w:rPr>
        <w:t>µ</w:t>
      </w:r>
      <w:r>
        <w:rPr>
          <w:rFonts w:ascii="Arial" w:hAnsi="Arial" w:cs="Arial"/>
          <w:sz w:val="22"/>
          <w:szCs w:val="22"/>
        </w:rPr>
        <w:t xml:space="preserve">l (0.6X) of homogenized SPRIselect reagent to each sample using a P200 @ 30 </w:t>
      </w:r>
      <w:r w:rsidRPr="00566ACB">
        <w:rPr>
          <w:rFonts w:ascii="Arial" w:hAnsi="Arial" w:cs="Arial"/>
          <w:sz w:val="22"/>
          <w:szCs w:val="22"/>
        </w:rPr>
        <w:t>µ</w:t>
      </w:r>
      <w:r>
        <w:rPr>
          <w:rFonts w:ascii="Arial" w:hAnsi="Arial" w:cs="Arial"/>
          <w:sz w:val="22"/>
          <w:szCs w:val="22"/>
        </w:rPr>
        <w:t>l.  Change tips.</w:t>
      </w:r>
    </w:p>
    <w:p w14:paraId="3C15280C" w14:textId="77777777" w:rsidR="00253F3B" w:rsidRPr="00B0323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Cap and pulse vortex the strip 5 times at max speed.</w:t>
      </w:r>
    </w:p>
    <w:p w14:paraId="12AE1B78" w14:textId="77777777"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Allow the strip to incubate at room temperature for 5 minutes.</w:t>
      </w:r>
    </w:p>
    <w:p w14:paraId="3C608C88" w14:textId="77777777"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Spin down the strip to collect the volume and place it in the 10x magnetic separator in the “High” position. Let strips sit in magnet for minimum of 2 minutes.</w:t>
      </w:r>
    </w:p>
    <w:p w14:paraId="5EFC1140" w14:textId="77777777"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Label a new TempAssure 8-strip with your sample IDs.</w:t>
      </w:r>
    </w:p>
    <w:p w14:paraId="072EA7E9" w14:textId="77777777"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10 </w:t>
      </w:r>
      <w:r w:rsidRPr="00566ACB">
        <w:rPr>
          <w:rFonts w:ascii="Arial" w:hAnsi="Arial" w:cs="Arial"/>
          <w:sz w:val="22"/>
          <w:szCs w:val="22"/>
        </w:rPr>
        <w:t>µ</w:t>
      </w:r>
      <w:r>
        <w:rPr>
          <w:rFonts w:ascii="Arial" w:hAnsi="Arial" w:cs="Arial"/>
          <w:sz w:val="22"/>
          <w:szCs w:val="22"/>
        </w:rPr>
        <w:t xml:space="preserve">l (0.8X) of homogenized SPRIselect reagent to each well of the newly labeled TempAssure strip using a P10 @ 10 </w:t>
      </w:r>
      <w:r w:rsidRPr="00566ACB">
        <w:rPr>
          <w:rFonts w:ascii="Arial" w:hAnsi="Arial" w:cs="Arial"/>
          <w:sz w:val="22"/>
          <w:szCs w:val="22"/>
        </w:rPr>
        <w:t>µ</w:t>
      </w:r>
      <w:r>
        <w:rPr>
          <w:rFonts w:ascii="Arial" w:hAnsi="Arial" w:cs="Arial"/>
          <w:sz w:val="22"/>
          <w:szCs w:val="22"/>
        </w:rPr>
        <w:t>l.</w:t>
      </w:r>
    </w:p>
    <w:p w14:paraId="23EC3916" w14:textId="7DA3A003" w:rsidR="00253F3B" w:rsidRPr="001B26B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Once the sample strip in the magnetic separator clears, transfer 75 </w:t>
      </w:r>
      <w:r w:rsidRPr="00566ACB">
        <w:rPr>
          <w:rFonts w:ascii="Arial" w:hAnsi="Arial" w:cs="Arial"/>
          <w:sz w:val="22"/>
          <w:szCs w:val="22"/>
        </w:rPr>
        <w:t>µ</w:t>
      </w:r>
      <w:r>
        <w:rPr>
          <w:rFonts w:ascii="Arial" w:hAnsi="Arial" w:cs="Arial"/>
          <w:sz w:val="22"/>
          <w:szCs w:val="22"/>
        </w:rPr>
        <w:t xml:space="preserve">l of the supernatant, using an 8-channel P200 @ 75 </w:t>
      </w:r>
      <w:r w:rsidRPr="00566ACB">
        <w:rPr>
          <w:rFonts w:ascii="Arial" w:hAnsi="Arial" w:cs="Arial"/>
          <w:sz w:val="22"/>
          <w:szCs w:val="22"/>
        </w:rPr>
        <w:t>µ</w:t>
      </w:r>
      <w:r>
        <w:rPr>
          <w:rFonts w:ascii="Arial" w:hAnsi="Arial" w:cs="Arial"/>
          <w:sz w:val="22"/>
          <w:szCs w:val="22"/>
        </w:rPr>
        <w:t xml:space="preserve">l, to the new strip containing 10 </w:t>
      </w:r>
      <w:r w:rsidRPr="00566ACB">
        <w:rPr>
          <w:rFonts w:ascii="Arial" w:hAnsi="Arial" w:cs="Arial"/>
          <w:sz w:val="22"/>
          <w:szCs w:val="22"/>
        </w:rPr>
        <w:t>µ</w:t>
      </w:r>
      <w:r>
        <w:rPr>
          <w:rFonts w:ascii="Arial" w:hAnsi="Arial" w:cs="Arial"/>
          <w:sz w:val="22"/>
          <w:szCs w:val="22"/>
        </w:rPr>
        <w:t>l of beads.</w:t>
      </w:r>
    </w:p>
    <w:p w14:paraId="3856D79C" w14:textId="77777777" w:rsidR="00253F3B" w:rsidRPr="00685F8A" w:rsidRDefault="00253F3B" w:rsidP="00F43333">
      <w:pPr>
        <w:pStyle w:val="List"/>
        <w:numPr>
          <w:ilvl w:val="3"/>
          <w:numId w:val="14"/>
        </w:numPr>
        <w:spacing w:line="360" w:lineRule="auto"/>
        <w:rPr>
          <w:rFonts w:ascii="Arial" w:hAnsi="Arial" w:cs="Arial"/>
          <w:b/>
          <w:sz w:val="22"/>
          <w:szCs w:val="22"/>
        </w:rPr>
      </w:pPr>
      <w:r>
        <w:rPr>
          <w:rFonts w:ascii="Arial" w:hAnsi="Arial" w:cs="Arial"/>
          <w:b/>
          <w:color w:val="FF0000"/>
          <w:sz w:val="22"/>
          <w:szCs w:val="22"/>
        </w:rPr>
        <w:t>Do not discard the supernatant as it contains the desired fraction of the sample.</w:t>
      </w:r>
    </w:p>
    <w:p w14:paraId="769A549C" w14:textId="77777777" w:rsidR="00253F3B" w:rsidRPr="001B26BF"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Discard the strip (with beads) sitting on the magnetic separator (now with supernatant removed).</w:t>
      </w:r>
    </w:p>
    <w:p w14:paraId="19ACD5D1" w14:textId="77777777" w:rsidR="00253F3B" w:rsidRPr="001B26B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Pulse vortex the new TempAssure strip containing the sample and beads 5 times at max speed.</w:t>
      </w:r>
    </w:p>
    <w:p w14:paraId="16937132" w14:textId="77777777" w:rsidR="00253F3B" w:rsidRPr="001B26B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Allow the strip to incubate at room temperature for 5 minutes.</w:t>
      </w:r>
    </w:p>
    <w:p w14:paraId="316A3C78" w14:textId="77777777" w:rsidR="00253F3B" w:rsidRPr="00335549"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 Spin down the strip to collect and place it in the 10x magnetic separator in the “High” position. Let strips sit in magnet for minimum of 2 minutes.</w:t>
      </w:r>
    </w:p>
    <w:p w14:paraId="539E8F00" w14:textId="77777777"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Fill the long half of a divided </w:t>
      </w:r>
      <w:r w:rsidRPr="00335549">
        <w:rPr>
          <w:rFonts w:ascii="Arial" w:hAnsi="Arial" w:cs="Arial"/>
          <w:sz w:val="22"/>
          <w:szCs w:val="22"/>
        </w:rPr>
        <w:t xml:space="preserve">reservoir (VWR </w:t>
      </w:r>
      <w:r w:rsidRPr="00335549">
        <w:rPr>
          <w:rStyle w:val="cc89094-682cscl"/>
          <w:rFonts w:ascii="Arial" w:hAnsi="Arial" w:cs="Arial"/>
          <w:sz w:val="22"/>
          <w:szCs w:val="22"/>
        </w:rPr>
        <w:t>41428-958)</w:t>
      </w:r>
      <w:r>
        <w:rPr>
          <w:rStyle w:val="cc89094-682cscl"/>
        </w:rPr>
        <w:t xml:space="preserve"> </w:t>
      </w:r>
      <w:r>
        <w:rPr>
          <w:rStyle w:val="cc89094-682cscl"/>
          <w:rFonts w:ascii="Arial" w:hAnsi="Arial" w:cs="Arial"/>
          <w:sz w:val="22"/>
          <w:szCs w:val="22"/>
        </w:rPr>
        <w:t>with 5 ml of 80% Ethanol by free pouring.</w:t>
      </w:r>
    </w:p>
    <w:p w14:paraId="04E0D0D0" w14:textId="77777777" w:rsidR="00253F3B" w:rsidRPr="00335549"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Once the solution is clear, remove and discard 80 </w:t>
      </w:r>
      <w:r w:rsidRPr="00566ACB">
        <w:rPr>
          <w:rFonts w:ascii="Arial" w:hAnsi="Arial" w:cs="Arial"/>
          <w:sz w:val="22"/>
          <w:szCs w:val="22"/>
        </w:rPr>
        <w:t>µ</w:t>
      </w:r>
      <w:r>
        <w:rPr>
          <w:rFonts w:ascii="Arial" w:hAnsi="Arial" w:cs="Arial"/>
          <w:sz w:val="22"/>
          <w:szCs w:val="22"/>
        </w:rPr>
        <w:t xml:space="preserve">l of supernatant using an 8-channel P200 @ 80 </w:t>
      </w:r>
      <w:r w:rsidRPr="00566ACB">
        <w:rPr>
          <w:rFonts w:ascii="Arial" w:hAnsi="Arial" w:cs="Arial"/>
          <w:sz w:val="22"/>
          <w:szCs w:val="22"/>
        </w:rPr>
        <w:t>µ</w:t>
      </w:r>
      <w:r>
        <w:rPr>
          <w:rFonts w:ascii="Arial" w:hAnsi="Arial" w:cs="Arial"/>
          <w:sz w:val="22"/>
          <w:szCs w:val="22"/>
        </w:rPr>
        <w:t>l.</w:t>
      </w:r>
    </w:p>
    <w:p w14:paraId="3FB77EEC" w14:textId="77777777" w:rsidR="00253F3B" w:rsidRPr="000B25D2"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As the bead volume is small, it is critical to not disturb or remove any of the beads. Some residual volume is preferable to prevent this from occurring.</w:t>
      </w:r>
    </w:p>
    <w:p w14:paraId="7D8D08E2" w14:textId="77777777" w:rsidR="00253F3B" w:rsidRPr="00105C2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 xml:space="preserve">Add 125 </w:t>
      </w:r>
      <w:r w:rsidRPr="00566ACB">
        <w:rPr>
          <w:rFonts w:ascii="Arial" w:hAnsi="Arial" w:cs="Arial"/>
          <w:sz w:val="22"/>
          <w:szCs w:val="22"/>
        </w:rPr>
        <w:t>µ</w:t>
      </w:r>
      <w:r>
        <w:rPr>
          <w:rFonts w:ascii="Arial" w:hAnsi="Arial" w:cs="Arial"/>
          <w:sz w:val="22"/>
          <w:szCs w:val="22"/>
        </w:rPr>
        <w:t xml:space="preserve">l of 80% Ethanol from the divided reservoir using an 8-channel P200 @ 125 </w:t>
      </w:r>
      <w:r w:rsidRPr="00566ACB">
        <w:rPr>
          <w:rFonts w:ascii="Arial" w:hAnsi="Arial" w:cs="Arial"/>
          <w:sz w:val="22"/>
          <w:szCs w:val="22"/>
        </w:rPr>
        <w:t>µ</w:t>
      </w:r>
      <w:r>
        <w:rPr>
          <w:rFonts w:ascii="Arial" w:hAnsi="Arial" w:cs="Arial"/>
          <w:sz w:val="22"/>
          <w:szCs w:val="22"/>
        </w:rPr>
        <w:t>l.</w:t>
      </w:r>
    </w:p>
    <w:p w14:paraId="269ACE8C" w14:textId="77777777" w:rsidR="00253F3B" w:rsidRPr="00105C2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Allow the Ethanol wash to stand for at least 30 seconds.</w:t>
      </w:r>
    </w:p>
    <w:p w14:paraId="1BF2A1DC" w14:textId="77777777" w:rsidR="00253F3B" w:rsidRPr="00105C2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Carefully remove and discard the Ethanol wash with an 8-channel P200 @ 125 </w:t>
      </w:r>
      <w:r w:rsidRPr="00566ACB">
        <w:rPr>
          <w:rFonts w:ascii="Arial" w:hAnsi="Arial" w:cs="Arial"/>
          <w:sz w:val="22"/>
          <w:szCs w:val="22"/>
        </w:rPr>
        <w:t>µ</w:t>
      </w:r>
      <w:r>
        <w:rPr>
          <w:rFonts w:ascii="Arial" w:hAnsi="Arial" w:cs="Arial"/>
          <w:sz w:val="22"/>
          <w:szCs w:val="22"/>
        </w:rPr>
        <w:t>l.</w:t>
      </w:r>
    </w:p>
    <w:p w14:paraId="463835F6"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Repeat the wash by adding 125 </w:t>
      </w:r>
      <w:r w:rsidRPr="00566ACB">
        <w:rPr>
          <w:rFonts w:ascii="Arial" w:hAnsi="Arial" w:cs="Arial"/>
          <w:sz w:val="22"/>
          <w:szCs w:val="22"/>
        </w:rPr>
        <w:t>µ</w:t>
      </w:r>
      <w:r>
        <w:rPr>
          <w:rFonts w:ascii="Arial" w:hAnsi="Arial" w:cs="Arial"/>
          <w:sz w:val="22"/>
          <w:szCs w:val="22"/>
        </w:rPr>
        <w:t xml:space="preserve">l of 80% Ethanol from the divided reservoir using an 8-channel P200 @ 125 </w:t>
      </w:r>
      <w:r w:rsidRPr="00566ACB">
        <w:rPr>
          <w:rFonts w:ascii="Arial" w:hAnsi="Arial" w:cs="Arial"/>
          <w:sz w:val="22"/>
          <w:szCs w:val="22"/>
        </w:rPr>
        <w:t>µ</w:t>
      </w:r>
      <w:r>
        <w:rPr>
          <w:rFonts w:ascii="Arial" w:hAnsi="Arial" w:cs="Arial"/>
          <w:sz w:val="22"/>
          <w:szCs w:val="22"/>
        </w:rPr>
        <w:t>l.</w:t>
      </w:r>
    </w:p>
    <w:p w14:paraId="757AEB51"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Incubate the Ethanol wash for at least 30 seconds.</w:t>
      </w:r>
    </w:p>
    <w:p w14:paraId="07A2712C"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Carefully remove and discard the Ethanol wash with an 8-channel P200 @ 125 </w:t>
      </w:r>
      <w:r w:rsidRPr="00566ACB">
        <w:rPr>
          <w:rFonts w:ascii="Arial" w:hAnsi="Arial" w:cs="Arial"/>
          <w:sz w:val="22"/>
          <w:szCs w:val="22"/>
        </w:rPr>
        <w:t>µ</w:t>
      </w:r>
      <w:r>
        <w:rPr>
          <w:rFonts w:ascii="Arial" w:hAnsi="Arial" w:cs="Arial"/>
          <w:sz w:val="22"/>
          <w:szCs w:val="22"/>
        </w:rPr>
        <w:t>l.</w:t>
      </w:r>
    </w:p>
    <w:p w14:paraId="7DDC6A71"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Cap the strip and briefly spin the tubes and return to the 10x magnetic separator in the “Low” position. </w:t>
      </w:r>
    </w:p>
    <w:p w14:paraId="0BEC5981"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residual Ethanol with an 8-channel P20 @ 10 </w:t>
      </w:r>
      <w:r w:rsidRPr="00566ACB">
        <w:rPr>
          <w:rFonts w:ascii="Arial" w:hAnsi="Arial" w:cs="Arial"/>
          <w:sz w:val="22"/>
          <w:szCs w:val="22"/>
        </w:rPr>
        <w:t>µ</w:t>
      </w:r>
      <w:r>
        <w:rPr>
          <w:rFonts w:ascii="Arial" w:hAnsi="Arial" w:cs="Arial"/>
          <w:sz w:val="22"/>
          <w:szCs w:val="22"/>
        </w:rPr>
        <w:t>l, being careful to not remove any of the beads.</w:t>
      </w:r>
    </w:p>
    <w:p w14:paraId="0532656F" w14:textId="0FC6AD9D" w:rsidR="00253F3B" w:rsidRPr="00BD4BE5"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Immediately remove the strip from the magnetic separator and add 5</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 of Qiagen buffer EB to the 8-strip using an 8-channel P200 @ 5</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w:t>
      </w:r>
    </w:p>
    <w:p w14:paraId="796A164F" w14:textId="41217735" w:rsidR="00253F3B" w:rsidRPr="001258A7" w:rsidRDefault="00E1073C" w:rsidP="00F43333">
      <w:pPr>
        <w:pStyle w:val="List"/>
        <w:numPr>
          <w:ilvl w:val="3"/>
          <w:numId w:val="14"/>
        </w:numPr>
        <w:spacing w:line="360" w:lineRule="auto"/>
        <w:rPr>
          <w:rFonts w:ascii="Arial" w:hAnsi="Arial" w:cs="Arial"/>
          <w:b/>
          <w:sz w:val="22"/>
          <w:szCs w:val="22"/>
        </w:rPr>
      </w:pPr>
      <w:r w:rsidRPr="3D3A8144">
        <w:rPr>
          <w:rFonts w:ascii="Arial" w:hAnsi="Arial" w:cs="Arial"/>
          <w:sz w:val="22"/>
          <w:szCs w:val="22"/>
        </w:rPr>
        <w:t xml:space="preserve">Vortex strip until beads </w:t>
      </w:r>
      <w:r>
        <w:rPr>
          <w:rFonts w:ascii="Arial" w:hAnsi="Arial" w:cs="Arial"/>
          <w:sz w:val="22"/>
          <w:szCs w:val="22"/>
        </w:rPr>
        <w:t xml:space="preserve">are </w:t>
      </w:r>
      <w:r w:rsidR="00253F3B">
        <w:rPr>
          <w:rFonts w:ascii="Arial" w:hAnsi="Arial" w:cs="Arial"/>
          <w:sz w:val="22"/>
          <w:szCs w:val="22"/>
        </w:rPr>
        <w:t>re-suspended.</w:t>
      </w:r>
    </w:p>
    <w:p w14:paraId="75E6BD5F" w14:textId="2EC5B7A0" w:rsidR="00253F3B" w:rsidRPr="00BD4BE5"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Due to the low volume of </w:t>
      </w:r>
      <w:r w:rsidR="00E1073C">
        <w:rPr>
          <w:rFonts w:ascii="Arial" w:hAnsi="Arial" w:cs="Arial"/>
          <w:sz w:val="22"/>
          <w:szCs w:val="22"/>
        </w:rPr>
        <w:t>beads,</w:t>
      </w:r>
      <w:r>
        <w:rPr>
          <w:rFonts w:ascii="Arial" w:hAnsi="Arial" w:cs="Arial"/>
          <w:sz w:val="22"/>
          <w:szCs w:val="22"/>
        </w:rPr>
        <w:t xml:space="preserve"> it is critical to not over dry the beads, so re-suspend the beads immediately after the Ethanol is removed.</w:t>
      </w:r>
    </w:p>
    <w:p w14:paraId="2FFBDC46" w14:textId="77777777" w:rsidR="00253F3B" w:rsidRPr="00CA4364"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Incubate the strip and beads for 5 minutes at room temperature. </w:t>
      </w:r>
    </w:p>
    <w:p w14:paraId="6C3E3F85" w14:textId="32F7A2A6" w:rsidR="00253F3B" w:rsidRPr="00CA4364"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Spin down the strip briefly to collect the volume and place the strip back into the 10x magnetic separator in the “High” position. Let strips sit in magnet for minimum of 2 minutes.</w:t>
      </w:r>
    </w:p>
    <w:p w14:paraId="2B17C635" w14:textId="77777777" w:rsidR="00253F3B" w:rsidRPr="00CA4364"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Label a new TempAssure 8-strip with your sample IDs.</w:t>
      </w:r>
    </w:p>
    <w:p w14:paraId="4A1BA084" w14:textId="77777777"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50 </w:t>
      </w:r>
      <w:r w:rsidRPr="00566ACB">
        <w:rPr>
          <w:rFonts w:ascii="Arial" w:hAnsi="Arial" w:cs="Arial"/>
          <w:sz w:val="22"/>
          <w:szCs w:val="22"/>
        </w:rPr>
        <w:t>µ</w:t>
      </w:r>
      <w:r>
        <w:rPr>
          <w:rFonts w:ascii="Arial" w:hAnsi="Arial" w:cs="Arial"/>
          <w:sz w:val="22"/>
          <w:szCs w:val="22"/>
        </w:rPr>
        <w:t xml:space="preserve">l of the double-sided SPRIselect cleaned products (eluant) into the newly labeled TempAssure 8-strip tube using a P200 @ 50 </w:t>
      </w:r>
      <w:r w:rsidRPr="00566ACB">
        <w:rPr>
          <w:rFonts w:ascii="Arial" w:hAnsi="Arial" w:cs="Arial"/>
          <w:sz w:val="22"/>
          <w:szCs w:val="22"/>
        </w:rPr>
        <w:t>µ</w:t>
      </w:r>
      <w:r>
        <w:rPr>
          <w:rFonts w:ascii="Arial" w:hAnsi="Arial" w:cs="Arial"/>
          <w:sz w:val="22"/>
          <w:szCs w:val="22"/>
        </w:rPr>
        <w:t>l.</w:t>
      </w:r>
    </w:p>
    <w:p w14:paraId="20E9C9D0"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Dispose of the divided reservoir containing 80% Ethanol.</w:t>
      </w:r>
    </w:p>
    <w:p w14:paraId="43EFEC95"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Start the </w:t>
      </w:r>
      <w:r>
        <w:rPr>
          <w:rFonts w:ascii="Arial" w:hAnsi="Arial" w:cs="Arial"/>
          <w:b/>
          <w:sz w:val="22"/>
          <w:szCs w:val="22"/>
        </w:rPr>
        <w:t>20C LIGATE</w:t>
      </w:r>
      <w:r>
        <w:rPr>
          <w:rFonts w:ascii="Arial" w:hAnsi="Arial" w:cs="Arial"/>
          <w:sz w:val="22"/>
          <w:szCs w:val="22"/>
        </w:rPr>
        <w:t xml:space="preserve"> protocol on the thermocycler.</w:t>
      </w:r>
    </w:p>
    <w:p w14:paraId="6653D68F" w14:textId="77777777" w:rsidR="00253F3B" w:rsidRPr="00CA4364" w:rsidRDefault="00253F3B" w:rsidP="00253F3B">
      <w:pPr>
        <w:pStyle w:val="List"/>
        <w:spacing w:line="360" w:lineRule="auto"/>
        <w:ind w:left="720" w:firstLine="0"/>
        <w:jc w:val="right"/>
        <w:rPr>
          <w:rFonts w:ascii="Arial" w:hAnsi="Arial" w:cs="Arial"/>
          <w:b/>
          <w:sz w:val="22"/>
          <w:szCs w:val="22"/>
        </w:rPr>
      </w:pPr>
      <w:r>
        <w:rPr>
          <w:noProof/>
        </w:rPr>
        <w:lastRenderedPageBreak/>
        <w:drawing>
          <wp:inline distT="0" distB="0" distL="0" distR="0" wp14:anchorId="4A522E43" wp14:editId="4DC59562">
            <wp:extent cx="5150534" cy="1576694"/>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0">
                      <a:extLst>
                        <a:ext uri="{28A0092B-C50C-407E-A947-70E740481C1C}">
                          <a14:useLocalDpi xmlns:a14="http://schemas.microsoft.com/office/drawing/2010/main" val="0"/>
                        </a:ext>
                      </a:extLst>
                    </a:blip>
                    <a:stretch>
                      <a:fillRect/>
                    </a:stretch>
                  </pic:blipFill>
                  <pic:spPr>
                    <a:xfrm>
                      <a:off x="0" y="0"/>
                      <a:ext cx="5182485" cy="1586475"/>
                    </a:xfrm>
                    <a:prstGeom prst="rect">
                      <a:avLst/>
                    </a:prstGeom>
                  </pic:spPr>
                </pic:pic>
              </a:graphicData>
            </a:graphic>
          </wp:inline>
        </w:drawing>
      </w:r>
      <w:r>
        <w:rPr>
          <w:rFonts w:ascii="Arial" w:hAnsi="Arial" w:cs="Arial"/>
          <w:sz w:val="22"/>
          <w:szCs w:val="22"/>
        </w:rPr>
        <w:t xml:space="preserve"> </w:t>
      </w:r>
    </w:p>
    <w:p w14:paraId="431287A7" w14:textId="77777777" w:rsidR="00273804" w:rsidRPr="00273804" w:rsidRDefault="00273804" w:rsidP="00273804">
      <w:pPr>
        <w:pStyle w:val="List"/>
        <w:spacing w:line="360" w:lineRule="auto"/>
        <w:ind w:left="1224" w:firstLine="0"/>
        <w:rPr>
          <w:rFonts w:ascii="Arial" w:hAnsi="Arial" w:cs="Arial"/>
          <w:b/>
          <w:sz w:val="22"/>
          <w:szCs w:val="22"/>
        </w:rPr>
      </w:pPr>
    </w:p>
    <w:p w14:paraId="395B2243" w14:textId="61277DD0" w:rsidR="00253F3B" w:rsidRPr="00CA4364"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Prepare adaptor ligation mix in a 1.5 ml Eppendorf LoBind tube (Eppendorf 022431021) by vortexing and adding the following regents in order:</w:t>
      </w:r>
    </w:p>
    <w:p w14:paraId="783E36E8" w14:textId="77777777" w:rsidR="00253F3B" w:rsidRPr="00CA4364" w:rsidRDefault="00253F3B" w:rsidP="00253F3B">
      <w:pPr>
        <w:pStyle w:val="List"/>
        <w:spacing w:line="360" w:lineRule="auto"/>
        <w:ind w:left="720" w:firstLine="0"/>
        <w:jc w:val="right"/>
        <w:rPr>
          <w:rFonts w:ascii="Arial" w:hAnsi="Arial" w:cs="Arial"/>
          <w:b/>
          <w:sz w:val="22"/>
          <w:szCs w:val="22"/>
        </w:rPr>
      </w:pPr>
      <w:r>
        <w:rPr>
          <w:noProof/>
        </w:rPr>
        <w:drawing>
          <wp:inline distT="0" distB="0" distL="0" distR="0" wp14:anchorId="3000B0A9" wp14:editId="258617FE">
            <wp:extent cx="5086350" cy="187803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5119587" cy="1890309"/>
                    </a:xfrm>
                    <a:prstGeom prst="rect">
                      <a:avLst/>
                    </a:prstGeom>
                  </pic:spPr>
                </pic:pic>
              </a:graphicData>
            </a:graphic>
          </wp:inline>
        </w:drawing>
      </w:r>
    </w:p>
    <w:p w14:paraId="2759ABE6" w14:textId="77777777" w:rsidR="00273804" w:rsidRPr="00273804" w:rsidRDefault="00273804" w:rsidP="00273804">
      <w:pPr>
        <w:pStyle w:val="List"/>
        <w:spacing w:line="360" w:lineRule="auto"/>
        <w:ind w:left="1656" w:firstLine="0"/>
        <w:rPr>
          <w:rFonts w:ascii="Arial" w:hAnsi="Arial" w:cs="Arial"/>
          <w:b/>
          <w:sz w:val="22"/>
          <w:szCs w:val="22"/>
        </w:rPr>
      </w:pPr>
    </w:p>
    <w:p w14:paraId="05CD68EE" w14:textId="38EAEB82" w:rsidR="00253F3B" w:rsidRPr="00CA4364"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176 </w:t>
      </w:r>
      <w:r w:rsidRPr="00566ACB">
        <w:rPr>
          <w:rFonts w:ascii="Arial" w:hAnsi="Arial" w:cs="Arial"/>
          <w:sz w:val="22"/>
          <w:szCs w:val="22"/>
        </w:rPr>
        <w:t>µ</w:t>
      </w:r>
      <w:r>
        <w:rPr>
          <w:rFonts w:ascii="Arial" w:hAnsi="Arial" w:cs="Arial"/>
          <w:sz w:val="22"/>
          <w:szCs w:val="22"/>
        </w:rPr>
        <w:t xml:space="preserve">l of ligation buffer (2000092) using a P200 @ 176 </w:t>
      </w:r>
      <w:r w:rsidRPr="00566ACB">
        <w:rPr>
          <w:rFonts w:ascii="Arial" w:hAnsi="Arial" w:cs="Arial"/>
          <w:sz w:val="22"/>
          <w:szCs w:val="22"/>
        </w:rPr>
        <w:t>µ</w:t>
      </w:r>
      <w:r>
        <w:rPr>
          <w:rFonts w:ascii="Arial" w:hAnsi="Arial" w:cs="Arial"/>
          <w:sz w:val="22"/>
          <w:szCs w:val="22"/>
        </w:rPr>
        <w:t>l.</w:t>
      </w:r>
    </w:p>
    <w:p w14:paraId="343F35AC" w14:textId="77777777" w:rsidR="00253F3B" w:rsidRPr="00CA4364"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88 </w:t>
      </w:r>
      <w:r w:rsidRPr="00566ACB">
        <w:rPr>
          <w:rFonts w:ascii="Arial" w:hAnsi="Arial" w:cs="Arial"/>
          <w:sz w:val="22"/>
          <w:szCs w:val="22"/>
        </w:rPr>
        <w:t>µ</w:t>
      </w:r>
      <w:r>
        <w:rPr>
          <w:rFonts w:ascii="Arial" w:hAnsi="Arial" w:cs="Arial"/>
          <w:sz w:val="22"/>
          <w:szCs w:val="22"/>
        </w:rPr>
        <w:t xml:space="preserve">l of DNA Ligase (220110) using a P200 @ 88 </w:t>
      </w:r>
      <w:r w:rsidRPr="00566ACB">
        <w:rPr>
          <w:rFonts w:ascii="Arial" w:hAnsi="Arial" w:cs="Arial"/>
          <w:sz w:val="22"/>
          <w:szCs w:val="22"/>
        </w:rPr>
        <w:t>µ</w:t>
      </w:r>
      <w:r>
        <w:rPr>
          <w:rFonts w:ascii="Arial" w:hAnsi="Arial" w:cs="Arial"/>
          <w:sz w:val="22"/>
          <w:szCs w:val="22"/>
        </w:rPr>
        <w:t>l.</w:t>
      </w:r>
    </w:p>
    <w:p w14:paraId="77FADEB3" w14:textId="77777777" w:rsidR="00253F3B" w:rsidRPr="00CA4364"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Adaptor Oligos (2000094) using a P200 @ 176 </w:t>
      </w:r>
      <w:r w:rsidRPr="00566ACB">
        <w:rPr>
          <w:rFonts w:ascii="Arial" w:hAnsi="Arial" w:cs="Arial"/>
          <w:sz w:val="22"/>
          <w:szCs w:val="22"/>
        </w:rPr>
        <w:t>µ</w:t>
      </w:r>
      <w:r>
        <w:rPr>
          <w:rFonts w:ascii="Arial" w:hAnsi="Arial" w:cs="Arial"/>
          <w:sz w:val="22"/>
          <w:szCs w:val="22"/>
        </w:rPr>
        <w:t>l.</w:t>
      </w:r>
    </w:p>
    <w:p w14:paraId="6E3E6359"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Vortex the adaptor ligation master mix at max speed for 5s and spin down briefly to collect.</w:t>
      </w:r>
    </w:p>
    <w:p w14:paraId="6A7643F1" w14:textId="36246FF2" w:rsidR="00253F3B" w:rsidRPr="006E127A" w:rsidRDefault="00E80391" w:rsidP="00F43333">
      <w:pPr>
        <w:pStyle w:val="List"/>
        <w:numPr>
          <w:ilvl w:val="2"/>
          <w:numId w:val="14"/>
        </w:numPr>
        <w:spacing w:line="360" w:lineRule="auto"/>
        <w:rPr>
          <w:rFonts w:ascii="Arial" w:hAnsi="Arial" w:cs="Arial"/>
          <w:b/>
          <w:sz w:val="22"/>
          <w:szCs w:val="22"/>
        </w:rPr>
      </w:pPr>
      <w:r w:rsidRPr="00E80391">
        <w:rPr>
          <w:rFonts w:ascii="Arial" w:hAnsi="Arial" w:cs="Arial"/>
          <w:sz w:val="22"/>
          <w:szCs w:val="22"/>
        </w:rPr>
        <w:t xml:space="preserve">Using P200 @ 50µl, add </w:t>
      </w:r>
      <w:r w:rsidR="00253F3B">
        <w:rPr>
          <w:rFonts w:ascii="Arial" w:hAnsi="Arial" w:cs="Arial"/>
          <w:sz w:val="22"/>
          <w:szCs w:val="22"/>
        </w:rPr>
        <w:t xml:space="preserve">50 </w:t>
      </w:r>
      <w:r w:rsidR="00253F3B" w:rsidRPr="00566ACB">
        <w:rPr>
          <w:rFonts w:ascii="Arial" w:hAnsi="Arial" w:cs="Arial"/>
          <w:sz w:val="22"/>
          <w:szCs w:val="22"/>
        </w:rPr>
        <w:t>µ</w:t>
      </w:r>
      <w:r w:rsidR="00253F3B">
        <w:rPr>
          <w:rFonts w:ascii="Arial" w:hAnsi="Arial" w:cs="Arial"/>
          <w:sz w:val="22"/>
          <w:szCs w:val="22"/>
        </w:rPr>
        <w:t>l of adaptor ligation master mix to each well of the 8-strip containing double-sided SPRIselect cleaned products. Change tips.</w:t>
      </w:r>
    </w:p>
    <w:p w14:paraId="56196312"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Close the caps and vortex the strip for 5s. </w:t>
      </w:r>
    </w:p>
    <w:p w14:paraId="26FA804F"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Spin down the strip briefly to collect the volume.</w:t>
      </w:r>
    </w:p>
    <w:p w14:paraId="73191736" w14:textId="77777777" w:rsidR="00253F3B" w:rsidRPr="000C46E2"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the strip to the thermocycler running the </w:t>
      </w:r>
      <w:r>
        <w:rPr>
          <w:rFonts w:ascii="Arial" w:hAnsi="Arial" w:cs="Arial"/>
          <w:b/>
          <w:sz w:val="22"/>
          <w:szCs w:val="22"/>
        </w:rPr>
        <w:t>20C LIGATE</w:t>
      </w:r>
      <w:r>
        <w:rPr>
          <w:rFonts w:ascii="Arial" w:hAnsi="Arial" w:cs="Arial"/>
          <w:sz w:val="22"/>
          <w:szCs w:val="22"/>
        </w:rPr>
        <w:t xml:space="preserve"> and advance the protocol to begin the 15-minute 20°C ligation incubation.</w:t>
      </w:r>
    </w:p>
    <w:p w14:paraId="249C5B85" w14:textId="77777777" w:rsidR="00253F3B" w:rsidRPr="000C46E2"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Upon completion, return the samples to the Post-AMP hood to begin post-ligation cleanup.</w:t>
      </w:r>
    </w:p>
    <w:p w14:paraId="1D6FBC2F" w14:textId="77777777"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Free-pour 5 ml of 80% Ethanol into the large side of a 25 ml divided reservoir (VWR 41428-958).</w:t>
      </w:r>
    </w:p>
    <w:p w14:paraId="629319C2" w14:textId="77777777"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Label TempAssure 8-tube strip(s) (USA Scientific 1402-4700) to accommodate the final cycling conditions (1 strip per cycling condition) and library IDs of each sample.</w:t>
      </w:r>
    </w:p>
    <w:p w14:paraId="40501AA4" w14:textId="77777777"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Label a TempAssure 8-tube strip (USA Scientific 1402-4700) “EB” and add 40 </w:t>
      </w:r>
      <w:r w:rsidRPr="00566ACB">
        <w:rPr>
          <w:rFonts w:ascii="Arial" w:hAnsi="Arial" w:cs="Arial"/>
          <w:sz w:val="22"/>
          <w:szCs w:val="22"/>
        </w:rPr>
        <w:t>µ</w:t>
      </w:r>
      <w:r>
        <w:rPr>
          <w:rFonts w:ascii="Arial" w:hAnsi="Arial" w:cs="Arial"/>
          <w:sz w:val="22"/>
          <w:szCs w:val="22"/>
        </w:rPr>
        <w:t>l of Qiagen Buffer EB (Qiagen 19086).</w:t>
      </w:r>
    </w:p>
    <w:p w14:paraId="5C1AE662" w14:textId="77777777"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Vortex the SPRIselect reagent until fully re-suspended.</w:t>
      </w:r>
    </w:p>
    <w:p w14:paraId="0F053185" w14:textId="2EE76524"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80 </w:t>
      </w:r>
      <w:r w:rsidRPr="00566ACB">
        <w:rPr>
          <w:rFonts w:ascii="Arial" w:hAnsi="Arial" w:cs="Arial"/>
          <w:sz w:val="22"/>
          <w:szCs w:val="22"/>
        </w:rPr>
        <w:t>µ</w:t>
      </w:r>
      <w:r>
        <w:rPr>
          <w:rFonts w:ascii="Arial" w:hAnsi="Arial" w:cs="Arial"/>
          <w:sz w:val="22"/>
          <w:szCs w:val="22"/>
        </w:rPr>
        <w:t xml:space="preserve">l of SPRIselect reagent to each sample in the 8-strip using a </w:t>
      </w:r>
      <w:proofErr w:type="gramStart"/>
      <w:r>
        <w:rPr>
          <w:rFonts w:ascii="Arial" w:hAnsi="Arial" w:cs="Arial"/>
          <w:sz w:val="22"/>
          <w:szCs w:val="22"/>
        </w:rPr>
        <w:t>P200 @</w:t>
      </w:r>
      <w:proofErr w:type="gramEnd"/>
      <w:r>
        <w:rPr>
          <w:rFonts w:ascii="Arial" w:hAnsi="Arial" w:cs="Arial"/>
          <w:sz w:val="22"/>
          <w:szCs w:val="22"/>
        </w:rPr>
        <w:t xml:space="preserve"> 80 </w:t>
      </w:r>
      <w:r w:rsidRPr="00566ACB">
        <w:rPr>
          <w:rFonts w:ascii="Arial" w:hAnsi="Arial" w:cs="Arial"/>
          <w:sz w:val="22"/>
          <w:szCs w:val="22"/>
        </w:rPr>
        <w:t>µ</w:t>
      </w:r>
      <w:r>
        <w:rPr>
          <w:rFonts w:ascii="Arial" w:hAnsi="Arial" w:cs="Arial"/>
          <w:sz w:val="22"/>
          <w:szCs w:val="22"/>
        </w:rPr>
        <w:t>l. Change tips.</w:t>
      </w:r>
    </w:p>
    <w:p w14:paraId="55496EB7" w14:textId="28F9B905" w:rsidR="00253F3B" w:rsidRPr="003C001C"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Cap the strip and pulse vortex at max speed for 5s. </w:t>
      </w:r>
    </w:p>
    <w:p w14:paraId="7D29538B" w14:textId="77777777" w:rsidR="00253F3B" w:rsidRPr="003C001C"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Incubate the strip for 5 minutes at room temperature.</w:t>
      </w:r>
    </w:p>
    <w:p w14:paraId="3576FF5F"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Place the strip in the 10x magnetic separator in the “High” position until the solution clears. Let strips sit in magnet for minimum of 2 minutes.</w:t>
      </w:r>
    </w:p>
    <w:p w14:paraId="312FAD5D"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Carefully remove and discard the supernatant using an 8-channel P200 @ 180 </w:t>
      </w:r>
      <w:r w:rsidRPr="00566ACB">
        <w:rPr>
          <w:rFonts w:ascii="Arial" w:hAnsi="Arial" w:cs="Arial"/>
          <w:sz w:val="22"/>
          <w:szCs w:val="22"/>
        </w:rPr>
        <w:t>µ</w:t>
      </w:r>
      <w:r>
        <w:rPr>
          <w:rFonts w:ascii="Arial" w:hAnsi="Arial" w:cs="Arial"/>
          <w:sz w:val="22"/>
          <w:szCs w:val="22"/>
        </w:rPr>
        <w:t>l.</w:t>
      </w:r>
    </w:p>
    <w:p w14:paraId="0D1A9810"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200 µl of 80% Ethanol from the reagent reservoir to the strip using an 8-channel P200 @ 200 </w:t>
      </w:r>
      <w:r w:rsidRPr="00566ACB">
        <w:rPr>
          <w:rFonts w:ascii="Arial" w:hAnsi="Arial" w:cs="Arial"/>
          <w:sz w:val="22"/>
          <w:szCs w:val="22"/>
        </w:rPr>
        <w:t>µ</w:t>
      </w:r>
      <w:r>
        <w:rPr>
          <w:rFonts w:ascii="Arial" w:hAnsi="Arial" w:cs="Arial"/>
          <w:sz w:val="22"/>
          <w:szCs w:val="22"/>
        </w:rPr>
        <w:t>l.</w:t>
      </w:r>
    </w:p>
    <w:p w14:paraId="50485808"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Let the Ethanol wash sit for 30s.</w:t>
      </w:r>
    </w:p>
    <w:p w14:paraId="026609EB"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Carefully remove and discard the Ethanol wash using an 8-channel P200 @ 200 </w:t>
      </w:r>
      <w:r w:rsidRPr="00566ACB">
        <w:rPr>
          <w:rFonts w:ascii="Arial" w:hAnsi="Arial" w:cs="Arial"/>
          <w:sz w:val="22"/>
          <w:szCs w:val="22"/>
        </w:rPr>
        <w:t>µ</w:t>
      </w:r>
      <w:r>
        <w:rPr>
          <w:rFonts w:ascii="Arial" w:hAnsi="Arial" w:cs="Arial"/>
          <w:sz w:val="22"/>
          <w:szCs w:val="22"/>
        </w:rPr>
        <w:t>l.</w:t>
      </w:r>
    </w:p>
    <w:p w14:paraId="1F973C23"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Repeat the Ethanol wash a second time by adding 200 </w:t>
      </w:r>
      <w:r w:rsidRPr="00566ACB">
        <w:rPr>
          <w:rFonts w:ascii="Arial" w:hAnsi="Arial" w:cs="Arial"/>
          <w:sz w:val="22"/>
          <w:szCs w:val="22"/>
        </w:rPr>
        <w:t>µ</w:t>
      </w:r>
      <w:r>
        <w:rPr>
          <w:rFonts w:ascii="Arial" w:hAnsi="Arial" w:cs="Arial"/>
          <w:sz w:val="22"/>
          <w:szCs w:val="22"/>
        </w:rPr>
        <w:t xml:space="preserve">l of 80% Ethanol using an 8-channel P200 @ 200 </w:t>
      </w:r>
      <w:r w:rsidRPr="00566ACB">
        <w:rPr>
          <w:rFonts w:ascii="Arial" w:hAnsi="Arial" w:cs="Arial"/>
          <w:sz w:val="22"/>
          <w:szCs w:val="22"/>
        </w:rPr>
        <w:t>µ</w:t>
      </w:r>
      <w:r>
        <w:rPr>
          <w:rFonts w:ascii="Arial" w:hAnsi="Arial" w:cs="Arial"/>
          <w:sz w:val="22"/>
          <w:szCs w:val="22"/>
        </w:rPr>
        <w:t>l.</w:t>
      </w:r>
    </w:p>
    <w:p w14:paraId="07EAD44D"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After 30 seconds carefully remove and discard the Ethanol wash using an 8-channel P200 @ 200 </w:t>
      </w:r>
      <w:r w:rsidRPr="00566ACB">
        <w:rPr>
          <w:rFonts w:ascii="Arial" w:hAnsi="Arial" w:cs="Arial"/>
          <w:sz w:val="22"/>
          <w:szCs w:val="22"/>
        </w:rPr>
        <w:t>µ</w:t>
      </w:r>
      <w:r>
        <w:rPr>
          <w:rFonts w:ascii="Arial" w:hAnsi="Arial" w:cs="Arial"/>
          <w:sz w:val="22"/>
          <w:szCs w:val="22"/>
        </w:rPr>
        <w:t>l.</w:t>
      </w:r>
    </w:p>
    <w:p w14:paraId="56DF4053"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Cap and briefly centrifuge the 8-strip to collect the residual Ethanol.</w:t>
      </w:r>
    </w:p>
    <w:p w14:paraId="4DB38C63"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Start a timer for 2 minutes, place the 8-strip into the 10x magnetic separator on the “Low” position, and uncap the tubes.</w:t>
      </w:r>
    </w:p>
    <w:p w14:paraId="7C1DA2CE"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any residual Ethanol using an 8-channel P20 @10 </w:t>
      </w:r>
      <w:r w:rsidRPr="00566ACB">
        <w:rPr>
          <w:rFonts w:ascii="Arial" w:hAnsi="Arial" w:cs="Arial"/>
          <w:sz w:val="22"/>
          <w:szCs w:val="22"/>
        </w:rPr>
        <w:t>µ</w:t>
      </w:r>
      <w:r>
        <w:rPr>
          <w:rFonts w:ascii="Arial" w:hAnsi="Arial" w:cs="Arial"/>
          <w:sz w:val="22"/>
          <w:szCs w:val="22"/>
        </w:rPr>
        <w:t>l.</w:t>
      </w:r>
    </w:p>
    <w:p w14:paraId="17FBA7CF" w14:textId="62F70334"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Just before the 2-minute drying time is up, remove the strip from the magnet and add 3</w:t>
      </w:r>
      <w:r w:rsidR="007627E0">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 of Qiagen Buffer EB (Qiagen 19086) from the “EB” strip using an 8-channel P200 @ 3</w:t>
      </w:r>
      <w:r w:rsidR="007627E0">
        <w:rPr>
          <w:rFonts w:ascii="Arial" w:hAnsi="Arial" w:cs="Arial"/>
          <w:sz w:val="22"/>
          <w:szCs w:val="22"/>
        </w:rPr>
        <w:t>1</w:t>
      </w:r>
      <w:r w:rsidRPr="005D6546">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w:t>
      </w:r>
    </w:p>
    <w:p w14:paraId="2C616420" w14:textId="77777777" w:rsidR="00253F3B" w:rsidRPr="00242818"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Vortex the beads and elution buffer at speed 9 until the beads are homogenous in solution.</w:t>
      </w:r>
    </w:p>
    <w:p w14:paraId="2F4AF4BF"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Incubate the eluted beads in the strip for 5 minutes at room temperature.</w:t>
      </w:r>
    </w:p>
    <w:p w14:paraId="699C040C" w14:textId="77777777" w:rsidR="00253F3B" w:rsidRPr="00AD7985"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Briefly centrifuge the strip to collect the volume and place it in the 10x magnetic separator in the “Low” position until the solution clears (around 2 minutes).</w:t>
      </w:r>
    </w:p>
    <w:p w14:paraId="21543733" w14:textId="5FF7130D" w:rsidR="00253F3B" w:rsidRPr="00AD7985"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30 </w:t>
      </w:r>
      <w:r w:rsidRPr="00566ACB">
        <w:rPr>
          <w:rFonts w:ascii="Arial" w:hAnsi="Arial" w:cs="Arial"/>
          <w:sz w:val="22"/>
          <w:szCs w:val="22"/>
        </w:rPr>
        <w:t>µ</w:t>
      </w:r>
      <w:r>
        <w:rPr>
          <w:rFonts w:ascii="Arial" w:hAnsi="Arial" w:cs="Arial"/>
          <w:sz w:val="22"/>
          <w:szCs w:val="22"/>
        </w:rPr>
        <w:t xml:space="preserve">l of the post-ligation cleanup products </w:t>
      </w:r>
      <w:r w:rsidRPr="004354B4">
        <w:rPr>
          <w:rFonts w:ascii="Arial" w:hAnsi="Arial" w:cs="Arial"/>
          <w:sz w:val="22"/>
          <w:szCs w:val="22"/>
        </w:rPr>
        <w:t xml:space="preserve">(eluant) </w:t>
      </w:r>
      <w:r>
        <w:rPr>
          <w:rFonts w:ascii="Arial" w:hAnsi="Arial" w:cs="Arial"/>
          <w:sz w:val="22"/>
          <w:szCs w:val="22"/>
        </w:rPr>
        <w:t>to the labeled TempAssure 8-strip tubes</w:t>
      </w:r>
      <w:r w:rsidR="00997F92">
        <w:rPr>
          <w:rFonts w:ascii="Arial" w:hAnsi="Arial" w:cs="Arial"/>
          <w:sz w:val="22"/>
          <w:szCs w:val="22"/>
        </w:rPr>
        <w:t xml:space="preserve"> </w:t>
      </w:r>
      <w:r w:rsidR="00997F92" w:rsidRPr="00997F92">
        <w:rPr>
          <w:rFonts w:ascii="Arial" w:hAnsi="Arial" w:cs="Arial"/>
          <w:sz w:val="22"/>
          <w:szCs w:val="22"/>
        </w:rPr>
        <w:t>using a P200 @ 30 µl</w:t>
      </w:r>
      <w:r>
        <w:rPr>
          <w:rFonts w:ascii="Arial" w:hAnsi="Arial" w:cs="Arial"/>
          <w:sz w:val="22"/>
          <w:szCs w:val="22"/>
        </w:rPr>
        <w:t>.</w:t>
      </w:r>
    </w:p>
    <w:p w14:paraId="36D6562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Spin down the thawed Dual Index Plate TT Set A (10x Genomics 3000431).</w:t>
      </w:r>
    </w:p>
    <w:p w14:paraId="57B3D99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vortex the thawed Amp Mix (2000047) reagents for 5 seconds at max speed, spin to collect.</w:t>
      </w:r>
    </w:p>
    <w:p w14:paraId="29AFD51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50 </w:t>
      </w:r>
      <w:r w:rsidRPr="00566ACB">
        <w:rPr>
          <w:rFonts w:ascii="Arial" w:hAnsi="Arial" w:cs="Arial"/>
          <w:sz w:val="22"/>
          <w:szCs w:val="22"/>
        </w:rPr>
        <w:t>µ</w:t>
      </w:r>
      <w:r>
        <w:rPr>
          <w:rFonts w:ascii="Arial" w:hAnsi="Arial" w:cs="Arial"/>
          <w:sz w:val="22"/>
          <w:szCs w:val="22"/>
        </w:rPr>
        <w:t xml:space="preserve">l of Amp Mix (2000047) to each tube containing 30 </w:t>
      </w:r>
      <w:r w:rsidRPr="00566ACB">
        <w:rPr>
          <w:rFonts w:ascii="Arial" w:hAnsi="Arial" w:cs="Arial"/>
          <w:sz w:val="22"/>
          <w:szCs w:val="22"/>
        </w:rPr>
        <w:t>µ</w:t>
      </w:r>
      <w:r>
        <w:rPr>
          <w:rFonts w:ascii="Arial" w:hAnsi="Arial" w:cs="Arial"/>
          <w:sz w:val="22"/>
          <w:szCs w:val="22"/>
        </w:rPr>
        <w:t xml:space="preserve">l of post ligation sample using a P200 @ 50 </w:t>
      </w:r>
      <w:r w:rsidRPr="00566ACB">
        <w:rPr>
          <w:rFonts w:ascii="Arial" w:hAnsi="Arial" w:cs="Arial"/>
          <w:sz w:val="22"/>
          <w:szCs w:val="22"/>
        </w:rPr>
        <w:t>µ</w:t>
      </w:r>
      <w:r>
        <w:rPr>
          <w:rFonts w:ascii="Arial" w:hAnsi="Arial" w:cs="Arial"/>
          <w:sz w:val="22"/>
          <w:szCs w:val="22"/>
        </w:rPr>
        <w:t>l.  Change tips.</w:t>
      </w:r>
    </w:p>
    <w:p w14:paraId="598DCB2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Under witness, add 20 </w:t>
      </w:r>
      <w:r w:rsidRPr="00566ACB">
        <w:rPr>
          <w:rFonts w:ascii="Arial" w:hAnsi="Arial" w:cs="Arial"/>
          <w:sz w:val="22"/>
          <w:szCs w:val="22"/>
        </w:rPr>
        <w:t>µ</w:t>
      </w:r>
      <w:r>
        <w:rPr>
          <w:rFonts w:ascii="Arial" w:hAnsi="Arial" w:cs="Arial"/>
          <w:sz w:val="22"/>
          <w:szCs w:val="22"/>
        </w:rPr>
        <w:t xml:space="preserve">l of individual index from the Dual Index Plate TT Set A (10x Genomics 3000431) </w:t>
      </w:r>
      <w:r w:rsidRPr="00F7187F">
        <w:rPr>
          <w:rFonts w:ascii="Arial" w:hAnsi="Arial" w:cs="Arial"/>
          <w:sz w:val="22"/>
          <w:szCs w:val="22"/>
        </w:rPr>
        <w:t>to each well</w:t>
      </w:r>
      <w:r>
        <w:rPr>
          <w:rFonts w:ascii="Arial" w:hAnsi="Arial" w:cs="Arial"/>
          <w:sz w:val="22"/>
          <w:szCs w:val="22"/>
        </w:rPr>
        <w:t>.</w:t>
      </w:r>
    </w:p>
    <w:p w14:paraId="2FB6CF03"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Record the index IDs associated with each sample for demultiplexing.</w:t>
      </w:r>
    </w:p>
    <w:p w14:paraId="13308301" w14:textId="72BCA6D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Cap and vortex the tubes for 10 seconds at max speed. Spin down tubes.</w:t>
      </w:r>
    </w:p>
    <w:p w14:paraId="7734AA41" w14:textId="218B2950" w:rsidR="00253F3B" w:rsidRPr="00273804" w:rsidRDefault="00253F3B" w:rsidP="00273804">
      <w:pPr>
        <w:pStyle w:val="List"/>
        <w:numPr>
          <w:ilvl w:val="2"/>
          <w:numId w:val="14"/>
        </w:numPr>
        <w:spacing w:line="360" w:lineRule="auto"/>
        <w:rPr>
          <w:rFonts w:ascii="Arial" w:hAnsi="Arial" w:cs="Arial"/>
          <w:sz w:val="22"/>
          <w:szCs w:val="22"/>
        </w:rPr>
      </w:pPr>
      <w:r>
        <w:rPr>
          <w:rFonts w:ascii="Arial" w:hAnsi="Arial" w:cs="Arial"/>
          <w:sz w:val="22"/>
          <w:szCs w:val="22"/>
        </w:rPr>
        <w:t xml:space="preserve">Consult the following table for the number of PCR cycles based off the amount of cDNA input determined by PicoGreen </w:t>
      </w:r>
      <w:r w:rsidR="00E1073C">
        <w:rPr>
          <w:rFonts w:ascii="Arial" w:hAnsi="Arial" w:cs="Arial"/>
          <w:sz w:val="22"/>
          <w:szCs w:val="22"/>
        </w:rPr>
        <w:t xml:space="preserve">from the amplification step </w:t>
      </w:r>
      <w:r>
        <w:rPr>
          <w:rFonts w:ascii="Arial" w:hAnsi="Arial" w:cs="Arial"/>
          <w:sz w:val="22"/>
          <w:szCs w:val="22"/>
        </w:rPr>
        <w:t>earlier:</w:t>
      </w:r>
    </w:p>
    <w:tbl>
      <w:tblPr>
        <w:tblW w:w="5600" w:type="dxa"/>
        <w:jc w:val="center"/>
        <w:tblLook w:val="04A0" w:firstRow="1" w:lastRow="0" w:firstColumn="1" w:lastColumn="0" w:noHBand="0" w:noVBand="1"/>
      </w:tblPr>
      <w:tblGrid>
        <w:gridCol w:w="1560"/>
        <w:gridCol w:w="2020"/>
        <w:gridCol w:w="2020"/>
      </w:tblGrid>
      <w:tr w:rsidR="00253F3B" w:rsidRPr="005F65C9" w14:paraId="36C016B6" w14:textId="77777777" w:rsidTr="00253F3B">
        <w:trPr>
          <w:trHeight w:val="300"/>
          <w:jc w:val="center"/>
        </w:trPr>
        <w:tc>
          <w:tcPr>
            <w:tcW w:w="1560" w:type="dxa"/>
            <w:tcBorders>
              <w:top w:val="nil"/>
              <w:left w:val="nil"/>
              <w:bottom w:val="nil"/>
              <w:right w:val="nil"/>
            </w:tcBorders>
            <w:noWrap/>
            <w:vAlign w:val="bottom"/>
            <w:hideMark/>
          </w:tcPr>
          <w:p w14:paraId="3A748390" w14:textId="77777777" w:rsidR="00253F3B" w:rsidRPr="005F65C9" w:rsidRDefault="00253F3B" w:rsidP="00253F3B">
            <w:pPr>
              <w:rPr>
                <w:sz w:val="20"/>
                <w:szCs w:val="20"/>
              </w:rPr>
            </w:pPr>
          </w:p>
        </w:tc>
        <w:tc>
          <w:tcPr>
            <w:tcW w:w="202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2E80035"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LIBRARY</w:t>
            </w:r>
          </w:p>
        </w:tc>
        <w:tc>
          <w:tcPr>
            <w:tcW w:w="2020" w:type="dxa"/>
            <w:tcBorders>
              <w:top w:val="single" w:sz="4" w:space="0" w:color="auto"/>
              <w:left w:val="nil"/>
              <w:bottom w:val="single" w:sz="4" w:space="0" w:color="auto"/>
              <w:right w:val="single" w:sz="4" w:space="0" w:color="auto"/>
            </w:tcBorders>
            <w:shd w:val="clear" w:color="000000" w:fill="F79646"/>
            <w:noWrap/>
            <w:vAlign w:val="bottom"/>
            <w:hideMark/>
          </w:tcPr>
          <w:p w14:paraId="395CC360" w14:textId="77777777" w:rsidR="00253F3B" w:rsidRPr="005F65C9" w:rsidRDefault="00253F3B" w:rsidP="00253F3B">
            <w:pPr>
              <w:jc w:val="center"/>
              <w:rPr>
                <w:rFonts w:ascii="Calibri" w:hAnsi="Calibri" w:cs="Calibri"/>
                <w:color w:val="000000"/>
                <w:sz w:val="20"/>
                <w:szCs w:val="20"/>
              </w:rPr>
            </w:pPr>
          </w:p>
        </w:tc>
      </w:tr>
      <w:tr w:rsidR="00253F3B" w:rsidRPr="005F65C9" w14:paraId="1E94C5DE" w14:textId="77777777" w:rsidTr="00253F3B">
        <w:trPr>
          <w:trHeight w:val="300"/>
          <w:jc w:val="center"/>
        </w:trPr>
        <w:tc>
          <w:tcPr>
            <w:tcW w:w="1560" w:type="dxa"/>
            <w:tcBorders>
              <w:top w:val="nil"/>
              <w:left w:val="nil"/>
              <w:bottom w:val="nil"/>
              <w:right w:val="nil"/>
            </w:tcBorders>
            <w:noWrap/>
            <w:vAlign w:val="bottom"/>
            <w:hideMark/>
          </w:tcPr>
          <w:p w14:paraId="02341FFC"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DAEEF3"/>
            <w:noWrap/>
            <w:vAlign w:val="bottom"/>
            <w:hideMark/>
          </w:tcPr>
          <w:p w14:paraId="24BBAE30"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ng Library Input</w:t>
            </w:r>
          </w:p>
        </w:tc>
        <w:tc>
          <w:tcPr>
            <w:tcW w:w="2020" w:type="dxa"/>
            <w:tcBorders>
              <w:top w:val="nil"/>
              <w:left w:val="nil"/>
              <w:bottom w:val="single" w:sz="4" w:space="0" w:color="auto"/>
              <w:right w:val="single" w:sz="4" w:space="0" w:color="auto"/>
            </w:tcBorders>
            <w:shd w:val="clear" w:color="000000" w:fill="DAEEF3"/>
            <w:noWrap/>
            <w:vAlign w:val="bottom"/>
            <w:hideMark/>
          </w:tcPr>
          <w:p w14:paraId="4F161E49"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Sample Index Cycles</w:t>
            </w:r>
          </w:p>
        </w:tc>
      </w:tr>
      <w:tr w:rsidR="00253F3B" w:rsidRPr="005F65C9" w14:paraId="327EC0B6" w14:textId="77777777" w:rsidTr="00253F3B">
        <w:trPr>
          <w:trHeight w:val="300"/>
          <w:jc w:val="center"/>
        </w:trPr>
        <w:tc>
          <w:tcPr>
            <w:tcW w:w="1560" w:type="dxa"/>
            <w:tcBorders>
              <w:top w:val="nil"/>
              <w:left w:val="nil"/>
              <w:bottom w:val="nil"/>
              <w:right w:val="nil"/>
            </w:tcBorders>
            <w:noWrap/>
            <w:vAlign w:val="bottom"/>
            <w:hideMark/>
          </w:tcPr>
          <w:p w14:paraId="4C7785FA"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205BA7BB" w14:textId="77777777" w:rsidR="00253F3B" w:rsidRPr="005F65C9" w:rsidRDefault="00253F3B" w:rsidP="00253F3B">
            <w:pPr>
              <w:jc w:val="center"/>
              <w:rPr>
                <w:rFonts w:ascii="Calibri" w:hAnsi="Calibri" w:cs="Calibri"/>
                <w:color w:val="C00000"/>
                <w:sz w:val="20"/>
                <w:szCs w:val="20"/>
              </w:rPr>
            </w:pPr>
            <w:r w:rsidRPr="005F65C9">
              <w:rPr>
                <w:rFonts w:ascii="Calibri" w:hAnsi="Calibri" w:cs="Calibri"/>
                <w:color w:val="C00000"/>
                <w:sz w:val="20"/>
                <w:szCs w:val="20"/>
              </w:rPr>
              <w:t>1-12ng</w:t>
            </w:r>
          </w:p>
        </w:tc>
        <w:tc>
          <w:tcPr>
            <w:tcW w:w="2020" w:type="dxa"/>
            <w:tcBorders>
              <w:top w:val="nil"/>
              <w:left w:val="nil"/>
              <w:bottom w:val="single" w:sz="4" w:space="0" w:color="auto"/>
              <w:right w:val="single" w:sz="4" w:space="0" w:color="auto"/>
            </w:tcBorders>
            <w:shd w:val="clear" w:color="000000" w:fill="BFBFBF"/>
            <w:noWrap/>
            <w:vAlign w:val="bottom"/>
            <w:hideMark/>
          </w:tcPr>
          <w:p w14:paraId="773E7797"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16</w:t>
            </w:r>
          </w:p>
        </w:tc>
      </w:tr>
      <w:tr w:rsidR="00253F3B" w:rsidRPr="005F65C9" w14:paraId="69158EAA" w14:textId="77777777" w:rsidTr="00253F3B">
        <w:trPr>
          <w:trHeight w:val="300"/>
          <w:jc w:val="center"/>
        </w:trPr>
        <w:tc>
          <w:tcPr>
            <w:tcW w:w="1560" w:type="dxa"/>
            <w:tcBorders>
              <w:top w:val="nil"/>
              <w:left w:val="nil"/>
              <w:bottom w:val="nil"/>
              <w:right w:val="nil"/>
            </w:tcBorders>
            <w:noWrap/>
            <w:vAlign w:val="bottom"/>
            <w:hideMark/>
          </w:tcPr>
          <w:p w14:paraId="43B3CC7A"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63B82D4C" w14:textId="77777777" w:rsidR="00253F3B" w:rsidRPr="005F65C9" w:rsidRDefault="00253F3B" w:rsidP="00253F3B">
            <w:pPr>
              <w:jc w:val="center"/>
              <w:rPr>
                <w:rFonts w:ascii="Calibri" w:hAnsi="Calibri" w:cs="Calibri"/>
                <w:color w:val="C00000"/>
                <w:sz w:val="20"/>
                <w:szCs w:val="20"/>
              </w:rPr>
            </w:pPr>
            <w:r w:rsidRPr="005F65C9">
              <w:rPr>
                <w:rFonts w:ascii="Calibri" w:hAnsi="Calibri" w:cs="Calibri"/>
                <w:color w:val="C00000"/>
                <w:sz w:val="20"/>
                <w:szCs w:val="20"/>
              </w:rPr>
              <w:t>13-25ng</w:t>
            </w:r>
          </w:p>
        </w:tc>
        <w:tc>
          <w:tcPr>
            <w:tcW w:w="2020" w:type="dxa"/>
            <w:tcBorders>
              <w:top w:val="nil"/>
              <w:left w:val="nil"/>
              <w:bottom w:val="single" w:sz="4" w:space="0" w:color="auto"/>
              <w:right w:val="single" w:sz="4" w:space="0" w:color="auto"/>
            </w:tcBorders>
            <w:shd w:val="clear" w:color="000000" w:fill="BFBFBF"/>
            <w:noWrap/>
            <w:vAlign w:val="bottom"/>
            <w:hideMark/>
          </w:tcPr>
          <w:p w14:paraId="2BAEB9AB"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15</w:t>
            </w:r>
          </w:p>
        </w:tc>
      </w:tr>
      <w:tr w:rsidR="00253F3B" w:rsidRPr="005F65C9" w14:paraId="6568473C" w14:textId="77777777" w:rsidTr="00253F3B">
        <w:trPr>
          <w:trHeight w:val="300"/>
          <w:jc w:val="center"/>
        </w:trPr>
        <w:tc>
          <w:tcPr>
            <w:tcW w:w="1560" w:type="dxa"/>
            <w:tcBorders>
              <w:top w:val="nil"/>
              <w:left w:val="nil"/>
              <w:bottom w:val="nil"/>
              <w:right w:val="nil"/>
            </w:tcBorders>
            <w:noWrap/>
            <w:vAlign w:val="bottom"/>
            <w:hideMark/>
          </w:tcPr>
          <w:p w14:paraId="7B0EFCC6"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09044326" w14:textId="77777777" w:rsidR="00253F3B" w:rsidRPr="005F65C9" w:rsidRDefault="00253F3B" w:rsidP="00253F3B">
            <w:pPr>
              <w:jc w:val="center"/>
              <w:rPr>
                <w:rFonts w:ascii="Calibri" w:hAnsi="Calibri" w:cs="Calibri"/>
                <w:color w:val="E26B0A"/>
                <w:sz w:val="20"/>
                <w:szCs w:val="20"/>
              </w:rPr>
            </w:pPr>
            <w:r w:rsidRPr="005F65C9">
              <w:rPr>
                <w:rFonts w:ascii="Calibri" w:hAnsi="Calibri" w:cs="Calibri"/>
                <w:color w:val="E26B0A"/>
                <w:sz w:val="20"/>
                <w:szCs w:val="20"/>
              </w:rPr>
              <w:t>26-65ng</w:t>
            </w:r>
          </w:p>
        </w:tc>
        <w:tc>
          <w:tcPr>
            <w:tcW w:w="2020" w:type="dxa"/>
            <w:tcBorders>
              <w:top w:val="nil"/>
              <w:left w:val="nil"/>
              <w:bottom w:val="single" w:sz="4" w:space="0" w:color="auto"/>
              <w:right w:val="single" w:sz="4" w:space="0" w:color="auto"/>
            </w:tcBorders>
            <w:shd w:val="clear" w:color="000000" w:fill="BFBFBF"/>
            <w:noWrap/>
            <w:vAlign w:val="bottom"/>
            <w:hideMark/>
          </w:tcPr>
          <w:p w14:paraId="0390CF2B"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14</w:t>
            </w:r>
          </w:p>
        </w:tc>
      </w:tr>
      <w:tr w:rsidR="00253F3B" w:rsidRPr="005F65C9" w14:paraId="7A390015" w14:textId="77777777" w:rsidTr="00253F3B">
        <w:trPr>
          <w:trHeight w:val="300"/>
          <w:jc w:val="center"/>
        </w:trPr>
        <w:tc>
          <w:tcPr>
            <w:tcW w:w="1560" w:type="dxa"/>
            <w:tcBorders>
              <w:top w:val="nil"/>
              <w:left w:val="nil"/>
              <w:bottom w:val="nil"/>
              <w:right w:val="nil"/>
            </w:tcBorders>
            <w:noWrap/>
            <w:vAlign w:val="bottom"/>
            <w:hideMark/>
          </w:tcPr>
          <w:p w14:paraId="6C81C5DA"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9901C1A" w14:textId="77777777" w:rsidR="00253F3B" w:rsidRPr="005F65C9" w:rsidRDefault="00253F3B" w:rsidP="00253F3B">
            <w:pPr>
              <w:jc w:val="center"/>
              <w:rPr>
                <w:rFonts w:ascii="Calibri" w:hAnsi="Calibri" w:cs="Calibri"/>
                <w:color w:val="00B0F0"/>
                <w:sz w:val="20"/>
                <w:szCs w:val="20"/>
              </w:rPr>
            </w:pPr>
            <w:r w:rsidRPr="005F65C9">
              <w:rPr>
                <w:rFonts w:ascii="Calibri" w:hAnsi="Calibri" w:cs="Calibri"/>
                <w:color w:val="00B0F0"/>
                <w:sz w:val="20"/>
                <w:szCs w:val="20"/>
              </w:rPr>
              <w:t>66-110ng</w:t>
            </w:r>
          </w:p>
        </w:tc>
        <w:tc>
          <w:tcPr>
            <w:tcW w:w="2020" w:type="dxa"/>
            <w:tcBorders>
              <w:top w:val="nil"/>
              <w:left w:val="nil"/>
              <w:bottom w:val="single" w:sz="4" w:space="0" w:color="auto"/>
              <w:right w:val="single" w:sz="4" w:space="0" w:color="auto"/>
            </w:tcBorders>
            <w:shd w:val="clear" w:color="000000" w:fill="BFBFBF"/>
            <w:noWrap/>
            <w:vAlign w:val="bottom"/>
            <w:hideMark/>
          </w:tcPr>
          <w:p w14:paraId="3892FE77"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13</w:t>
            </w:r>
          </w:p>
        </w:tc>
      </w:tr>
      <w:tr w:rsidR="00253F3B" w:rsidRPr="005F65C9" w14:paraId="6B539565" w14:textId="77777777" w:rsidTr="00253F3B">
        <w:trPr>
          <w:trHeight w:val="300"/>
          <w:jc w:val="center"/>
        </w:trPr>
        <w:tc>
          <w:tcPr>
            <w:tcW w:w="1560" w:type="dxa"/>
            <w:tcBorders>
              <w:top w:val="nil"/>
              <w:left w:val="nil"/>
              <w:bottom w:val="nil"/>
              <w:right w:val="nil"/>
            </w:tcBorders>
            <w:noWrap/>
            <w:vAlign w:val="bottom"/>
            <w:hideMark/>
          </w:tcPr>
          <w:p w14:paraId="77C51232" w14:textId="77777777" w:rsidR="00253F3B" w:rsidRPr="005F65C9" w:rsidRDefault="00253F3B" w:rsidP="00253F3B">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5E581002" w14:textId="77777777" w:rsidR="00253F3B" w:rsidRPr="005F65C9" w:rsidRDefault="00253F3B" w:rsidP="00253F3B">
            <w:pPr>
              <w:jc w:val="center"/>
              <w:rPr>
                <w:rFonts w:ascii="Calibri" w:hAnsi="Calibri" w:cs="Calibri"/>
                <w:color w:val="00B050"/>
                <w:sz w:val="20"/>
                <w:szCs w:val="20"/>
              </w:rPr>
            </w:pPr>
            <w:r w:rsidRPr="005F65C9">
              <w:rPr>
                <w:rFonts w:ascii="Calibri" w:hAnsi="Calibri" w:cs="Calibri"/>
                <w:color w:val="00B050"/>
                <w:sz w:val="20"/>
                <w:szCs w:val="20"/>
              </w:rPr>
              <w:t>111-150ng</w:t>
            </w:r>
          </w:p>
        </w:tc>
        <w:tc>
          <w:tcPr>
            <w:tcW w:w="2020" w:type="dxa"/>
            <w:tcBorders>
              <w:top w:val="nil"/>
              <w:left w:val="nil"/>
              <w:bottom w:val="single" w:sz="4" w:space="0" w:color="auto"/>
              <w:right w:val="single" w:sz="4" w:space="0" w:color="auto"/>
            </w:tcBorders>
            <w:shd w:val="clear" w:color="000000" w:fill="BFBFBF"/>
            <w:noWrap/>
            <w:vAlign w:val="bottom"/>
            <w:hideMark/>
          </w:tcPr>
          <w:p w14:paraId="736B02B3"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12</w:t>
            </w:r>
          </w:p>
        </w:tc>
      </w:tr>
      <w:tr w:rsidR="00253F3B" w:rsidRPr="005F65C9" w14:paraId="6AFF8170" w14:textId="77777777" w:rsidTr="00253F3B">
        <w:trPr>
          <w:trHeight w:val="300"/>
          <w:jc w:val="center"/>
        </w:trPr>
        <w:tc>
          <w:tcPr>
            <w:tcW w:w="1560" w:type="dxa"/>
            <w:tcBorders>
              <w:top w:val="nil"/>
              <w:left w:val="nil"/>
              <w:bottom w:val="nil"/>
              <w:right w:val="nil"/>
            </w:tcBorders>
            <w:noWrap/>
            <w:vAlign w:val="bottom"/>
            <w:hideMark/>
          </w:tcPr>
          <w:p w14:paraId="00973403" w14:textId="77777777" w:rsidR="00253F3B" w:rsidRPr="005F65C9" w:rsidRDefault="00253F3B" w:rsidP="00253F3B">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3B3155B" w14:textId="77777777" w:rsidR="00253F3B" w:rsidRPr="005F65C9" w:rsidRDefault="00253F3B" w:rsidP="00253F3B">
            <w:pPr>
              <w:jc w:val="center"/>
              <w:rPr>
                <w:rFonts w:ascii="Calibri" w:hAnsi="Calibri" w:cs="Calibri"/>
                <w:color w:val="00B050"/>
                <w:sz w:val="20"/>
                <w:szCs w:val="20"/>
              </w:rPr>
            </w:pPr>
            <w:r w:rsidRPr="005F65C9">
              <w:rPr>
                <w:rFonts w:ascii="Calibri" w:hAnsi="Calibri" w:cs="Calibri"/>
                <w:color w:val="00B050"/>
                <w:sz w:val="20"/>
                <w:szCs w:val="20"/>
              </w:rPr>
              <w:t>151-300ng</w:t>
            </w:r>
          </w:p>
        </w:tc>
        <w:tc>
          <w:tcPr>
            <w:tcW w:w="2020" w:type="dxa"/>
            <w:tcBorders>
              <w:top w:val="nil"/>
              <w:left w:val="nil"/>
              <w:bottom w:val="single" w:sz="4" w:space="0" w:color="auto"/>
              <w:right w:val="single" w:sz="4" w:space="0" w:color="auto"/>
            </w:tcBorders>
            <w:shd w:val="clear" w:color="000000" w:fill="BFBFBF"/>
            <w:noWrap/>
            <w:vAlign w:val="bottom"/>
            <w:hideMark/>
          </w:tcPr>
          <w:p w14:paraId="48471BBA"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11</w:t>
            </w:r>
          </w:p>
        </w:tc>
      </w:tr>
      <w:tr w:rsidR="00253F3B" w:rsidRPr="005F65C9" w14:paraId="6A4D17FE" w14:textId="77777777" w:rsidTr="00253F3B">
        <w:trPr>
          <w:trHeight w:val="300"/>
          <w:jc w:val="center"/>
        </w:trPr>
        <w:tc>
          <w:tcPr>
            <w:tcW w:w="1560" w:type="dxa"/>
            <w:tcBorders>
              <w:top w:val="nil"/>
              <w:left w:val="nil"/>
              <w:bottom w:val="nil"/>
              <w:right w:val="nil"/>
            </w:tcBorders>
            <w:noWrap/>
            <w:vAlign w:val="bottom"/>
            <w:hideMark/>
          </w:tcPr>
          <w:p w14:paraId="6715A1D7" w14:textId="77777777" w:rsidR="00253F3B" w:rsidRPr="005F65C9" w:rsidRDefault="00253F3B" w:rsidP="00253F3B">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3EEB48F" w14:textId="77777777" w:rsidR="00253F3B" w:rsidRPr="005F65C9" w:rsidRDefault="00253F3B" w:rsidP="00253F3B">
            <w:pPr>
              <w:jc w:val="center"/>
              <w:rPr>
                <w:rFonts w:ascii="Calibri" w:hAnsi="Calibri" w:cs="Calibri"/>
                <w:color w:val="00B050"/>
                <w:sz w:val="20"/>
                <w:szCs w:val="20"/>
              </w:rPr>
            </w:pPr>
            <w:r w:rsidRPr="005F65C9">
              <w:rPr>
                <w:rFonts w:ascii="Calibri" w:hAnsi="Calibri" w:cs="Calibri"/>
                <w:color w:val="00B050"/>
                <w:sz w:val="20"/>
                <w:szCs w:val="20"/>
              </w:rPr>
              <w:t>301-500ng</w:t>
            </w:r>
          </w:p>
        </w:tc>
        <w:tc>
          <w:tcPr>
            <w:tcW w:w="2020" w:type="dxa"/>
            <w:tcBorders>
              <w:top w:val="nil"/>
              <w:left w:val="nil"/>
              <w:bottom w:val="single" w:sz="4" w:space="0" w:color="auto"/>
              <w:right w:val="single" w:sz="4" w:space="0" w:color="auto"/>
            </w:tcBorders>
            <w:shd w:val="clear" w:color="000000" w:fill="BFBFBF"/>
            <w:noWrap/>
            <w:vAlign w:val="bottom"/>
            <w:hideMark/>
          </w:tcPr>
          <w:p w14:paraId="3791AAAA"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10</w:t>
            </w:r>
          </w:p>
        </w:tc>
      </w:tr>
      <w:tr w:rsidR="00253F3B" w:rsidRPr="005F65C9" w14:paraId="18AE6B6B" w14:textId="77777777" w:rsidTr="00253F3B">
        <w:trPr>
          <w:trHeight w:val="300"/>
          <w:jc w:val="center"/>
        </w:trPr>
        <w:tc>
          <w:tcPr>
            <w:tcW w:w="1560" w:type="dxa"/>
            <w:tcBorders>
              <w:top w:val="nil"/>
              <w:left w:val="nil"/>
              <w:bottom w:val="nil"/>
              <w:right w:val="nil"/>
            </w:tcBorders>
            <w:noWrap/>
            <w:vAlign w:val="bottom"/>
            <w:hideMark/>
          </w:tcPr>
          <w:p w14:paraId="2A9E5C1E"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1840B382"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501-750ng</w:t>
            </w:r>
          </w:p>
        </w:tc>
        <w:tc>
          <w:tcPr>
            <w:tcW w:w="2020" w:type="dxa"/>
            <w:tcBorders>
              <w:top w:val="nil"/>
              <w:left w:val="nil"/>
              <w:bottom w:val="single" w:sz="4" w:space="0" w:color="auto"/>
              <w:right w:val="single" w:sz="4" w:space="0" w:color="auto"/>
            </w:tcBorders>
            <w:shd w:val="clear" w:color="000000" w:fill="BFBFBF"/>
            <w:noWrap/>
            <w:vAlign w:val="bottom"/>
            <w:hideMark/>
          </w:tcPr>
          <w:p w14:paraId="05333615"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9</w:t>
            </w:r>
          </w:p>
        </w:tc>
      </w:tr>
      <w:tr w:rsidR="00253F3B" w:rsidRPr="005F65C9" w14:paraId="678F0B0C" w14:textId="77777777" w:rsidTr="00253F3B">
        <w:trPr>
          <w:trHeight w:val="300"/>
          <w:jc w:val="center"/>
        </w:trPr>
        <w:tc>
          <w:tcPr>
            <w:tcW w:w="1560" w:type="dxa"/>
            <w:tcBorders>
              <w:top w:val="nil"/>
              <w:left w:val="nil"/>
              <w:bottom w:val="nil"/>
              <w:right w:val="nil"/>
            </w:tcBorders>
            <w:noWrap/>
            <w:vAlign w:val="bottom"/>
            <w:hideMark/>
          </w:tcPr>
          <w:p w14:paraId="765BACA7"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35FB7921"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751-100ng</w:t>
            </w:r>
          </w:p>
        </w:tc>
        <w:tc>
          <w:tcPr>
            <w:tcW w:w="2020" w:type="dxa"/>
            <w:tcBorders>
              <w:top w:val="nil"/>
              <w:left w:val="nil"/>
              <w:bottom w:val="single" w:sz="4" w:space="0" w:color="auto"/>
              <w:right w:val="single" w:sz="4" w:space="0" w:color="auto"/>
            </w:tcBorders>
            <w:shd w:val="clear" w:color="000000" w:fill="BFBFBF"/>
            <w:noWrap/>
            <w:vAlign w:val="bottom"/>
            <w:hideMark/>
          </w:tcPr>
          <w:p w14:paraId="0B62C793"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8</w:t>
            </w:r>
          </w:p>
        </w:tc>
      </w:tr>
      <w:tr w:rsidR="00253F3B" w:rsidRPr="005F65C9" w14:paraId="45756E97" w14:textId="77777777" w:rsidTr="00253F3B">
        <w:trPr>
          <w:trHeight w:val="300"/>
          <w:jc w:val="center"/>
        </w:trPr>
        <w:tc>
          <w:tcPr>
            <w:tcW w:w="1560" w:type="dxa"/>
            <w:tcBorders>
              <w:top w:val="nil"/>
              <w:left w:val="nil"/>
              <w:bottom w:val="nil"/>
              <w:right w:val="nil"/>
            </w:tcBorders>
            <w:noWrap/>
            <w:vAlign w:val="bottom"/>
            <w:hideMark/>
          </w:tcPr>
          <w:p w14:paraId="75A7B17C"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3D50D1FE"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1001-1250ng</w:t>
            </w:r>
          </w:p>
        </w:tc>
        <w:tc>
          <w:tcPr>
            <w:tcW w:w="2020" w:type="dxa"/>
            <w:tcBorders>
              <w:top w:val="nil"/>
              <w:left w:val="nil"/>
              <w:bottom w:val="single" w:sz="4" w:space="0" w:color="auto"/>
              <w:right w:val="single" w:sz="4" w:space="0" w:color="auto"/>
            </w:tcBorders>
            <w:shd w:val="clear" w:color="000000" w:fill="BFBFBF"/>
            <w:noWrap/>
            <w:vAlign w:val="bottom"/>
            <w:hideMark/>
          </w:tcPr>
          <w:p w14:paraId="6094BF22"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7</w:t>
            </w:r>
          </w:p>
        </w:tc>
      </w:tr>
      <w:tr w:rsidR="00253F3B" w:rsidRPr="005F65C9" w14:paraId="2802C4CB" w14:textId="77777777" w:rsidTr="00253F3B">
        <w:trPr>
          <w:trHeight w:val="300"/>
          <w:jc w:val="center"/>
        </w:trPr>
        <w:tc>
          <w:tcPr>
            <w:tcW w:w="1560" w:type="dxa"/>
            <w:tcBorders>
              <w:top w:val="nil"/>
              <w:left w:val="nil"/>
              <w:bottom w:val="nil"/>
              <w:right w:val="nil"/>
            </w:tcBorders>
            <w:noWrap/>
            <w:vAlign w:val="bottom"/>
            <w:hideMark/>
          </w:tcPr>
          <w:p w14:paraId="45207EA2"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0AA6D649"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1251-1500ng</w:t>
            </w:r>
          </w:p>
        </w:tc>
        <w:tc>
          <w:tcPr>
            <w:tcW w:w="2020" w:type="dxa"/>
            <w:tcBorders>
              <w:top w:val="nil"/>
              <w:left w:val="nil"/>
              <w:bottom w:val="single" w:sz="4" w:space="0" w:color="auto"/>
              <w:right w:val="single" w:sz="4" w:space="0" w:color="auto"/>
            </w:tcBorders>
            <w:shd w:val="clear" w:color="000000" w:fill="BFBFBF"/>
            <w:noWrap/>
            <w:vAlign w:val="bottom"/>
            <w:hideMark/>
          </w:tcPr>
          <w:p w14:paraId="3D77624C"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6</w:t>
            </w:r>
          </w:p>
        </w:tc>
      </w:tr>
      <w:tr w:rsidR="00253F3B" w:rsidRPr="005F65C9" w14:paraId="6CC3FDB4" w14:textId="77777777" w:rsidTr="00253F3B">
        <w:trPr>
          <w:trHeight w:val="300"/>
          <w:jc w:val="center"/>
        </w:trPr>
        <w:tc>
          <w:tcPr>
            <w:tcW w:w="1560" w:type="dxa"/>
            <w:tcBorders>
              <w:top w:val="nil"/>
              <w:left w:val="nil"/>
              <w:bottom w:val="nil"/>
              <w:right w:val="nil"/>
            </w:tcBorders>
            <w:noWrap/>
            <w:vAlign w:val="bottom"/>
            <w:hideMark/>
          </w:tcPr>
          <w:p w14:paraId="0D4468A8"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146F9E65"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&gt;1500ng</w:t>
            </w:r>
          </w:p>
        </w:tc>
        <w:tc>
          <w:tcPr>
            <w:tcW w:w="2020" w:type="dxa"/>
            <w:tcBorders>
              <w:top w:val="nil"/>
              <w:left w:val="nil"/>
              <w:bottom w:val="single" w:sz="4" w:space="0" w:color="auto"/>
              <w:right w:val="single" w:sz="4" w:space="0" w:color="auto"/>
            </w:tcBorders>
            <w:shd w:val="clear" w:color="000000" w:fill="BFBFBF"/>
            <w:noWrap/>
            <w:vAlign w:val="bottom"/>
            <w:hideMark/>
          </w:tcPr>
          <w:p w14:paraId="191C465C"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5</w:t>
            </w:r>
          </w:p>
        </w:tc>
      </w:tr>
    </w:tbl>
    <w:p w14:paraId="35E8CAC4" w14:textId="77777777" w:rsidR="00253F3B" w:rsidRDefault="00253F3B" w:rsidP="00253F3B">
      <w:pPr>
        <w:pStyle w:val="List"/>
        <w:spacing w:line="360" w:lineRule="auto"/>
        <w:ind w:left="1224" w:firstLine="0"/>
        <w:rPr>
          <w:rFonts w:ascii="Arial" w:hAnsi="Arial" w:cs="Arial"/>
          <w:sz w:val="22"/>
          <w:szCs w:val="22"/>
        </w:rPr>
      </w:pPr>
    </w:p>
    <w:p w14:paraId="3EB79C1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After determining the PCR cycling conditions, run the following PCR protocol on the thermocycler: </w:t>
      </w:r>
      <w:r>
        <w:rPr>
          <w:rFonts w:ascii="Arial" w:hAnsi="Arial" w:cs="Arial"/>
          <w:b/>
          <w:sz w:val="22"/>
          <w:szCs w:val="22"/>
        </w:rPr>
        <w:t>INDEX PCR NN</w:t>
      </w:r>
      <w:r>
        <w:rPr>
          <w:rFonts w:ascii="Arial" w:hAnsi="Arial" w:cs="Arial"/>
          <w:sz w:val="22"/>
          <w:szCs w:val="22"/>
        </w:rPr>
        <w:t xml:space="preserve"> where NN is equal to the number of PCR cycles.</w:t>
      </w:r>
    </w:p>
    <w:p w14:paraId="24EC04DC" w14:textId="77777777" w:rsidR="00253F3B" w:rsidRDefault="00253F3B" w:rsidP="00253F3B">
      <w:pPr>
        <w:pStyle w:val="List"/>
        <w:spacing w:line="360" w:lineRule="auto"/>
        <w:ind w:left="720" w:firstLine="0"/>
        <w:rPr>
          <w:rFonts w:ascii="Arial" w:hAnsi="Arial" w:cs="Arial"/>
          <w:sz w:val="22"/>
          <w:szCs w:val="22"/>
        </w:rPr>
      </w:pPr>
      <w:r>
        <w:rPr>
          <w:noProof/>
        </w:rPr>
        <w:lastRenderedPageBreak/>
        <w:drawing>
          <wp:inline distT="0" distB="0" distL="0" distR="0" wp14:anchorId="24532186" wp14:editId="2439D8A4">
            <wp:extent cx="5562602" cy="3476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2">
                      <a:extLst>
                        <a:ext uri="{28A0092B-C50C-407E-A947-70E740481C1C}">
                          <a14:useLocalDpi xmlns:a14="http://schemas.microsoft.com/office/drawing/2010/main" val="0"/>
                        </a:ext>
                      </a:extLst>
                    </a:blip>
                    <a:stretch>
                      <a:fillRect/>
                    </a:stretch>
                  </pic:blipFill>
                  <pic:spPr>
                    <a:xfrm>
                      <a:off x="0" y="0"/>
                      <a:ext cx="5562602" cy="3476625"/>
                    </a:xfrm>
                    <a:prstGeom prst="rect">
                      <a:avLst/>
                    </a:prstGeom>
                  </pic:spPr>
                </pic:pic>
              </a:graphicData>
            </a:graphic>
          </wp:inline>
        </w:drawing>
      </w:r>
    </w:p>
    <w:p w14:paraId="5DC24FE2" w14:textId="77777777" w:rsidR="00273804" w:rsidRDefault="00273804" w:rsidP="00273804">
      <w:pPr>
        <w:pStyle w:val="List"/>
        <w:spacing w:line="360" w:lineRule="auto"/>
        <w:ind w:left="1224" w:firstLine="0"/>
        <w:rPr>
          <w:rFonts w:ascii="Arial" w:hAnsi="Arial" w:cs="Arial"/>
          <w:sz w:val="22"/>
          <w:szCs w:val="22"/>
        </w:rPr>
      </w:pPr>
    </w:p>
    <w:p w14:paraId="0D8331FC" w14:textId="1EDEA08F" w:rsidR="00253F3B" w:rsidRDefault="00253F3B" w:rsidP="00273804">
      <w:pPr>
        <w:pStyle w:val="List"/>
        <w:numPr>
          <w:ilvl w:val="2"/>
          <w:numId w:val="14"/>
        </w:numPr>
        <w:spacing w:line="360" w:lineRule="auto"/>
        <w:rPr>
          <w:rFonts w:ascii="Arial" w:hAnsi="Arial" w:cs="Arial"/>
          <w:sz w:val="22"/>
          <w:szCs w:val="22"/>
        </w:rPr>
      </w:pPr>
      <w:r>
        <w:rPr>
          <w:rFonts w:ascii="Arial" w:hAnsi="Arial" w:cs="Arial"/>
          <w:sz w:val="22"/>
          <w:szCs w:val="22"/>
        </w:rPr>
        <w:t>Store samples at 4°C for up to 72 hours</w:t>
      </w:r>
      <w:r w:rsidR="00E306BE">
        <w:rPr>
          <w:rFonts w:ascii="Arial" w:hAnsi="Arial" w:cs="Arial"/>
          <w:sz w:val="22"/>
          <w:szCs w:val="22"/>
        </w:rPr>
        <w:t xml:space="preserve"> or</w:t>
      </w:r>
      <w:r>
        <w:rPr>
          <w:rFonts w:ascii="Arial" w:hAnsi="Arial" w:cs="Arial"/>
          <w:sz w:val="22"/>
          <w:szCs w:val="22"/>
        </w:rPr>
        <w:t xml:space="preserve"> proceed with the final double-sided size selection.</w:t>
      </w:r>
    </w:p>
    <w:p w14:paraId="7D213DA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four TempAssure 8-tube PCR strips, one for QC, one for buffer EB, and two for samples during cleanup.</w:t>
      </w:r>
    </w:p>
    <w:p w14:paraId="7F4716D7" w14:textId="027F8B5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a 96-well Eppendorf Twin.Tek Full-Skirted PCR plate (Eppendorf 0030129300) with the library name for post-cleanup sample storage. Using a lab marker, outline the destination wells.</w:t>
      </w:r>
    </w:p>
    <w:p w14:paraId="65443AF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50 </w:t>
      </w:r>
      <w:r w:rsidRPr="00566ACB">
        <w:rPr>
          <w:rFonts w:ascii="Arial" w:hAnsi="Arial" w:cs="Arial"/>
          <w:sz w:val="22"/>
          <w:szCs w:val="22"/>
        </w:rPr>
        <w:t>µ</w:t>
      </w:r>
      <w:r>
        <w:rPr>
          <w:rFonts w:ascii="Arial" w:hAnsi="Arial" w:cs="Arial"/>
          <w:sz w:val="22"/>
          <w:szCs w:val="22"/>
        </w:rPr>
        <w:t>l of Qiagen Buffer EB (Qiagen 19086) to the EB labeled strip.</w:t>
      </w:r>
    </w:p>
    <w:p w14:paraId="05967E6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5 ml of 80% Ethanol into the large side of a new divided reservoir (VWR 41428-958).</w:t>
      </w:r>
    </w:p>
    <w:p w14:paraId="797D08F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Vortex the SPRIselect reagent (Beckman Coulter B23318) until completely re-suspended.</w:t>
      </w:r>
    </w:p>
    <w:p w14:paraId="4CCED99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a TempAssure 8-tube PCR strip with the sample IDs.</w:t>
      </w:r>
    </w:p>
    <w:p w14:paraId="367EE75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If necessary, to condense the samples into single 8-strips, transfer the entire volume (100 </w:t>
      </w:r>
      <w:r w:rsidRPr="00566ACB">
        <w:rPr>
          <w:rFonts w:ascii="Arial" w:hAnsi="Arial" w:cs="Arial"/>
          <w:sz w:val="22"/>
          <w:szCs w:val="22"/>
        </w:rPr>
        <w:t>µ</w:t>
      </w:r>
      <w:r>
        <w:rPr>
          <w:rFonts w:ascii="Arial" w:hAnsi="Arial" w:cs="Arial"/>
          <w:sz w:val="22"/>
          <w:szCs w:val="22"/>
        </w:rPr>
        <w:t xml:space="preserve">l) of sample from the 8-strip tubes to the corresponding wells of the sample ID labeled 8-strip. </w:t>
      </w:r>
    </w:p>
    <w:p w14:paraId="3D7E2B95" w14:textId="2BEF372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60 </w:t>
      </w:r>
      <w:r w:rsidRPr="00566ACB">
        <w:rPr>
          <w:rFonts w:ascii="Arial" w:hAnsi="Arial" w:cs="Arial"/>
          <w:sz w:val="22"/>
          <w:szCs w:val="22"/>
        </w:rPr>
        <w:t>µ</w:t>
      </w:r>
      <w:r>
        <w:rPr>
          <w:rFonts w:ascii="Arial" w:hAnsi="Arial" w:cs="Arial"/>
          <w:sz w:val="22"/>
          <w:szCs w:val="22"/>
        </w:rPr>
        <w:t xml:space="preserve">l of homogenized SPRIselect reagent (Beckman Coulter B23318) reagent to the sample labeled 8-strip using a </w:t>
      </w:r>
      <w:proofErr w:type="gramStart"/>
      <w:r>
        <w:rPr>
          <w:rFonts w:ascii="Arial" w:hAnsi="Arial" w:cs="Arial"/>
          <w:sz w:val="22"/>
          <w:szCs w:val="22"/>
        </w:rPr>
        <w:t>P200 @</w:t>
      </w:r>
      <w:proofErr w:type="gramEnd"/>
      <w:r>
        <w:rPr>
          <w:rFonts w:ascii="Arial" w:hAnsi="Arial" w:cs="Arial"/>
          <w:sz w:val="22"/>
          <w:szCs w:val="22"/>
        </w:rPr>
        <w:t xml:space="preserve"> 60 </w:t>
      </w:r>
      <w:r w:rsidRPr="00566ACB">
        <w:rPr>
          <w:rFonts w:ascii="Arial" w:hAnsi="Arial" w:cs="Arial"/>
          <w:sz w:val="22"/>
          <w:szCs w:val="22"/>
        </w:rPr>
        <w:t>µ</w:t>
      </w:r>
      <w:r>
        <w:rPr>
          <w:rFonts w:ascii="Arial" w:hAnsi="Arial" w:cs="Arial"/>
          <w:sz w:val="22"/>
          <w:szCs w:val="22"/>
        </w:rPr>
        <w:t>l. Change tips.</w:t>
      </w:r>
    </w:p>
    <w:p w14:paraId="2C5ABC5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Cap and vortex the tube strip and then let it stand at room temperature for 5 minutes.</w:t>
      </w:r>
    </w:p>
    <w:p w14:paraId="2FF7F47A" w14:textId="1323ED2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 and place it in the 10x magnetic separator in the “High” position. Let strips sit in magnet for minimum of 2 minutes.</w:t>
      </w:r>
    </w:p>
    <w:p w14:paraId="566ABFD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In the other TempAssure 8-tube PCR strip labeled for cleanup, add 20 </w:t>
      </w:r>
      <w:r w:rsidRPr="00566ACB">
        <w:rPr>
          <w:rFonts w:ascii="Arial" w:hAnsi="Arial" w:cs="Arial"/>
          <w:sz w:val="22"/>
          <w:szCs w:val="22"/>
        </w:rPr>
        <w:t>µ</w:t>
      </w:r>
      <w:r>
        <w:rPr>
          <w:rFonts w:ascii="Arial" w:hAnsi="Arial" w:cs="Arial"/>
          <w:sz w:val="22"/>
          <w:szCs w:val="22"/>
        </w:rPr>
        <w:t xml:space="preserve">l of homogenized SPRIselect reagent to each well of the new 8-strip using a P20 @ 20 </w:t>
      </w:r>
      <w:r w:rsidRPr="00566ACB">
        <w:rPr>
          <w:rFonts w:ascii="Arial" w:hAnsi="Arial" w:cs="Arial"/>
          <w:sz w:val="22"/>
          <w:szCs w:val="22"/>
        </w:rPr>
        <w:t>µ</w:t>
      </w:r>
      <w:r>
        <w:rPr>
          <w:rFonts w:ascii="Arial" w:hAnsi="Arial" w:cs="Arial"/>
          <w:sz w:val="22"/>
          <w:szCs w:val="22"/>
        </w:rPr>
        <w:t>l.</w:t>
      </w:r>
    </w:p>
    <w:p w14:paraId="584F6F6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Once clear, transfer 150 </w:t>
      </w:r>
      <w:r w:rsidRPr="00566ACB">
        <w:rPr>
          <w:rFonts w:ascii="Arial" w:hAnsi="Arial" w:cs="Arial"/>
          <w:sz w:val="22"/>
          <w:szCs w:val="22"/>
        </w:rPr>
        <w:t>µ</w:t>
      </w:r>
      <w:r>
        <w:rPr>
          <w:rFonts w:ascii="Arial" w:hAnsi="Arial" w:cs="Arial"/>
          <w:sz w:val="22"/>
          <w:szCs w:val="22"/>
        </w:rPr>
        <w:t xml:space="preserve">l of the supernatant from the strip on the magnetic separator to the strip containing 20 </w:t>
      </w:r>
      <w:r w:rsidRPr="00566ACB">
        <w:rPr>
          <w:rFonts w:ascii="Arial" w:hAnsi="Arial" w:cs="Arial"/>
          <w:sz w:val="22"/>
          <w:szCs w:val="22"/>
        </w:rPr>
        <w:t>µ</w:t>
      </w:r>
      <w:r>
        <w:rPr>
          <w:rFonts w:ascii="Arial" w:hAnsi="Arial" w:cs="Arial"/>
          <w:sz w:val="22"/>
          <w:szCs w:val="22"/>
        </w:rPr>
        <w:t xml:space="preserve">l of SPRIselect using an 8-channel P200 @ 150 </w:t>
      </w:r>
      <w:r w:rsidRPr="00566ACB">
        <w:rPr>
          <w:rFonts w:ascii="Arial" w:hAnsi="Arial" w:cs="Arial"/>
          <w:sz w:val="22"/>
          <w:szCs w:val="22"/>
        </w:rPr>
        <w:t>µ</w:t>
      </w:r>
      <w:r>
        <w:rPr>
          <w:rFonts w:ascii="Arial" w:hAnsi="Arial" w:cs="Arial"/>
          <w:sz w:val="22"/>
          <w:szCs w:val="22"/>
        </w:rPr>
        <w:t>l.</w:t>
      </w:r>
    </w:p>
    <w:p w14:paraId="7A72A93F"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Take care to not transfer any of the beads at this point.</w:t>
      </w:r>
    </w:p>
    <w:p w14:paraId="1BD3D15F"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Discard the strip from the 10x magnetic separator with large products bound to the beads.</w:t>
      </w:r>
    </w:p>
    <w:p w14:paraId="2813EA2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Cap and vortex the new cleanup strip for 10 seconds at max speed.</w:t>
      </w:r>
    </w:p>
    <w:p w14:paraId="1F0B90D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the strip to incubate off-magnet for 5 minutes at room temperature.</w:t>
      </w:r>
    </w:p>
    <w:p w14:paraId="19BFA547" w14:textId="644D88B2"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incubation is over, place the strip into the 10x magnetic separator in the “High” position until the solution is clear. Let strips sit in magnet for minimum of 2 minutes.</w:t>
      </w:r>
    </w:p>
    <w:p w14:paraId="6834583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supernatant using an 8-channel P200 @ 165 </w:t>
      </w:r>
      <w:r w:rsidRPr="00566ACB">
        <w:rPr>
          <w:rFonts w:ascii="Arial" w:hAnsi="Arial" w:cs="Arial"/>
          <w:sz w:val="22"/>
          <w:szCs w:val="22"/>
        </w:rPr>
        <w:t>µ</w:t>
      </w:r>
      <w:r>
        <w:rPr>
          <w:rFonts w:ascii="Arial" w:hAnsi="Arial" w:cs="Arial"/>
          <w:sz w:val="22"/>
          <w:szCs w:val="22"/>
        </w:rPr>
        <w:t>l.</w:t>
      </w:r>
    </w:p>
    <w:p w14:paraId="3B299531" w14:textId="77777777" w:rsidR="00253F3B" w:rsidRPr="002108D7" w:rsidRDefault="00253F3B" w:rsidP="00F43333">
      <w:pPr>
        <w:pStyle w:val="List"/>
        <w:numPr>
          <w:ilvl w:val="3"/>
          <w:numId w:val="14"/>
        </w:numPr>
        <w:spacing w:line="360" w:lineRule="auto"/>
        <w:rPr>
          <w:rFonts w:ascii="Arial" w:hAnsi="Arial" w:cs="Arial"/>
          <w:sz w:val="22"/>
          <w:szCs w:val="22"/>
        </w:rPr>
      </w:pPr>
      <w:r>
        <w:rPr>
          <w:rFonts w:ascii="Arial" w:hAnsi="Arial" w:cs="Arial"/>
          <w:b/>
          <w:color w:val="FF0000"/>
          <w:sz w:val="22"/>
          <w:szCs w:val="22"/>
        </w:rPr>
        <w:t xml:space="preserve">NOTE: Due to the low volume of beads it is important to not discard any beads with the supernatant, so the listed volumes will leave some small volume behind with the beads. </w:t>
      </w:r>
    </w:p>
    <w:p w14:paraId="454D56C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With the strip still in the magnetic separator, add 200 </w:t>
      </w:r>
      <w:r w:rsidRPr="00566ACB">
        <w:rPr>
          <w:rFonts w:ascii="Arial" w:hAnsi="Arial" w:cs="Arial"/>
          <w:sz w:val="22"/>
          <w:szCs w:val="22"/>
        </w:rPr>
        <w:t>µ</w:t>
      </w:r>
      <w:r>
        <w:rPr>
          <w:rFonts w:ascii="Arial" w:hAnsi="Arial" w:cs="Arial"/>
          <w:sz w:val="22"/>
          <w:szCs w:val="22"/>
        </w:rPr>
        <w:t xml:space="preserve">l of 80% Ethanol to the beads to wash them using an 8-channel P200 @ 200 </w:t>
      </w:r>
      <w:r w:rsidRPr="00566ACB">
        <w:rPr>
          <w:rFonts w:ascii="Arial" w:hAnsi="Arial" w:cs="Arial"/>
          <w:sz w:val="22"/>
          <w:szCs w:val="22"/>
        </w:rPr>
        <w:t>µ</w:t>
      </w:r>
      <w:r>
        <w:rPr>
          <w:rFonts w:ascii="Arial" w:hAnsi="Arial" w:cs="Arial"/>
          <w:sz w:val="22"/>
          <w:szCs w:val="22"/>
        </w:rPr>
        <w:t>l.</w:t>
      </w:r>
    </w:p>
    <w:p w14:paraId="4306482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the wash to stand for 30 seconds.</w:t>
      </w:r>
    </w:p>
    <w:p w14:paraId="630A43A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and discard the Ethanol wash using an 8-channel P200 @ 200 </w:t>
      </w:r>
      <w:r w:rsidRPr="00566ACB">
        <w:rPr>
          <w:rFonts w:ascii="Arial" w:hAnsi="Arial" w:cs="Arial"/>
          <w:sz w:val="22"/>
          <w:szCs w:val="22"/>
        </w:rPr>
        <w:t>µ</w:t>
      </w:r>
      <w:r>
        <w:rPr>
          <w:rFonts w:ascii="Arial" w:hAnsi="Arial" w:cs="Arial"/>
          <w:sz w:val="22"/>
          <w:szCs w:val="22"/>
        </w:rPr>
        <w:t>l.</w:t>
      </w:r>
    </w:p>
    <w:p w14:paraId="1BD133F5"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Repeat the wash a second time by adding 200 </w:t>
      </w:r>
      <w:r w:rsidRPr="00566ACB">
        <w:rPr>
          <w:rFonts w:ascii="Arial" w:hAnsi="Arial" w:cs="Arial"/>
          <w:sz w:val="22"/>
          <w:szCs w:val="22"/>
        </w:rPr>
        <w:t>µ</w:t>
      </w:r>
      <w:r>
        <w:rPr>
          <w:rFonts w:ascii="Arial" w:hAnsi="Arial" w:cs="Arial"/>
          <w:sz w:val="22"/>
          <w:szCs w:val="22"/>
        </w:rPr>
        <w:t xml:space="preserve">l of 80% Ethanol using an 8-channel P200 @ 200 </w:t>
      </w:r>
      <w:r w:rsidRPr="00566ACB">
        <w:rPr>
          <w:rFonts w:ascii="Arial" w:hAnsi="Arial" w:cs="Arial"/>
          <w:sz w:val="22"/>
          <w:szCs w:val="22"/>
        </w:rPr>
        <w:t>µ</w:t>
      </w:r>
      <w:r>
        <w:rPr>
          <w:rFonts w:ascii="Arial" w:hAnsi="Arial" w:cs="Arial"/>
          <w:sz w:val="22"/>
          <w:szCs w:val="22"/>
        </w:rPr>
        <w:t>l.</w:t>
      </w:r>
    </w:p>
    <w:p w14:paraId="43C307E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this wash to stand for 30 seconds.</w:t>
      </w:r>
    </w:p>
    <w:p w14:paraId="2C1246B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and discard the Ethanol wash using an 8-channel P200 @ 200 µl.</w:t>
      </w:r>
    </w:p>
    <w:p w14:paraId="542EA2C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Cap the tubes and briefly centrifuge them to collect any residual volume.</w:t>
      </w:r>
    </w:p>
    <w:p w14:paraId="1C26B7A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Place the strip in the 10x magnetic separator in the “Low” position. </w:t>
      </w:r>
    </w:p>
    <w:p w14:paraId="145F7C7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Remove and discard any residual Ethanol wash using an 8-channel P20 @ 10 µl.</w:t>
      </w:r>
    </w:p>
    <w:p w14:paraId="2E35FCE7" w14:textId="72B3181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strip from the magnet and immediately add 3</w:t>
      </w:r>
      <w:r w:rsidR="00997F92">
        <w:rPr>
          <w:rFonts w:ascii="Arial" w:hAnsi="Arial" w:cs="Arial"/>
          <w:sz w:val="22"/>
          <w:szCs w:val="22"/>
        </w:rPr>
        <w:t>6</w:t>
      </w:r>
      <w:r>
        <w:rPr>
          <w:rFonts w:ascii="Arial" w:hAnsi="Arial" w:cs="Arial"/>
          <w:sz w:val="22"/>
          <w:szCs w:val="22"/>
        </w:rPr>
        <w:t xml:space="preserve"> µl of Qiagen Buffer EB (Qiagen 19086) from the “EB” labeled strip to the strip containing the beads using an 8-channel P200 @ 3</w:t>
      </w:r>
      <w:r w:rsidR="00997F92">
        <w:rPr>
          <w:rFonts w:ascii="Arial" w:hAnsi="Arial" w:cs="Arial"/>
          <w:sz w:val="22"/>
          <w:szCs w:val="22"/>
        </w:rPr>
        <w:t>6</w:t>
      </w:r>
      <w:r>
        <w:rPr>
          <w:rFonts w:ascii="Arial" w:hAnsi="Arial" w:cs="Arial"/>
          <w:sz w:val="22"/>
          <w:szCs w:val="22"/>
        </w:rPr>
        <w:t xml:space="preserve"> µl.</w:t>
      </w:r>
    </w:p>
    <w:p w14:paraId="6833FB7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Vortex the beads with EB on speed 9 until the solution is homogenous. </w:t>
      </w:r>
    </w:p>
    <w:p w14:paraId="2D41E98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the strip to stand off-magnet at room temperature for 5 minutes.</w:t>
      </w:r>
    </w:p>
    <w:p w14:paraId="54A7D05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Return the strip to the 10x magnetic separator in the “Low” position until clear. Let strips sit in magnet for minimum of 2 minutes.</w:t>
      </w:r>
    </w:p>
    <w:p w14:paraId="44F017E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35 µl from the tube strip into the labeled Twin.Tek 96-well PCR plate (Eppendorf 0030129300) using an 8-channel P200 @ 35 µl.</w:t>
      </w:r>
    </w:p>
    <w:p w14:paraId="49D10C1F" w14:textId="5EBA47B8"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The samples should be transferred to the well in the plate that corresponds with their selected index. Destination wells should be outlined.</w:t>
      </w:r>
    </w:p>
    <w:p w14:paraId="73CAE4FD" w14:textId="06622A8F"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w:t>
      </w:r>
      <w:r w:rsidR="00997F92">
        <w:rPr>
          <w:rFonts w:ascii="Arial" w:hAnsi="Arial" w:cs="Arial"/>
          <w:sz w:val="22"/>
          <w:szCs w:val="22"/>
        </w:rPr>
        <w:t>9</w:t>
      </w:r>
      <w:r>
        <w:rPr>
          <w:rFonts w:ascii="Arial" w:hAnsi="Arial" w:cs="Arial"/>
          <w:sz w:val="22"/>
          <w:szCs w:val="22"/>
        </w:rPr>
        <w:t xml:space="preserve"> µl of Qiagen Buffer EB (Qiagen 19086) to the “QC” labeled strip using an 8-channel P</w:t>
      </w:r>
      <w:r w:rsidR="00997F92">
        <w:rPr>
          <w:rFonts w:ascii="Arial" w:hAnsi="Arial" w:cs="Arial"/>
          <w:sz w:val="22"/>
          <w:szCs w:val="22"/>
        </w:rPr>
        <w:t>1</w:t>
      </w:r>
      <w:r>
        <w:rPr>
          <w:rFonts w:ascii="Arial" w:hAnsi="Arial" w:cs="Arial"/>
          <w:sz w:val="22"/>
          <w:szCs w:val="22"/>
        </w:rPr>
        <w:t xml:space="preserve">0 @ </w:t>
      </w:r>
      <w:r w:rsidR="00997F92">
        <w:rPr>
          <w:rFonts w:ascii="Arial" w:hAnsi="Arial" w:cs="Arial"/>
          <w:sz w:val="22"/>
          <w:szCs w:val="22"/>
        </w:rPr>
        <w:t>9</w:t>
      </w:r>
      <w:r>
        <w:rPr>
          <w:rFonts w:ascii="Arial" w:hAnsi="Arial" w:cs="Arial"/>
          <w:sz w:val="22"/>
          <w:szCs w:val="22"/>
        </w:rPr>
        <w:t xml:space="preserve"> µl.</w:t>
      </w:r>
    </w:p>
    <w:p w14:paraId="49BFB50C" w14:textId="236531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w:t>
      </w:r>
      <w:r w:rsidR="00997F92">
        <w:rPr>
          <w:rFonts w:ascii="Arial" w:hAnsi="Arial" w:cs="Arial"/>
          <w:sz w:val="22"/>
          <w:szCs w:val="22"/>
        </w:rPr>
        <w:t>1</w:t>
      </w:r>
      <w:r>
        <w:rPr>
          <w:rFonts w:ascii="Arial" w:hAnsi="Arial" w:cs="Arial"/>
          <w:sz w:val="22"/>
          <w:szCs w:val="22"/>
        </w:rPr>
        <w:t xml:space="preserve"> µl of the cleaned 10x library product in the Twin.Tek 96-well PCR plate to the “QC” strip using an 8-channel P</w:t>
      </w:r>
      <w:r w:rsidR="00997F92">
        <w:rPr>
          <w:rFonts w:ascii="Arial" w:hAnsi="Arial" w:cs="Arial"/>
          <w:sz w:val="22"/>
          <w:szCs w:val="22"/>
        </w:rPr>
        <w:t>2</w:t>
      </w:r>
      <w:r>
        <w:rPr>
          <w:rFonts w:ascii="Arial" w:hAnsi="Arial" w:cs="Arial"/>
          <w:sz w:val="22"/>
          <w:szCs w:val="22"/>
        </w:rPr>
        <w:t xml:space="preserve"> @ </w:t>
      </w:r>
      <w:r w:rsidR="00997F92">
        <w:rPr>
          <w:rFonts w:ascii="Arial" w:hAnsi="Arial" w:cs="Arial"/>
          <w:sz w:val="22"/>
          <w:szCs w:val="22"/>
        </w:rPr>
        <w:t>1</w:t>
      </w:r>
      <w:r>
        <w:rPr>
          <w:rFonts w:ascii="Arial" w:hAnsi="Arial" w:cs="Arial"/>
          <w:sz w:val="22"/>
          <w:szCs w:val="22"/>
        </w:rPr>
        <w:t xml:space="preserve"> µl. Cap, vortex and then spin down QC strip. </w:t>
      </w:r>
    </w:p>
    <w:p w14:paraId="5A91600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Store samples at 4°C for up to 72 hours, or -20°C long term.</w:t>
      </w:r>
    </w:p>
    <w:p w14:paraId="161CED9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to </w:t>
      </w:r>
      <w:r>
        <w:rPr>
          <w:rFonts w:ascii="Arial" w:hAnsi="Arial" w:cs="Arial"/>
          <w:b/>
          <w:sz w:val="22"/>
          <w:szCs w:val="22"/>
        </w:rPr>
        <w:t>Library Quant and QC</w:t>
      </w:r>
      <w:r>
        <w:rPr>
          <w:rFonts w:ascii="Arial" w:hAnsi="Arial" w:cs="Arial"/>
          <w:sz w:val="22"/>
          <w:szCs w:val="22"/>
        </w:rPr>
        <w:t xml:space="preserve"> using the 10-fold diluted 10x libraries in the QC strip.</w:t>
      </w:r>
    </w:p>
    <w:p w14:paraId="6ED48569" w14:textId="77777777" w:rsidR="00253F3B"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Library Quant and QC</w:t>
      </w:r>
    </w:p>
    <w:p w14:paraId="6A0F0421" w14:textId="77777777" w:rsidR="00253F3B" w:rsidRPr="00EB7043" w:rsidRDefault="00253F3B" w:rsidP="00F43333">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 xml:space="preserve">to quantify the sample, using 3 µl from the 10x diluted QC strip. </w:t>
      </w:r>
    </w:p>
    <w:p w14:paraId="5D1E50E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10 to achieve the actual sample concentration and yields. </w:t>
      </w:r>
    </w:p>
    <w:p w14:paraId="6F12DC3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Run 1 µl of the 10x diluted 10X QC sample on the FA using the Fragment Analyzer Operation SOP (MB0073).</w:t>
      </w:r>
    </w:p>
    <w:p w14:paraId="41967D66"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Check the trace of the amplified cDNA. High quality cDNA should closely resemble the following:</w:t>
      </w:r>
    </w:p>
    <w:p w14:paraId="4555890C" w14:textId="77777777" w:rsidR="00253F3B" w:rsidRDefault="00253F3B" w:rsidP="00253F3B">
      <w:pPr>
        <w:pStyle w:val="List"/>
        <w:spacing w:line="360" w:lineRule="auto"/>
        <w:rPr>
          <w:rFonts w:ascii="Arial" w:hAnsi="Arial" w:cs="Arial"/>
          <w:sz w:val="22"/>
          <w:szCs w:val="22"/>
        </w:rPr>
      </w:pPr>
      <w:r>
        <w:rPr>
          <w:noProof/>
        </w:rPr>
        <w:lastRenderedPageBreak/>
        <w:drawing>
          <wp:inline distT="0" distB="0" distL="0" distR="0" wp14:anchorId="5A38BF94" wp14:editId="4E1A6CDA">
            <wp:extent cx="5943600" cy="2569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69845"/>
                    </a:xfrm>
                    <a:prstGeom prst="rect">
                      <a:avLst/>
                    </a:prstGeom>
                  </pic:spPr>
                </pic:pic>
              </a:graphicData>
            </a:graphic>
          </wp:inline>
        </w:drawing>
      </w:r>
    </w:p>
    <w:p w14:paraId="231B7707" w14:textId="77777777" w:rsidR="006E00C6" w:rsidRDefault="006E00C6" w:rsidP="006E00C6">
      <w:pPr>
        <w:pStyle w:val="List"/>
        <w:spacing w:line="360" w:lineRule="auto"/>
        <w:ind w:left="1656" w:firstLine="0"/>
        <w:rPr>
          <w:rFonts w:ascii="Arial" w:hAnsi="Arial" w:cs="Arial"/>
          <w:sz w:val="22"/>
          <w:szCs w:val="22"/>
        </w:rPr>
      </w:pPr>
    </w:p>
    <w:p w14:paraId="7D7766C6" w14:textId="4BF57878"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 xml:space="preserve">All products should be between 200-600bp since those are ideal sizes for sequencing. </w:t>
      </w:r>
    </w:p>
    <w:p w14:paraId="68AEBCD4" w14:textId="6E8DF130"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Check for significant differences between the Fragment Analyzer yield and PicoGreen yield</w:t>
      </w:r>
      <w:r w:rsidR="00E1073C">
        <w:rPr>
          <w:rFonts w:ascii="Arial" w:hAnsi="Arial" w:cs="Arial"/>
          <w:sz w:val="22"/>
          <w:szCs w:val="22"/>
        </w:rPr>
        <w:t>.</w:t>
      </w:r>
    </w:p>
    <w:p w14:paraId="7AC3DEE5" w14:textId="77777777" w:rsid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 xml:space="preserve">Calculate the molarity of each library using the average size from the FA and the concentration from PicoGreen. </w:t>
      </w:r>
    </w:p>
    <w:p w14:paraId="474AE7F5" w14:textId="6FB1FC71" w:rsidR="00E1073C" w:rsidRDefault="00E1073C" w:rsidP="00E1073C">
      <w:pPr>
        <w:pStyle w:val="List"/>
        <w:numPr>
          <w:ilvl w:val="3"/>
          <w:numId w:val="14"/>
        </w:numPr>
        <w:spacing w:line="360" w:lineRule="auto"/>
        <w:rPr>
          <w:rFonts w:ascii="Arial" w:hAnsi="Arial" w:cs="Arial"/>
          <w:sz w:val="22"/>
          <w:szCs w:val="22"/>
        </w:rPr>
      </w:pPr>
      <w:r>
        <w:rPr>
          <w:rFonts w:ascii="Arial" w:hAnsi="Arial" w:cs="Arial"/>
          <w:sz w:val="22"/>
          <w:szCs w:val="22"/>
        </w:rPr>
        <w:t xml:space="preserve">In general, we target molarity above 60nM, and samples below 20nM would be considered a failure and should be rescued with additional index PCR cycles. However, like the cDNA amplification, there are instances of samples of known lower quality, or that cannot be re-done that will still pass.  </w:t>
      </w:r>
    </w:p>
    <w:p w14:paraId="1FB18A15" w14:textId="77777777" w:rsidR="00E1073C" w:rsidRDefault="00E1073C" w:rsidP="00E1073C">
      <w:pPr>
        <w:pStyle w:val="List"/>
        <w:numPr>
          <w:ilvl w:val="3"/>
          <w:numId w:val="14"/>
        </w:numPr>
        <w:spacing w:line="360" w:lineRule="auto"/>
        <w:rPr>
          <w:rFonts w:ascii="Arial" w:hAnsi="Arial" w:cs="Arial"/>
          <w:sz w:val="22"/>
          <w:szCs w:val="22"/>
        </w:rPr>
      </w:pPr>
      <w:r>
        <w:rPr>
          <w:rFonts w:ascii="Arial" w:hAnsi="Arial" w:cs="Arial"/>
          <w:sz w:val="22"/>
          <w:szCs w:val="22"/>
        </w:rPr>
        <w:t xml:space="preserve">Below are the molarity ranges we have seen for 1643 Multiome RNAseq libraries that have passed on to sequencing. </w:t>
      </w:r>
    </w:p>
    <w:tbl>
      <w:tblPr>
        <w:tblW w:w="2332" w:type="dxa"/>
        <w:jc w:val="center"/>
        <w:tblLook w:val="04A0" w:firstRow="1" w:lastRow="0" w:firstColumn="1" w:lastColumn="0" w:noHBand="0" w:noVBand="1"/>
      </w:tblPr>
      <w:tblGrid>
        <w:gridCol w:w="1473"/>
        <w:gridCol w:w="859"/>
      </w:tblGrid>
      <w:tr w:rsidR="00E1073C" w14:paraId="3707D8B2" w14:textId="77777777" w:rsidTr="006C44A6">
        <w:trPr>
          <w:trHeight w:val="300"/>
          <w:jc w:val="center"/>
        </w:trPr>
        <w:tc>
          <w:tcPr>
            <w:tcW w:w="2332" w:type="dxa"/>
            <w:gridSpan w:val="2"/>
            <w:tcBorders>
              <w:top w:val="single" w:sz="4" w:space="0" w:color="auto"/>
              <w:left w:val="single" w:sz="4" w:space="0" w:color="auto"/>
              <w:bottom w:val="single" w:sz="4" w:space="0" w:color="auto"/>
              <w:right w:val="single" w:sz="4" w:space="0" w:color="auto"/>
            </w:tcBorders>
            <w:noWrap/>
            <w:vAlign w:val="bottom"/>
            <w:hideMark/>
          </w:tcPr>
          <w:p w14:paraId="790B0691" w14:textId="77777777" w:rsidR="00E1073C" w:rsidRDefault="00E1073C" w:rsidP="006C44A6">
            <w:pPr>
              <w:jc w:val="center"/>
              <w:rPr>
                <w:rFonts w:ascii="Calibri" w:hAnsi="Calibri" w:cs="Calibri"/>
                <w:b/>
                <w:bCs/>
                <w:color w:val="000000"/>
                <w:sz w:val="22"/>
                <w:szCs w:val="22"/>
              </w:rPr>
            </w:pPr>
            <w:r>
              <w:rPr>
                <w:rFonts w:ascii="Calibri" w:hAnsi="Calibri" w:cs="Calibri"/>
                <w:b/>
                <w:bCs/>
                <w:color w:val="000000"/>
                <w:sz w:val="22"/>
                <w:szCs w:val="22"/>
              </w:rPr>
              <w:t xml:space="preserve">Passing </w:t>
            </w:r>
            <w:proofErr w:type="spellStart"/>
            <w:r>
              <w:rPr>
                <w:rFonts w:ascii="Calibri" w:hAnsi="Calibri" w:cs="Calibri"/>
                <w:b/>
                <w:bCs/>
                <w:color w:val="000000"/>
                <w:sz w:val="22"/>
                <w:szCs w:val="22"/>
              </w:rPr>
              <w:t>Multiome</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Rseq</w:t>
            </w:r>
            <w:proofErr w:type="spellEnd"/>
            <w:r>
              <w:rPr>
                <w:rFonts w:ascii="Calibri" w:hAnsi="Calibri" w:cs="Calibri"/>
                <w:b/>
                <w:bCs/>
                <w:color w:val="000000"/>
                <w:sz w:val="22"/>
                <w:szCs w:val="22"/>
              </w:rPr>
              <w:t xml:space="preserve"> Libraries</w:t>
            </w:r>
          </w:p>
        </w:tc>
      </w:tr>
      <w:tr w:rsidR="00E1073C" w14:paraId="3A9A4E17"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4310ED6B"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 </w:t>
            </w:r>
          </w:p>
        </w:tc>
        <w:tc>
          <w:tcPr>
            <w:tcW w:w="859" w:type="dxa"/>
            <w:tcBorders>
              <w:top w:val="nil"/>
              <w:left w:val="nil"/>
              <w:bottom w:val="single" w:sz="4" w:space="0" w:color="auto"/>
              <w:right w:val="single" w:sz="4" w:space="0" w:color="auto"/>
            </w:tcBorders>
            <w:noWrap/>
            <w:vAlign w:val="bottom"/>
            <w:hideMark/>
          </w:tcPr>
          <w:p w14:paraId="7B710A05" w14:textId="77777777" w:rsidR="00E1073C" w:rsidRDefault="00E1073C" w:rsidP="006C44A6">
            <w:pPr>
              <w:rPr>
                <w:rFonts w:ascii="Calibri" w:hAnsi="Calibri" w:cs="Calibri"/>
                <w:i/>
                <w:iCs/>
                <w:color w:val="000000"/>
                <w:sz w:val="22"/>
                <w:szCs w:val="22"/>
              </w:rPr>
            </w:pPr>
            <w:r>
              <w:rPr>
                <w:rFonts w:ascii="Calibri" w:hAnsi="Calibri" w:cs="Calibri"/>
                <w:i/>
                <w:iCs/>
                <w:color w:val="000000"/>
                <w:sz w:val="22"/>
                <w:szCs w:val="22"/>
              </w:rPr>
              <w:t>Stock nM</w:t>
            </w:r>
          </w:p>
        </w:tc>
      </w:tr>
      <w:tr w:rsidR="00E1073C" w14:paraId="1EDF21A8"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4CB28DF7"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Sample Number</w:t>
            </w:r>
          </w:p>
        </w:tc>
        <w:tc>
          <w:tcPr>
            <w:tcW w:w="859" w:type="dxa"/>
            <w:tcBorders>
              <w:top w:val="nil"/>
              <w:left w:val="nil"/>
              <w:bottom w:val="single" w:sz="4" w:space="0" w:color="auto"/>
              <w:right w:val="single" w:sz="4" w:space="0" w:color="auto"/>
            </w:tcBorders>
            <w:noWrap/>
            <w:vAlign w:val="bottom"/>
            <w:hideMark/>
          </w:tcPr>
          <w:p w14:paraId="78FD0CC0"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r>
      <w:tr w:rsidR="00E1073C" w14:paraId="1040AE99"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711ADFE7"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Min</w:t>
            </w:r>
          </w:p>
        </w:tc>
        <w:tc>
          <w:tcPr>
            <w:tcW w:w="859" w:type="dxa"/>
            <w:tcBorders>
              <w:top w:val="single" w:sz="4" w:space="0" w:color="auto"/>
              <w:left w:val="single" w:sz="4" w:space="0" w:color="auto"/>
              <w:bottom w:val="nil"/>
              <w:right w:val="single" w:sz="4" w:space="0" w:color="auto"/>
            </w:tcBorders>
            <w:shd w:val="clear" w:color="000000" w:fill="FFA3A3"/>
            <w:noWrap/>
            <w:vAlign w:val="bottom"/>
            <w:hideMark/>
          </w:tcPr>
          <w:p w14:paraId="2F0C91C3"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14.16</w:t>
            </w:r>
          </w:p>
        </w:tc>
      </w:tr>
      <w:tr w:rsidR="00E1073C" w14:paraId="71A37BC4"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1C76E55F"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Max</w:t>
            </w:r>
          </w:p>
        </w:tc>
        <w:tc>
          <w:tcPr>
            <w:tcW w:w="859" w:type="dxa"/>
            <w:tcBorders>
              <w:top w:val="single" w:sz="4" w:space="0" w:color="auto"/>
              <w:left w:val="single" w:sz="4" w:space="0" w:color="auto"/>
              <w:bottom w:val="nil"/>
              <w:right w:val="single" w:sz="4" w:space="0" w:color="auto"/>
            </w:tcBorders>
            <w:shd w:val="clear" w:color="000000" w:fill="6666FF"/>
            <w:noWrap/>
            <w:vAlign w:val="bottom"/>
            <w:hideMark/>
          </w:tcPr>
          <w:p w14:paraId="184A336C"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378.04</w:t>
            </w:r>
          </w:p>
        </w:tc>
      </w:tr>
      <w:tr w:rsidR="00E1073C" w14:paraId="7CD0DCE4"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27CFFDA0"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Average</w:t>
            </w:r>
          </w:p>
        </w:tc>
        <w:tc>
          <w:tcPr>
            <w:tcW w:w="859" w:type="dxa"/>
            <w:tcBorders>
              <w:top w:val="single" w:sz="4" w:space="0" w:color="auto"/>
              <w:left w:val="single" w:sz="4" w:space="0" w:color="auto"/>
              <w:bottom w:val="nil"/>
              <w:right w:val="single" w:sz="4" w:space="0" w:color="auto"/>
            </w:tcBorders>
            <w:shd w:val="clear" w:color="000000" w:fill="00B050"/>
            <w:noWrap/>
            <w:vAlign w:val="bottom"/>
            <w:hideMark/>
          </w:tcPr>
          <w:p w14:paraId="71419A7F"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106.17</w:t>
            </w:r>
          </w:p>
        </w:tc>
      </w:tr>
      <w:tr w:rsidR="00E1073C" w14:paraId="3FF3AB57" w14:textId="77777777" w:rsidTr="006C44A6">
        <w:trPr>
          <w:trHeight w:val="300"/>
          <w:jc w:val="center"/>
        </w:trPr>
        <w:tc>
          <w:tcPr>
            <w:tcW w:w="1473" w:type="dxa"/>
            <w:tcBorders>
              <w:top w:val="nil"/>
              <w:left w:val="single" w:sz="4" w:space="0" w:color="auto"/>
              <w:bottom w:val="single" w:sz="4" w:space="0" w:color="auto"/>
              <w:right w:val="single" w:sz="4" w:space="0" w:color="auto"/>
            </w:tcBorders>
            <w:noWrap/>
            <w:vAlign w:val="bottom"/>
            <w:hideMark/>
          </w:tcPr>
          <w:p w14:paraId="73B70040"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Median</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E9186F8"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96.56</w:t>
            </w:r>
          </w:p>
        </w:tc>
      </w:tr>
    </w:tbl>
    <w:p w14:paraId="0200FAE1" w14:textId="77777777" w:rsidR="00E1073C" w:rsidRDefault="00E1073C" w:rsidP="00E1073C">
      <w:pPr>
        <w:pStyle w:val="List"/>
        <w:spacing w:line="360" w:lineRule="auto"/>
        <w:rPr>
          <w:rFonts w:ascii="Arial" w:hAnsi="Arial" w:cs="Arial"/>
          <w:sz w:val="22"/>
          <w:szCs w:val="22"/>
        </w:rPr>
      </w:pPr>
    </w:p>
    <w:tbl>
      <w:tblPr>
        <w:tblW w:w="4152" w:type="dxa"/>
        <w:jc w:val="center"/>
        <w:tblLook w:val="04A0" w:firstRow="1" w:lastRow="0" w:firstColumn="1" w:lastColumn="0" w:noHBand="0" w:noVBand="1"/>
      </w:tblPr>
      <w:tblGrid>
        <w:gridCol w:w="1475"/>
        <w:gridCol w:w="1329"/>
        <w:gridCol w:w="1348"/>
      </w:tblGrid>
      <w:tr w:rsidR="00E1073C" w14:paraId="48638BAB" w14:textId="77777777" w:rsidTr="006C44A6">
        <w:trPr>
          <w:trHeight w:val="915"/>
          <w:jc w:val="center"/>
        </w:trPr>
        <w:tc>
          <w:tcPr>
            <w:tcW w:w="1475" w:type="dxa"/>
            <w:tcBorders>
              <w:top w:val="single" w:sz="4" w:space="0" w:color="auto"/>
              <w:left w:val="single" w:sz="4" w:space="0" w:color="auto"/>
              <w:bottom w:val="single" w:sz="4" w:space="0" w:color="auto"/>
              <w:right w:val="single" w:sz="4" w:space="0" w:color="auto"/>
            </w:tcBorders>
            <w:vAlign w:val="bottom"/>
            <w:hideMark/>
          </w:tcPr>
          <w:p w14:paraId="7AA54E25"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lastRenderedPageBreak/>
              <w:t>nM Range of Library</w:t>
            </w:r>
          </w:p>
        </w:tc>
        <w:tc>
          <w:tcPr>
            <w:tcW w:w="1329" w:type="dxa"/>
            <w:tcBorders>
              <w:top w:val="single" w:sz="4" w:space="0" w:color="auto"/>
              <w:left w:val="nil"/>
              <w:bottom w:val="single" w:sz="4" w:space="0" w:color="auto"/>
              <w:right w:val="single" w:sz="4" w:space="0" w:color="auto"/>
            </w:tcBorders>
            <w:vAlign w:val="bottom"/>
            <w:hideMark/>
          </w:tcPr>
          <w:p w14:paraId="32B3DB6E"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348" w:type="dxa"/>
            <w:tcBorders>
              <w:top w:val="single" w:sz="4" w:space="0" w:color="auto"/>
              <w:left w:val="nil"/>
              <w:bottom w:val="single" w:sz="4" w:space="0" w:color="auto"/>
              <w:right w:val="single" w:sz="4" w:space="0" w:color="auto"/>
            </w:tcBorders>
            <w:vAlign w:val="bottom"/>
            <w:hideMark/>
          </w:tcPr>
          <w:p w14:paraId="38F5CA6D"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 of Samples</w:t>
            </w:r>
          </w:p>
        </w:tc>
      </w:tr>
      <w:tr w:rsidR="00E1073C" w14:paraId="30C153B9" w14:textId="77777777" w:rsidTr="006C44A6">
        <w:trPr>
          <w:trHeight w:val="305"/>
          <w:jc w:val="center"/>
        </w:trPr>
        <w:tc>
          <w:tcPr>
            <w:tcW w:w="1475" w:type="dxa"/>
            <w:tcBorders>
              <w:top w:val="nil"/>
              <w:left w:val="single" w:sz="4" w:space="0" w:color="auto"/>
              <w:bottom w:val="single" w:sz="4" w:space="0" w:color="auto"/>
              <w:right w:val="single" w:sz="4" w:space="0" w:color="auto"/>
            </w:tcBorders>
            <w:noWrap/>
            <w:vAlign w:val="bottom"/>
            <w:hideMark/>
          </w:tcPr>
          <w:p w14:paraId="2DF1F152"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&lt;20nM</w:t>
            </w:r>
          </w:p>
        </w:tc>
        <w:tc>
          <w:tcPr>
            <w:tcW w:w="1329" w:type="dxa"/>
            <w:tcBorders>
              <w:top w:val="nil"/>
              <w:left w:val="nil"/>
              <w:bottom w:val="single" w:sz="4" w:space="0" w:color="auto"/>
              <w:right w:val="single" w:sz="4" w:space="0" w:color="auto"/>
            </w:tcBorders>
            <w:noWrap/>
            <w:vAlign w:val="bottom"/>
            <w:hideMark/>
          </w:tcPr>
          <w:p w14:paraId="35C3943B"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w:t>
            </w:r>
          </w:p>
        </w:tc>
        <w:tc>
          <w:tcPr>
            <w:tcW w:w="1348" w:type="dxa"/>
            <w:tcBorders>
              <w:top w:val="nil"/>
              <w:left w:val="nil"/>
              <w:bottom w:val="single" w:sz="4" w:space="0" w:color="auto"/>
              <w:right w:val="single" w:sz="4" w:space="0" w:color="auto"/>
            </w:tcBorders>
            <w:noWrap/>
            <w:vAlign w:val="bottom"/>
            <w:hideMark/>
          </w:tcPr>
          <w:p w14:paraId="2B1A732D"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0%</w:t>
            </w:r>
          </w:p>
        </w:tc>
      </w:tr>
      <w:tr w:rsidR="00E1073C" w14:paraId="435E9D81" w14:textId="77777777" w:rsidTr="006C44A6">
        <w:trPr>
          <w:trHeight w:val="305"/>
          <w:jc w:val="center"/>
        </w:trPr>
        <w:tc>
          <w:tcPr>
            <w:tcW w:w="1475" w:type="dxa"/>
            <w:tcBorders>
              <w:top w:val="nil"/>
              <w:left w:val="single" w:sz="4" w:space="0" w:color="auto"/>
              <w:bottom w:val="single" w:sz="4" w:space="0" w:color="auto"/>
              <w:right w:val="single" w:sz="4" w:space="0" w:color="auto"/>
            </w:tcBorders>
            <w:noWrap/>
            <w:vAlign w:val="bottom"/>
            <w:hideMark/>
          </w:tcPr>
          <w:p w14:paraId="03B5B9E6"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20-30nM</w:t>
            </w:r>
          </w:p>
        </w:tc>
        <w:tc>
          <w:tcPr>
            <w:tcW w:w="1329" w:type="dxa"/>
            <w:tcBorders>
              <w:top w:val="nil"/>
              <w:left w:val="nil"/>
              <w:bottom w:val="single" w:sz="4" w:space="0" w:color="auto"/>
              <w:right w:val="single" w:sz="4" w:space="0" w:color="auto"/>
            </w:tcBorders>
            <w:noWrap/>
            <w:vAlign w:val="bottom"/>
            <w:hideMark/>
          </w:tcPr>
          <w:p w14:paraId="6DA9704A"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14</w:t>
            </w:r>
          </w:p>
        </w:tc>
        <w:tc>
          <w:tcPr>
            <w:tcW w:w="1348" w:type="dxa"/>
            <w:tcBorders>
              <w:top w:val="nil"/>
              <w:left w:val="nil"/>
              <w:bottom w:val="single" w:sz="4" w:space="0" w:color="auto"/>
              <w:right w:val="single" w:sz="4" w:space="0" w:color="auto"/>
            </w:tcBorders>
            <w:noWrap/>
            <w:vAlign w:val="bottom"/>
            <w:hideMark/>
          </w:tcPr>
          <w:p w14:paraId="1845A884"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w:t>
            </w:r>
          </w:p>
        </w:tc>
      </w:tr>
      <w:tr w:rsidR="00E1073C" w14:paraId="1EC3A1EA" w14:textId="77777777" w:rsidTr="006C44A6">
        <w:trPr>
          <w:trHeight w:val="305"/>
          <w:jc w:val="center"/>
        </w:trPr>
        <w:tc>
          <w:tcPr>
            <w:tcW w:w="1475" w:type="dxa"/>
            <w:tcBorders>
              <w:top w:val="nil"/>
              <w:left w:val="single" w:sz="4" w:space="0" w:color="auto"/>
              <w:bottom w:val="single" w:sz="4" w:space="0" w:color="auto"/>
              <w:right w:val="single" w:sz="4" w:space="0" w:color="auto"/>
            </w:tcBorders>
            <w:noWrap/>
            <w:vAlign w:val="bottom"/>
            <w:hideMark/>
          </w:tcPr>
          <w:p w14:paraId="1FCD37A1"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30-60nM</w:t>
            </w:r>
          </w:p>
        </w:tc>
        <w:tc>
          <w:tcPr>
            <w:tcW w:w="1329" w:type="dxa"/>
            <w:tcBorders>
              <w:top w:val="nil"/>
              <w:left w:val="nil"/>
              <w:bottom w:val="single" w:sz="4" w:space="0" w:color="auto"/>
              <w:right w:val="single" w:sz="4" w:space="0" w:color="auto"/>
            </w:tcBorders>
            <w:noWrap/>
            <w:vAlign w:val="bottom"/>
            <w:hideMark/>
          </w:tcPr>
          <w:p w14:paraId="1EDBE63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206</w:t>
            </w:r>
          </w:p>
        </w:tc>
        <w:tc>
          <w:tcPr>
            <w:tcW w:w="1348" w:type="dxa"/>
            <w:tcBorders>
              <w:top w:val="nil"/>
              <w:left w:val="nil"/>
              <w:bottom w:val="single" w:sz="4" w:space="0" w:color="auto"/>
              <w:right w:val="single" w:sz="4" w:space="0" w:color="auto"/>
            </w:tcBorders>
            <w:noWrap/>
            <w:vAlign w:val="bottom"/>
            <w:hideMark/>
          </w:tcPr>
          <w:p w14:paraId="751AC34F"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13%</w:t>
            </w:r>
          </w:p>
        </w:tc>
      </w:tr>
      <w:tr w:rsidR="00E1073C" w14:paraId="3032EE74" w14:textId="77777777" w:rsidTr="006C44A6">
        <w:trPr>
          <w:trHeight w:val="305"/>
          <w:jc w:val="center"/>
        </w:trPr>
        <w:tc>
          <w:tcPr>
            <w:tcW w:w="1475" w:type="dxa"/>
            <w:tcBorders>
              <w:top w:val="nil"/>
              <w:left w:val="single" w:sz="4" w:space="0" w:color="auto"/>
              <w:bottom w:val="single" w:sz="4" w:space="0" w:color="auto"/>
              <w:right w:val="single" w:sz="4" w:space="0" w:color="auto"/>
            </w:tcBorders>
            <w:noWrap/>
            <w:vAlign w:val="bottom"/>
            <w:hideMark/>
          </w:tcPr>
          <w:p w14:paraId="52275D5B"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60-100nM</w:t>
            </w:r>
          </w:p>
        </w:tc>
        <w:tc>
          <w:tcPr>
            <w:tcW w:w="1329" w:type="dxa"/>
            <w:tcBorders>
              <w:top w:val="nil"/>
              <w:left w:val="nil"/>
              <w:bottom w:val="single" w:sz="4" w:space="0" w:color="auto"/>
              <w:right w:val="single" w:sz="4" w:space="0" w:color="auto"/>
            </w:tcBorders>
            <w:noWrap/>
            <w:vAlign w:val="bottom"/>
            <w:hideMark/>
          </w:tcPr>
          <w:p w14:paraId="4B35539C"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644</w:t>
            </w:r>
          </w:p>
        </w:tc>
        <w:tc>
          <w:tcPr>
            <w:tcW w:w="1348" w:type="dxa"/>
            <w:tcBorders>
              <w:top w:val="nil"/>
              <w:left w:val="nil"/>
              <w:bottom w:val="single" w:sz="4" w:space="0" w:color="auto"/>
              <w:right w:val="single" w:sz="4" w:space="0" w:color="auto"/>
            </w:tcBorders>
            <w:noWrap/>
            <w:vAlign w:val="bottom"/>
            <w:hideMark/>
          </w:tcPr>
          <w:p w14:paraId="57D5628F"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39%</w:t>
            </w:r>
          </w:p>
        </w:tc>
      </w:tr>
      <w:tr w:rsidR="00E1073C" w14:paraId="6125180C" w14:textId="77777777" w:rsidTr="006C44A6">
        <w:trPr>
          <w:trHeight w:val="305"/>
          <w:jc w:val="center"/>
        </w:trPr>
        <w:tc>
          <w:tcPr>
            <w:tcW w:w="1475" w:type="dxa"/>
            <w:tcBorders>
              <w:top w:val="nil"/>
              <w:left w:val="single" w:sz="4" w:space="0" w:color="auto"/>
              <w:bottom w:val="single" w:sz="4" w:space="0" w:color="auto"/>
              <w:right w:val="single" w:sz="4" w:space="0" w:color="auto"/>
            </w:tcBorders>
            <w:noWrap/>
            <w:vAlign w:val="bottom"/>
            <w:hideMark/>
          </w:tcPr>
          <w:p w14:paraId="2CF29E33"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100-200nM</w:t>
            </w:r>
          </w:p>
        </w:tc>
        <w:tc>
          <w:tcPr>
            <w:tcW w:w="1329" w:type="dxa"/>
            <w:tcBorders>
              <w:top w:val="nil"/>
              <w:left w:val="nil"/>
              <w:bottom w:val="single" w:sz="4" w:space="0" w:color="auto"/>
              <w:right w:val="single" w:sz="4" w:space="0" w:color="auto"/>
            </w:tcBorders>
            <w:noWrap/>
            <w:vAlign w:val="bottom"/>
            <w:hideMark/>
          </w:tcPr>
          <w:p w14:paraId="72ABDDFF"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696</w:t>
            </w:r>
          </w:p>
        </w:tc>
        <w:tc>
          <w:tcPr>
            <w:tcW w:w="1348" w:type="dxa"/>
            <w:tcBorders>
              <w:top w:val="nil"/>
              <w:left w:val="nil"/>
              <w:bottom w:val="single" w:sz="4" w:space="0" w:color="auto"/>
              <w:right w:val="single" w:sz="4" w:space="0" w:color="auto"/>
            </w:tcBorders>
            <w:noWrap/>
            <w:vAlign w:val="bottom"/>
            <w:hideMark/>
          </w:tcPr>
          <w:p w14:paraId="467066D0"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42%</w:t>
            </w:r>
          </w:p>
        </w:tc>
      </w:tr>
      <w:tr w:rsidR="00E1073C" w14:paraId="3DBBBFAA" w14:textId="77777777" w:rsidTr="006C44A6">
        <w:trPr>
          <w:trHeight w:val="305"/>
          <w:jc w:val="center"/>
        </w:trPr>
        <w:tc>
          <w:tcPr>
            <w:tcW w:w="1475" w:type="dxa"/>
            <w:tcBorders>
              <w:top w:val="nil"/>
              <w:left w:val="single" w:sz="4" w:space="0" w:color="auto"/>
              <w:bottom w:val="single" w:sz="4" w:space="0" w:color="auto"/>
              <w:right w:val="single" w:sz="4" w:space="0" w:color="auto"/>
            </w:tcBorders>
            <w:noWrap/>
            <w:vAlign w:val="bottom"/>
            <w:hideMark/>
          </w:tcPr>
          <w:p w14:paraId="67186012"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200-300nM</w:t>
            </w:r>
          </w:p>
        </w:tc>
        <w:tc>
          <w:tcPr>
            <w:tcW w:w="1329" w:type="dxa"/>
            <w:tcBorders>
              <w:top w:val="nil"/>
              <w:left w:val="nil"/>
              <w:bottom w:val="single" w:sz="4" w:space="0" w:color="auto"/>
              <w:right w:val="single" w:sz="4" w:space="0" w:color="auto"/>
            </w:tcBorders>
            <w:noWrap/>
            <w:vAlign w:val="bottom"/>
            <w:hideMark/>
          </w:tcPr>
          <w:p w14:paraId="2D2A78F8"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75</w:t>
            </w:r>
          </w:p>
        </w:tc>
        <w:tc>
          <w:tcPr>
            <w:tcW w:w="1348" w:type="dxa"/>
            <w:tcBorders>
              <w:top w:val="nil"/>
              <w:left w:val="nil"/>
              <w:bottom w:val="single" w:sz="4" w:space="0" w:color="auto"/>
              <w:right w:val="single" w:sz="4" w:space="0" w:color="auto"/>
            </w:tcBorders>
            <w:noWrap/>
            <w:vAlign w:val="bottom"/>
            <w:hideMark/>
          </w:tcPr>
          <w:p w14:paraId="516F812F"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5%</w:t>
            </w:r>
          </w:p>
        </w:tc>
      </w:tr>
      <w:tr w:rsidR="00E1073C" w14:paraId="6D0987AA" w14:textId="77777777" w:rsidTr="006C44A6">
        <w:trPr>
          <w:trHeight w:val="305"/>
          <w:jc w:val="center"/>
        </w:trPr>
        <w:tc>
          <w:tcPr>
            <w:tcW w:w="1475" w:type="dxa"/>
            <w:tcBorders>
              <w:top w:val="nil"/>
              <w:left w:val="single" w:sz="4" w:space="0" w:color="auto"/>
              <w:bottom w:val="single" w:sz="4" w:space="0" w:color="auto"/>
              <w:right w:val="single" w:sz="4" w:space="0" w:color="auto"/>
            </w:tcBorders>
            <w:noWrap/>
            <w:vAlign w:val="bottom"/>
            <w:hideMark/>
          </w:tcPr>
          <w:p w14:paraId="66B4C38F"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&gt;300nM</w:t>
            </w:r>
          </w:p>
        </w:tc>
        <w:tc>
          <w:tcPr>
            <w:tcW w:w="1329" w:type="dxa"/>
            <w:tcBorders>
              <w:top w:val="nil"/>
              <w:left w:val="nil"/>
              <w:bottom w:val="single" w:sz="4" w:space="0" w:color="auto"/>
              <w:right w:val="single" w:sz="4" w:space="0" w:color="auto"/>
            </w:tcBorders>
            <w:noWrap/>
            <w:vAlign w:val="bottom"/>
            <w:hideMark/>
          </w:tcPr>
          <w:p w14:paraId="3FBF26E1"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6</w:t>
            </w:r>
          </w:p>
        </w:tc>
        <w:tc>
          <w:tcPr>
            <w:tcW w:w="1348" w:type="dxa"/>
            <w:tcBorders>
              <w:top w:val="nil"/>
              <w:left w:val="nil"/>
              <w:bottom w:val="single" w:sz="4" w:space="0" w:color="auto"/>
              <w:right w:val="single" w:sz="4" w:space="0" w:color="auto"/>
            </w:tcBorders>
            <w:noWrap/>
            <w:vAlign w:val="bottom"/>
            <w:hideMark/>
          </w:tcPr>
          <w:p w14:paraId="23436F17"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0%</w:t>
            </w:r>
          </w:p>
        </w:tc>
      </w:tr>
      <w:tr w:rsidR="00E1073C" w14:paraId="12343AA8" w14:textId="77777777" w:rsidTr="006C44A6">
        <w:trPr>
          <w:trHeight w:val="305"/>
          <w:jc w:val="center"/>
        </w:trPr>
        <w:tc>
          <w:tcPr>
            <w:tcW w:w="1475" w:type="dxa"/>
            <w:tcBorders>
              <w:top w:val="nil"/>
              <w:left w:val="nil"/>
              <w:bottom w:val="nil"/>
              <w:right w:val="nil"/>
            </w:tcBorders>
            <w:noWrap/>
            <w:vAlign w:val="bottom"/>
            <w:hideMark/>
          </w:tcPr>
          <w:p w14:paraId="21A67B7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Total:</w:t>
            </w:r>
          </w:p>
        </w:tc>
        <w:tc>
          <w:tcPr>
            <w:tcW w:w="1329" w:type="dxa"/>
            <w:tcBorders>
              <w:top w:val="nil"/>
              <w:left w:val="nil"/>
              <w:bottom w:val="nil"/>
              <w:right w:val="nil"/>
            </w:tcBorders>
            <w:noWrap/>
            <w:vAlign w:val="bottom"/>
            <w:hideMark/>
          </w:tcPr>
          <w:p w14:paraId="0ADA9378"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c>
          <w:tcPr>
            <w:tcW w:w="1348" w:type="dxa"/>
            <w:tcBorders>
              <w:top w:val="nil"/>
              <w:left w:val="nil"/>
              <w:bottom w:val="nil"/>
              <w:right w:val="nil"/>
            </w:tcBorders>
            <w:noWrap/>
            <w:vAlign w:val="bottom"/>
            <w:hideMark/>
          </w:tcPr>
          <w:p w14:paraId="7E5807E8" w14:textId="77777777" w:rsidR="00E1073C" w:rsidRDefault="00E1073C" w:rsidP="006C44A6">
            <w:pPr>
              <w:jc w:val="right"/>
              <w:rPr>
                <w:rFonts w:ascii="Calibri" w:hAnsi="Calibri" w:cs="Calibri"/>
                <w:color w:val="000000"/>
                <w:sz w:val="22"/>
                <w:szCs w:val="22"/>
              </w:rPr>
            </w:pPr>
          </w:p>
        </w:tc>
      </w:tr>
    </w:tbl>
    <w:p w14:paraId="7FDA30CB" w14:textId="77777777" w:rsidR="006E00C6" w:rsidRDefault="006E00C6" w:rsidP="006E00C6">
      <w:pPr>
        <w:pStyle w:val="List"/>
        <w:tabs>
          <w:tab w:val="left" w:pos="360"/>
          <w:tab w:val="left" w:pos="540"/>
        </w:tabs>
        <w:spacing w:line="360" w:lineRule="auto"/>
        <w:ind w:firstLine="0"/>
        <w:rPr>
          <w:rFonts w:ascii="Arial" w:hAnsi="Arial" w:cs="Arial"/>
          <w:b/>
          <w:sz w:val="22"/>
          <w:szCs w:val="22"/>
        </w:rPr>
      </w:pPr>
    </w:p>
    <w:p w14:paraId="128EF772" w14:textId="1A2E5E09" w:rsidR="00253F3B" w:rsidRPr="00A9467F" w:rsidRDefault="00253F3B" w:rsidP="006E00C6">
      <w:pPr>
        <w:pStyle w:val="List"/>
        <w:numPr>
          <w:ilvl w:val="0"/>
          <w:numId w:val="34"/>
        </w:numPr>
        <w:tabs>
          <w:tab w:val="left" w:pos="360"/>
          <w:tab w:val="left" w:pos="540"/>
        </w:tabs>
        <w:spacing w:line="360" w:lineRule="auto"/>
        <w:rPr>
          <w:rFonts w:ascii="Arial" w:hAnsi="Arial" w:cs="Arial"/>
          <w:b/>
          <w:sz w:val="22"/>
          <w:szCs w:val="22"/>
        </w:rPr>
      </w:pPr>
      <w:r w:rsidRPr="00A9467F">
        <w:rPr>
          <w:rFonts w:ascii="Arial" w:hAnsi="Arial" w:cs="Arial"/>
          <w:b/>
          <w:sz w:val="22"/>
          <w:szCs w:val="22"/>
        </w:rPr>
        <w:t xml:space="preserve">Take Down:  </w:t>
      </w:r>
    </w:p>
    <w:p w14:paraId="11B78F82" w14:textId="77777777" w:rsidR="00253F3B" w:rsidRDefault="00253F3B" w:rsidP="00253F3B">
      <w:pPr>
        <w:pStyle w:val="List"/>
        <w:numPr>
          <w:ilvl w:val="1"/>
          <w:numId w:val="34"/>
        </w:numPr>
        <w:tabs>
          <w:tab w:val="left" w:pos="360"/>
          <w:tab w:val="left" w:pos="540"/>
        </w:tabs>
        <w:spacing w:line="360" w:lineRule="auto"/>
        <w:rPr>
          <w:rFonts w:ascii="Arial" w:hAnsi="Arial" w:cs="Arial"/>
          <w:b/>
          <w:sz w:val="22"/>
          <w:szCs w:val="22"/>
        </w:rPr>
      </w:pPr>
      <w:r>
        <w:rPr>
          <w:rFonts w:ascii="Arial" w:hAnsi="Arial" w:cs="Arial"/>
          <w:sz w:val="22"/>
          <w:szCs w:val="22"/>
        </w:rPr>
        <w:t>Return any unused reagents.</w:t>
      </w:r>
    </w:p>
    <w:p w14:paraId="3157761A" w14:textId="6762FAE4" w:rsidR="00B4452B" w:rsidRPr="006E00C6" w:rsidRDefault="00253F3B" w:rsidP="006E00C6">
      <w:pPr>
        <w:pStyle w:val="List"/>
        <w:numPr>
          <w:ilvl w:val="1"/>
          <w:numId w:val="34"/>
        </w:numPr>
        <w:tabs>
          <w:tab w:val="left" w:pos="360"/>
          <w:tab w:val="left" w:pos="540"/>
        </w:tabs>
        <w:spacing w:line="360" w:lineRule="auto"/>
        <w:rPr>
          <w:rFonts w:ascii="Arial" w:hAnsi="Arial" w:cs="Arial"/>
          <w:b/>
          <w:sz w:val="22"/>
          <w:szCs w:val="22"/>
        </w:rPr>
      </w:pPr>
      <w:r>
        <w:rPr>
          <w:rFonts w:ascii="Arial" w:hAnsi="Arial" w:cs="Arial"/>
          <w:sz w:val="22"/>
          <w:szCs w:val="22"/>
        </w:rPr>
        <w:t xml:space="preserve">Clean the hood and ice bucket per the </w:t>
      </w:r>
      <w:proofErr w:type="spellStart"/>
      <w:r>
        <w:rPr>
          <w:rFonts w:ascii="Arial" w:hAnsi="Arial" w:cs="Arial"/>
          <w:sz w:val="22"/>
          <w:szCs w:val="22"/>
        </w:rPr>
        <w:t>MolBio</w:t>
      </w:r>
      <w:proofErr w:type="spellEnd"/>
      <w:r>
        <w:rPr>
          <w:rFonts w:ascii="Arial" w:hAnsi="Arial" w:cs="Arial"/>
          <w:sz w:val="22"/>
          <w:szCs w:val="22"/>
        </w:rPr>
        <w:t xml:space="preserve"> </w:t>
      </w:r>
      <w:proofErr w:type="spellStart"/>
      <w:r>
        <w:rPr>
          <w:rFonts w:ascii="Arial" w:hAnsi="Arial" w:cs="Arial"/>
          <w:sz w:val="22"/>
          <w:szCs w:val="22"/>
        </w:rPr>
        <w:t>HowTo</w:t>
      </w:r>
      <w:proofErr w:type="spellEnd"/>
      <w:r>
        <w:rPr>
          <w:rFonts w:ascii="Arial" w:hAnsi="Arial" w:cs="Arial"/>
          <w:sz w:val="22"/>
          <w:szCs w:val="22"/>
        </w:rPr>
        <w:t xml:space="preserve"> documents. </w:t>
      </w:r>
    </w:p>
    <w:sectPr w:rsidR="00B4452B" w:rsidRPr="006E00C6" w:rsidSect="00072E77">
      <w:headerReference w:type="default" r:id="rId34"/>
      <w:headerReference w:type="first" r:id="rId35"/>
      <w:footerReference w:type="first" r:id="rId36"/>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E4DE" w14:textId="77777777" w:rsidR="00253F3B" w:rsidRDefault="00253F3B">
      <w:r>
        <w:separator/>
      </w:r>
    </w:p>
  </w:endnote>
  <w:endnote w:type="continuationSeparator" w:id="0">
    <w:p w14:paraId="6C1F34B2" w14:textId="77777777" w:rsidR="00253F3B" w:rsidRDefault="00253F3B">
      <w:r>
        <w:continuationSeparator/>
      </w:r>
    </w:p>
  </w:endnote>
  <w:endnote w:type="continuationNotice" w:id="1">
    <w:p w14:paraId="13A4E19C" w14:textId="77777777" w:rsidR="00253F3B" w:rsidRDefault="00253F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E" w14:textId="4B559EFA" w:rsidR="00253F3B" w:rsidRPr="007A011B" w:rsidRDefault="00253F3B" w:rsidP="007A011B">
    <w:pPr>
      <w:pStyle w:val="Footer"/>
    </w:pPr>
    <w:r w:rsidRPr="007A011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32154" w14:textId="77777777" w:rsidR="00253F3B" w:rsidRDefault="00253F3B">
      <w:r>
        <w:separator/>
      </w:r>
    </w:p>
  </w:footnote>
  <w:footnote w:type="continuationSeparator" w:id="0">
    <w:p w14:paraId="6B931F51" w14:textId="77777777" w:rsidR="00253F3B" w:rsidRDefault="00253F3B">
      <w:r>
        <w:continuationSeparator/>
      </w:r>
    </w:p>
  </w:footnote>
  <w:footnote w:type="continuationNotice" w:id="1">
    <w:p w14:paraId="618EDAE0" w14:textId="77777777" w:rsidR="00253F3B" w:rsidRDefault="00253F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4" w14:textId="05104462" w:rsidR="00253F3B" w:rsidRDefault="00253F3B"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A" w14:textId="2D00E4D4" w:rsidR="00253F3B" w:rsidRDefault="00253F3B"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F1B"/>
    <w:multiLevelType w:val="multilevel"/>
    <w:tmpl w:val="13BC9442"/>
    <w:lvl w:ilvl="0">
      <w:start w:val="1"/>
      <w:numFmt w:val="decimal"/>
      <w:suff w:val="space"/>
      <w:lvlText w:val="%1.0"/>
      <w:lvlJc w:val="left"/>
      <w:pPr>
        <w:ind w:left="360" w:hanging="360"/>
      </w:pPr>
      <w:rPr>
        <w:rFonts w:ascii="Arial Bold" w:hAnsi="Arial Bold" w:hint="default"/>
        <w:b/>
        <w:i w:val="0"/>
        <w:color w:val="auto"/>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656" w:hanging="576"/>
      </w:pPr>
      <w:rPr>
        <w:rFonts w:hint="default"/>
        <w:b/>
        <w:i w:val="0"/>
        <w:color w:val="auto"/>
        <w:sz w:val="22"/>
      </w:rPr>
    </w:lvl>
    <w:lvl w:ilvl="4">
      <w:start w:val="1"/>
      <w:numFmt w:val="decimal"/>
      <w:suff w:val="space"/>
      <w:lvlText w:val="%1.%2.%3.%4.%5."/>
      <w:lvlJc w:val="left"/>
      <w:pPr>
        <w:ind w:left="2088" w:hanging="648"/>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 w15:restartNumberingAfterBreak="0">
    <w:nsid w:val="034E04ED"/>
    <w:multiLevelType w:val="multilevel"/>
    <w:tmpl w:val="409E832E"/>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 w15:restartNumberingAfterBreak="0">
    <w:nsid w:val="03FF72FF"/>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F5608E"/>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574B5B"/>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7C82F39"/>
    <w:multiLevelType w:val="multilevel"/>
    <w:tmpl w:val="30B28BF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9B22F30"/>
    <w:multiLevelType w:val="hybridMultilevel"/>
    <w:tmpl w:val="6CA69B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Arial Bold"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Arial Bold"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C497283"/>
    <w:multiLevelType w:val="hybridMultilevel"/>
    <w:tmpl w:val="B23E8822"/>
    <w:lvl w:ilvl="0" w:tplc="2C845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8B2EA8"/>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37B1225"/>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3AA079D"/>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5813D51"/>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8942B50"/>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B6B14B9"/>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4" w15:restartNumberingAfterBreak="0">
    <w:nsid w:val="23047B4E"/>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3287C20"/>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00034BE"/>
    <w:multiLevelType w:val="multilevel"/>
    <w:tmpl w:val="398AE724"/>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5FA753C"/>
    <w:multiLevelType w:val="multilevel"/>
    <w:tmpl w:val="02469E5E"/>
    <w:lvl w:ilvl="0">
      <w:start w:val="1"/>
      <w:numFmt w:val="decimal"/>
      <w:suff w:val="space"/>
      <w:lvlText w:val="%1.0"/>
      <w:lvlJc w:val="left"/>
      <w:pPr>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8751FDC"/>
    <w:multiLevelType w:val="hybridMultilevel"/>
    <w:tmpl w:val="5CE655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8C16483"/>
    <w:multiLevelType w:val="multilevel"/>
    <w:tmpl w:val="7B5AAFA8"/>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C675D98"/>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C680136"/>
    <w:multiLevelType w:val="hybridMultilevel"/>
    <w:tmpl w:val="5FA46CE8"/>
    <w:lvl w:ilvl="0" w:tplc="04090001">
      <w:start w:val="1"/>
      <w:numFmt w:val="bullet"/>
      <w:lvlText w:val=""/>
      <w:lvlJc w:val="left"/>
      <w:pPr>
        <w:tabs>
          <w:tab w:val="num" w:pos="720"/>
        </w:tabs>
        <w:ind w:left="720" w:hanging="360"/>
      </w:pPr>
      <w:rPr>
        <w:rFonts w:ascii="Symbol" w:hAnsi="Symbol" w:cs="Arial Bold"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old"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old"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3D66F72"/>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3DD7B16"/>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D025F1C"/>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F3E1B2E"/>
    <w:multiLevelType w:val="hybridMultilevel"/>
    <w:tmpl w:val="7E38B778"/>
    <w:lvl w:ilvl="0" w:tplc="53F40CCA">
      <w:start w:val="1"/>
      <w:numFmt w:val="bullet"/>
      <w:lvlText w:val="•"/>
      <w:lvlJc w:val="left"/>
      <w:pPr>
        <w:tabs>
          <w:tab w:val="num" w:pos="720"/>
        </w:tabs>
        <w:ind w:left="720" w:hanging="360"/>
      </w:pPr>
      <w:rPr>
        <w:rFonts w:ascii="Times New Roman" w:hAnsi="Times New Roman" w:hint="default"/>
      </w:rPr>
    </w:lvl>
    <w:lvl w:ilvl="1" w:tplc="228CDCF4">
      <w:start w:val="168"/>
      <w:numFmt w:val="bullet"/>
      <w:lvlText w:val="–"/>
      <w:lvlJc w:val="left"/>
      <w:pPr>
        <w:tabs>
          <w:tab w:val="num" w:pos="1440"/>
        </w:tabs>
        <w:ind w:left="1440" w:hanging="360"/>
      </w:pPr>
      <w:rPr>
        <w:rFonts w:ascii="Times New Roman" w:hAnsi="Times New Roman" w:hint="default"/>
      </w:rPr>
    </w:lvl>
    <w:lvl w:ilvl="2" w:tplc="14F8AA82" w:tentative="1">
      <w:start w:val="1"/>
      <w:numFmt w:val="bullet"/>
      <w:lvlText w:val="•"/>
      <w:lvlJc w:val="left"/>
      <w:pPr>
        <w:tabs>
          <w:tab w:val="num" w:pos="2160"/>
        </w:tabs>
        <w:ind w:left="2160" w:hanging="360"/>
      </w:pPr>
      <w:rPr>
        <w:rFonts w:ascii="Times New Roman" w:hAnsi="Times New Roman" w:hint="default"/>
      </w:rPr>
    </w:lvl>
    <w:lvl w:ilvl="3" w:tplc="CC1AAB80" w:tentative="1">
      <w:start w:val="1"/>
      <w:numFmt w:val="bullet"/>
      <w:lvlText w:val="•"/>
      <w:lvlJc w:val="left"/>
      <w:pPr>
        <w:tabs>
          <w:tab w:val="num" w:pos="2880"/>
        </w:tabs>
        <w:ind w:left="2880" w:hanging="360"/>
      </w:pPr>
      <w:rPr>
        <w:rFonts w:ascii="Times New Roman" w:hAnsi="Times New Roman" w:hint="default"/>
      </w:rPr>
    </w:lvl>
    <w:lvl w:ilvl="4" w:tplc="01C42FD8" w:tentative="1">
      <w:start w:val="1"/>
      <w:numFmt w:val="bullet"/>
      <w:lvlText w:val="•"/>
      <w:lvlJc w:val="left"/>
      <w:pPr>
        <w:tabs>
          <w:tab w:val="num" w:pos="3600"/>
        </w:tabs>
        <w:ind w:left="3600" w:hanging="360"/>
      </w:pPr>
      <w:rPr>
        <w:rFonts w:ascii="Times New Roman" w:hAnsi="Times New Roman" w:hint="default"/>
      </w:rPr>
    </w:lvl>
    <w:lvl w:ilvl="5" w:tplc="F4ACFDA8" w:tentative="1">
      <w:start w:val="1"/>
      <w:numFmt w:val="bullet"/>
      <w:lvlText w:val="•"/>
      <w:lvlJc w:val="left"/>
      <w:pPr>
        <w:tabs>
          <w:tab w:val="num" w:pos="4320"/>
        </w:tabs>
        <w:ind w:left="4320" w:hanging="360"/>
      </w:pPr>
      <w:rPr>
        <w:rFonts w:ascii="Times New Roman" w:hAnsi="Times New Roman" w:hint="default"/>
      </w:rPr>
    </w:lvl>
    <w:lvl w:ilvl="6" w:tplc="B3069C68" w:tentative="1">
      <w:start w:val="1"/>
      <w:numFmt w:val="bullet"/>
      <w:lvlText w:val="•"/>
      <w:lvlJc w:val="left"/>
      <w:pPr>
        <w:tabs>
          <w:tab w:val="num" w:pos="5040"/>
        </w:tabs>
        <w:ind w:left="5040" w:hanging="360"/>
      </w:pPr>
      <w:rPr>
        <w:rFonts w:ascii="Times New Roman" w:hAnsi="Times New Roman" w:hint="default"/>
      </w:rPr>
    </w:lvl>
    <w:lvl w:ilvl="7" w:tplc="DA12A676" w:tentative="1">
      <w:start w:val="1"/>
      <w:numFmt w:val="bullet"/>
      <w:lvlText w:val="•"/>
      <w:lvlJc w:val="left"/>
      <w:pPr>
        <w:tabs>
          <w:tab w:val="num" w:pos="5760"/>
        </w:tabs>
        <w:ind w:left="5760" w:hanging="360"/>
      </w:pPr>
      <w:rPr>
        <w:rFonts w:ascii="Times New Roman" w:hAnsi="Times New Roman" w:hint="default"/>
      </w:rPr>
    </w:lvl>
    <w:lvl w:ilvl="8" w:tplc="823EEFA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CF4EAE"/>
    <w:multiLevelType w:val="hybridMultilevel"/>
    <w:tmpl w:val="3F90CA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59F5FF1"/>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8D465F6"/>
    <w:multiLevelType w:val="hybridMultilevel"/>
    <w:tmpl w:val="C1EC2B0C"/>
    <w:lvl w:ilvl="0" w:tplc="53F40CC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25564"/>
    <w:multiLevelType w:val="multilevel"/>
    <w:tmpl w:val="A62A192A"/>
    <w:lvl w:ilvl="0">
      <w:start w:val="1"/>
      <w:numFmt w:val="decimal"/>
      <w:lvlText w:val="%1.0"/>
      <w:lvlJc w:val="left"/>
      <w:pPr>
        <w:tabs>
          <w:tab w:val="num" w:pos="0"/>
        </w:tabs>
        <w:ind w:left="360" w:hanging="360"/>
      </w:pPr>
      <w:rPr>
        <w:rFonts w:ascii="Garamond" w:hAnsi="Garamond"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B556741"/>
    <w:multiLevelType w:val="multilevel"/>
    <w:tmpl w:val="13BC9442"/>
    <w:lvl w:ilvl="0">
      <w:start w:val="1"/>
      <w:numFmt w:val="decimal"/>
      <w:suff w:val="space"/>
      <w:lvlText w:val="%1.0"/>
      <w:lvlJc w:val="left"/>
      <w:pPr>
        <w:ind w:left="360" w:hanging="360"/>
      </w:pPr>
      <w:rPr>
        <w:rFonts w:ascii="Arial Bold" w:hAnsi="Arial Bold" w:hint="default"/>
        <w:b/>
        <w:i w:val="0"/>
        <w:color w:val="auto"/>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656" w:hanging="576"/>
      </w:pPr>
      <w:rPr>
        <w:rFonts w:hint="default"/>
        <w:b/>
        <w:i w:val="0"/>
        <w:color w:val="auto"/>
        <w:sz w:val="22"/>
      </w:rPr>
    </w:lvl>
    <w:lvl w:ilvl="4">
      <w:start w:val="1"/>
      <w:numFmt w:val="decimal"/>
      <w:suff w:val="space"/>
      <w:lvlText w:val="%1.%2.%3.%4.%5."/>
      <w:lvlJc w:val="left"/>
      <w:pPr>
        <w:ind w:left="2088" w:hanging="648"/>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1" w15:restartNumberingAfterBreak="0">
    <w:nsid w:val="732B78C1"/>
    <w:multiLevelType w:val="multilevel"/>
    <w:tmpl w:val="124C5DAC"/>
    <w:lvl w:ilvl="0">
      <w:start w:val="7"/>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AEA3B98"/>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D0214BD"/>
    <w:multiLevelType w:val="multilevel"/>
    <w:tmpl w:val="5DB8F24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760025178">
    <w:abstractNumId w:val="6"/>
  </w:num>
  <w:num w:numId="2" w16cid:durableId="1070348878">
    <w:abstractNumId w:val="18"/>
  </w:num>
  <w:num w:numId="3" w16cid:durableId="2078362682">
    <w:abstractNumId w:val="26"/>
  </w:num>
  <w:num w:numId="4" w16cid:durableId="2061438442">
    <w:abstractNumId w:val="21"/>
  </w:num>
  <w:num w:numId="5" w16cid:durableId="1950894216">
    <w:abstractNumId w:val="25"/>
  </w:num>
  <w:num w:numId="6" w16cid:durableId="2133816515">
    <w:abstractNumId w:val="28"/>
  </w:num>
  <w:num w:numId="7" w16cid:durableId="1312562848">
    <w:abstractNumId w:val="22"/>
  </w:num>
  <w:num w:numId="8" w16cid:durableId="1849909490">
    <w:abstractNumId w:val="31"/>
  </w:num>
  <w:num w:numId="9" w16cid:durableId="1478959585">
    <w:abstractNumId w:val="10"/>
  </w:num>
  <w:num w:numId="10" w16cid:durableId="2085294799">
    <w:abstractNumId w:val="7"/>
  </w:num>
  <w:num w:numId="11" w16cid:durableId="906110929">
    <w:abstractNumId w:val="3"/>
  </w:num>
  <w:num w:numId="12" w16cid:durableId="1290283509">
    <w:abstractNumId w:val="9"/>
  </w:num>
  <w:num w:numId="13" w16cid:durableId="1265305244">
    <w:abstractNumId w:val="20"/>
  </w:num>
  <w:num w:numId="14" w16cid:durableId="1975986888">
    <w:abstractNumId w:val="30"/>
  </w:num>
  <w:num w:numId="15" w16cid:durableId="628366156">
    <w:abstractNumId w:val="27"/>
  </w:num>
  <w:num w:numId="16" w16cid:durableId="1104108836">
    <w:abstractNumId w:val="11"/>
  </w:num>
  <w:num w:numId="17" w16cid:durableId="1550918151">
    <w:abstractNumId w:val="15"/>
  </w:num>
  <w:num w:numId="18" w16cid:durableId="701517583">
    <w:abstractNumId w:val="4"/>
  </w:num>
  <w:num w:numId="19" w16cid:durableId="435905619">
    <w:abstractNumId w:val="24"/>
  </w:num>
  <w:num w:numId="20" w16cid:durableId="1762334937">
    <w:abstractNumId w:val="29"/>
  </w:num>
  <w:num w:numId="21" w16cid:durableId="1333801274">
    <w:abstractNumId w:val="16"/>
  </w:num>
  <w:num w:numId="22" w16cid:durableId="291521471">
    <w:abstractNumId w:val="19"/>
  </w:num>
  <w:num w:numId="23" w16cid:durableId="1859849542">
    <w:abstractNumId w:val="23"/>
  </w:num>
  <w:num w:numId="24" w16cid:durableId="1222670600">
    <w:abstractNumId w:val="8"/>
  </w:num>
  <w:num w:numId="25" w16cid:durableId="1601983624">
    <w:abstractNumId w:val="14"/>
  </w:num>
  <w:num w:numId="26" w16cid:durableId="1289244725">
    <w:abstractNumId w:val="12"/>
  </w:num>
  <w:num w:numId="27" w16cid:durableId="1385329130">
    <w:abstractNumId w:val="2"/>
  </w:num>
  <w:num w:numId="28" w16cid:durableId="1199775051">
    <w:abstractNumId w:val="32"/>
  </w:num>
  <w:num w:numId="29" w16cid:durableId="633407277">
    <w:abstractNumId w:val="33"/>
  </w:num>
  <w:num w:numId="30" w16cid:durableId="503400126">
    <w:abstractNumId w:val="5"/>
  </w:num>
  <w:num w:numId="31" w16cid:durableId="2004115733">
    <w:abstractNumId w:val="17"/>
  </w:num>
  <w:num w:numId="32" w16cid:durableId="833304690">
    <w:abstractNumId w:val="1"/>
  </w:num>
  <w:num w:numId="33" w16cid:durableId="125390414">
    <w:abstractNumId w:val="13"/>
  </w:num>
  <w:num w:numId="34" w16cid:durableId="206723499">
    <w:abstractNumId w:val="30"/>
    <w:lvlOverride w:ilvl="0">
      <w:lvl w:ilvl="0">
        <w:start w:val="1"/>
        <w:numFmt w:val="decimal"/>
        <w:suff w:val="space"/>
        <w:lvlText w:val="%1.0"/>
        <w:lvlJc w:val="left"/>
        <w:pPr>
          <w:ind w:left="360" w:hanging="360"/>
        </w:pPr>
        <w:rPr>
          <w:rFonts w:ascii="Arial Bold" w:hAnsi="Arial Bold" w:hint="default"/>
          <w:b/>
          <w:i w:val="0"/>
          <w:color w:val="auto"/>
          <w:sz w:val="22"/>
        </w:rPr>
      </w:lvl>
    </w:lvlOverride>
    <w:lvlOverride w:ilvl="1">
      <w:lvl w:ilvl="1">
        <w:start w:val="1"/>
        <w:numFmt w:val="decimal"/>
        <w:suff w:val="space"/>
        <w:lvlText w:val="%1.%2."/>
        <w:lvlJc w:val="left"/>
        <w:pPr>
          <w:ind w:left="792" w:hanging="432"/>
        </w:pPr>
        <w:rPr>
          <w:rFonts w:ascii="Arial Bold" w:hAnsi="Arial Bold" w:hint="default"/>
          <w:b/>
          <w:i w:val="0"/>
          <w:sz w:val="22"/>
        </w:rPr>
      </w:lvl>
    </w:lvlOverride>
    <w:lvlOverride w:ilvl="2">
      <w:lvl w:ilvl="2">
        <w:start w:val="1"/>
        <w:numFmt w:val="decimal"/>
        <w:suff w:val="space"/>
        <w:lvlText w:val="%1.%2.%3."/>
        <w:lvlJc w:val="left"/>
        <w:pPr>
          <w:ind w:left="1224" w:hanging="504"/>
        </w:pPr>
        <w:rPr>
          <w:rFonts w:ascii="Arial Bold" w:hAnsi="Arial Bold" w:hint="default"/>
          <w:b/>
          <w:i w:val="0"/>
          <w:color w:val="auto"/>
          <w:sz w:val="22"/>
          <w:szCs w:val="22"/>
        </w:rPr>
      </w:lvl>
    </w:lvlOverride>
    <w:lvlOverride w:ilvl="3">
      <w:lvl w:ilvl="3">
        <w:start w:val="1"/>
        <w:numFmt w:val="decimal"/>
        <w:suff w:val="space"/>
        <w:lvlText w:val="%1.%2.%3.%4."/>
        <w:lvlJc w:val="left"/>
        <w:pPr>
          <w:ind w:left="1728" w:hanging="648"/>
        </w:pPr>
        <w:rPr>
          <w:rFonts w:hint="default"/>
          <w:b/>
          <w:i w:val="0"/>
          <w:color w:val="auto"/>
          <w:sz w:val="22"/>
        </w:rPr>
      </w:lvl>
    </w:lvlOverride>
    <w:lvlOverride w:ilvl="4">
      <w:lvl w:ilvl="4">
        <w:start w:val="1"/>
        <w:numFmt w:val="decimal"/>
        <w:suff w:val="space"/>
        <w:lvlText w:val="%1.%2.%3.%4.%5."/>
        <w:lvlJc w:val="left"/>
        <w:pPr>
          <w:ind w:left="2232" w:hanging="792"/>
        </w:pPr>
        <w:rPr>
          <w:rFonts w:hint="default"/>
          <w:b/>
          <w:i w:val="0"/>
          <w:sz w:val="22"/>
        </w:rPr>
      </w:lvl>
    </w:lvlOverride>
    <w:lvlOverride w:ilvl="5">
      <w:lvl w:ilvl="5">
        <w:start w:val="1"/>
        <w:numFmt w:val="decimal"/>
        <w:suff w:val="space"/>
        <w:lvlText w:val="%1.%2.%3.%4.%5.%6."/>
        <w:lvlJc w:val="left"/>
        <w:pPr>
          <w:ind w:left="2736" w:hanging="936"/>
        </w:pPr>
        <w:rPr>
          <w:rFonts w:hint="default"/>
          <w:b/>
          <w:i w:val="0"/>
          <w:sz w:val="22"/>
        </w:rPr>
      </w:lvl>
    </w:lvlOverride>
    <w:lvlOverride w:ilvl="6">
      <w:lvl w:ilvl="6">
        <w:start w:val="1"/>
        <w:numFmt w:val="decimal"/>
        <w:suff w:val="space"/>
        <w:lvlText w:val="%1.%2.%3.%4.%5.%6.%7."/>
        <w:lvlJc w:val="left"/>
        <w:pPr>
          <w:ind w:left="3240" w:hanging="1080"/>
        </w:pPr>
        <w:rPr>
          <w:rFonts w:hint="default"/>
          <w:b/>
          <w:i w:val="0"/>
          <w:sz w:val="22"/>
        </w:rPr>
      </w:lvl>
    </w:lvlOverride>
    <w:lvlOverride w:ilvl="7">
      <w:lvl w:ilvl="7">
        <w:start w:val="1"/>
        <w:numFmt w:val="decimal"/>
        <w:suff w:val="space"/>
        <w:lvlText w:val="%1.%2.%3.%4.%5.%6.%7.%8."/>
        <w:lvlJc w:val="left"/>
        <w:pPr>
          <w:ind w:left="3744" w:hanging="1224"/>
        </w:pPr>
        <w:rPr>
          <w:rFonts w:hint="default"/>
          <w:b/>
          <w:i w:val="0"/>
          <w:sz w:val="22"/>
        </w:rPr>
      </w:lvl>
    </w:lvlOverride>
    <w:lvlOverride w:ilvl="8">
      <w:lvl w:ilvl="8">
        <w:start w:val="1"/>
        <w:numFmt w:val="decimal"/>
        <w:suff w:val="space"/>
        <w:lvlText w:val="%1.%2.%3.%4.%5.%6.%7.%8.%9."/>
        <w:lvlJc w:val="left"/>
        <w:pPr>
          <w:ind w:left="4320" w:hanging="1440"/>
        </w:pPr>
        <w:rPr>
          <w:rFonts w:hint="default"/>
          <w:b/>
          <w:i w:val="0"/>
          <w:sz w:val="22"/>
        </w:rPr>
      </w:lvl>
    </w:lvlOverride>
  </w:num>
  <w:num w:numId="35" w16cid:durableId="1581401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removePersonalInformation/>
  <w:removeDateAndTime/>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00128"/>
    <w:rsid w:val="00002AFF"/>
    <w:rsid w:val="00002D59"/>
    <w:rsid w:val="00005567"/>
    <w:rsid w:val="000063BB"/>
    <w:rsid w:val="0000791D"/>
    <w:rsid w:val="00010F9F"/>
    <w:rsid w:val="000206EC"/>
    <w:rsid w:val="00020ED9"/>
    <w:rsid w:val="0002226F"/>
    <w:rsid w:val="00024EB2"/>
    <w:rsid w:val="00027ADB"/>
    <w:rsid w:val="00032B63"/>
    <w:rsid w:val="000373FE"/>
    <w:rsid w:val="00040B90"/>
    <w:rsid w:val="00041D12"/>
    <w:rsid w:val="00045B93"/>
    <w:rsid w:val="00046E09"/>
    <w:rsid w:val="00051EE4"/>
    <w:rsid w:val="000540F9"/>
    <w:rsid w:val="000541E7"/>
    <w:rsid w:val="0005662A"/>
    <w:rsid w:val="00057ED6"/>
    <w:rsid w:val="00060566"/>
    <w:rsid w:val="000628BE"/>
    <w:rsid w:val="00062B80"/>
    <w:rsid w:val="00063C10"/>
    <w:rsid w:val="00065AF2"/>
    <w:rsid w:val="00065C10"/>
    <w:rsid w:val="00066B4A"/>
    <w:rsid w:val="00067469"/>
    <w:rsid w:val="000724EE"/>
    <w:rsid w:val="000727BD"/>
    <w:rsid w:val="00072E77"/>
    <w:rsid w:val="00073826"/>
    <w:rsid w:val="00075216"/>
    <w:rsid w:val="00077AFA"/>
    <w:rsid w:val="000827ED"/>
    <w:rsid w:val="00083D67"/>
    <w:rsid w:val="00083F35"/>
    <w:rsid w:val="0008593B"/>
    <w:rsid w:val="000903F0"/>
    <w:rsid w:val="000909D3"/>
    <w:rsid w:val="00094474"/>
    <w:rsid w:val="000A0D9F"/>
    <w:rsid w:val="000A1FD3"/>
    <w:rsid w:val="000A21BC"/>
    <w:rsid w:val="000A463B"/>
    <w:rsid w:val="000B0EA8"/>
    <w:rsid w:val="000B25D2"/>
    <w:rsid w:val="000B54CB"/>
    <w:rsid w:val="000C1116"/>
    <w:rsid w:val="000C1E79"/>
    <w:rsid w:val="000C46E2"/>
    <w:rsid w:val="000C665B"/>
    <w:rsid w:val="000C7CD3"/>
    <w:rsid w:val="000D03E6"/>
    <w:rsid w:val="000D1322"/>
    <w:rsid w:val="000D13CA"/>
    <w:rsid w:val="000D1E21"/>
    <w:rsid w:val="000D242B"/>
    <w:rsid w:val="000D4428"/>
    <w:rsid w:val="000D524D"/>
    <w:rsid w:val="000D7C65"/>
    <w:rsid w:val="000E0831"/>
    <w:rsid w:val="000E1CD1"/>
    <w:rsid w:val="000E2E10"/>
    <w:rsid w:val="000E4019"/>
    <w:rsid w:val="000E402E"/>
    <w:rsid w:val="000E630F"/>
    <w:rsid w:val="000E7207"/>
    <w:rsid w:val="000F11BA"/>
    <w:rsid w:val="000F5146"/>
    <w:rsid w:val="000F6576"/>
    <w:rsid w:val="00102E22"/>
    <w:rsid w:val="00104018"/>
    <w:rsid w:val="001057FA"/>
    <w:rsid w:val="00105C2B"/>
    <w:rsid w:val="0010639D"/>
    <w:rsid w:val="001076D7"/>
    <w:rsid w:val="00111A31"/>
    <w:rsid w:val="00113008"/>
    <w:rsid w:val="0011355F"/>
    <w:rsid w:val="00113CD0"/>
    <w:rsid w:val="00116C54"/>
    <w:rsid w:val="00120F6F"/>
    <w:rsid w:val="00123172"/>
    <w:rsid w:val="00125222"/>
    <w:rsid w:val="001253FC"/>
    <w:rsid w:val="001258A7"/>
    <w:rsid w:val="00125BFD"/>
    <w:rsid w:val="00125EAB"/>
    <w:rsid w:val="00130EE1"/>
    <w:rsid w:val="001315C6"/>
    <w:rsid w:val="00132024"/>
    <w:rsid w:val="00133014"/>
    <w:rsid w:val="00133896"/>
    <w:rsid w:val="00133F50"/>
    <w:rsid w:val="00135C72"/>
    <w:rsid w:val="0014199D"/>
    <w:rsid w:val="0014251D"/>
    <w:rsid w:val="001446BE"/>
    <w:rsid w:val="0014600E"/>
    <w:rsid w:val="001632C2"/>
    <w:rsid w:val="00165C04"/>
    <w:rsid w:val="001672D7"/>
    <w:rsid w:val="001728B8"/>
    <w:rsid w:val="001739BE"/>
    <w:rsid w:val="00173A83"/>
    <w:rsid w:val="00174C84"/>
    <w:rsid w:val="00175353"/>
    <w:rsid w:val="001769BB"/>
    <w:rsid w:val="00177531"/>
    <w:rsid w:val="00186535"/>
    <w:rsid w:val="00191BCD"/>
    <w:rsid w:val="00192A12"/>
    <w:rsid w:val="00192F79"/>
    <w:rsid w:val="00196AFB"/>
    <w:rsid w:val="00197F58"/>
    <w:rsid w:val="001A475D"/>
    <w:rsid w:val="001A5A67"/>
    <w:rsid w:val="001A5AC5"/>
    <w:rsid w:val="001A69F2"/>
    <w:rsid w:val="001A6A69"/>
    <w:rsid w:val="001B1B5E"/>
    <w:rsid w:val="001B26BF"/>
    <w:rsid w:val="001B481A"/>
    <w:rsid w:val="001C0BCD"/>
    <w:rsid w:val="001C1A24"/>
    <w:rsid w:val="001C1DD9"/>
    <w:rsid w:val="001C40DD"/>
    <w:rsid w:val="001C536B"/>
    <w:rsid w:val="001C5B4B"/>
    <w:rsid w:val="001C6487"/>
    <w:rsid w:val="001D060A"/>
    <w:rsid w:val="001D12FC"/>
    <w:rsid w:val="001D6360"/>
    <w:rsid w:val="001D6A7D"/>
    <w:rsid w:val="001D6CD5"/>
    <w:rsid w:val="001E034D"/>
    <w:rsid w:val="001E04F1"/>
    <w:rsid w:val="001E0552"/>
    <w:rsid w:val="001E117E"/>
    <w:rsid w:val="001E171A"/>
    <w:rsid w:val="001E71F7"/>
    <w:rsid w:val="001E7853"/>
    <w:rsid w:val="001F0966"/>
    <w:rsid w:val="001F1217"/>
    <w:rsid w:val="001F494F"/>
    <w:rsid w:val="001F6117"/>
    <w:rsid w:val="00201B23"/>
    <w:rsid w:val="00202BFF"/>
    <w:rsid w:val="00203F55"/>
    <w:rsid w:val="002066C7"/>
    <w:rsid w:val="002078CC"/>
    <w:rsid w:val="00207B66"/>
    <w:rsid w:val="0021007B"/>
    <w:rsid w:val="002108D7"/>
    <w:rsid w:val="00214996"/>
    <w:rsid w:val="00214BEA"/>
    <w:rsid w:val="00215E3E"/>
    <w:rsid w:val="00216028"/>
    <w:rsid w:val="00217CAC"/>
    <w:rsid w:val="00223E40"/>
    <w:rsid w:val="0022474C"/>
    <w:rsid w:val="002253DB"/>
    <w:rsid w:val="00225DBD"/>
    <w:rsid w:val="002267AF"/>
    <w:rsid w:val="00227832"/>
    <w:rsid w:val="00227859"/>
    <w:rsid w:val="00230ACC"/>
    <w:rsid w:val="00232D21"/>
    <w:rsid w:val="00232D82"/>
    <w:rsid w:val="00233EFA"/>
    <w:rsid w:val="00242818"/>
    <w:rsid w:val="00245625"/>
    <w:rsid w:val="00247559"/>
    <w:rsid w:val="0025058B"/>
    <w:rsid w:val="0025104D"/>
    <w:rsid w:val="00253F3B"/>
    <w:rsid w:val="0025563E"/>
    <w:rsid w:val="002569AD"/>
    <w:rsid w:val="0026105A"/>
    <w:rsid w:val="00262775"/>
    <w:rsid w:val="0026325B"/>
    <w:rsid w:val="00263AF5"/>
    <w:rsid w:val="00265A75"/>
    <w:rsid w:val="002661E6"/>
    <w:rsid w:val="00267E24"/>
    <w:rsid w:val="002716C4"/>
    <w:rsid w:val="00273804"/>
    <w:rsid w:val="0027551C"/>
    <w:rsid w:val="00280E89"/>
    <w:rsid w:val="00281529"/>
    <w:rsid w:val="002836B7"/>
    <w:rsid w:val="00287606"/>
    <w:rsid w:val="002955B1"/>
    <w:rsid w:val="00296BCF"/>
    <w:rsid w:val="00296C31"/>
    <w:rsid w:val="00296CB7"/>
    <w:rsid w:val="002A069B"/>
    <w:rsid w:val="002A4FAF"/>
    <w:rsid w:val="002A5E99"/>
    <w:rsid w:val="002A61BB"/>
    <w:rsid w:val="002A689D"/>
    <w:rsid w:val="002B187E"/>
    <w:rsid w:val="002B362E"/>
    <w:rsid w:val="002B55B9"/>
    <w:rsid w:val="002B5E51"/>
    <w:rsid w:val="002C148D"/>
    <w:rsid w:val="002C2AA1"/>
    <w:rsid w:val="002C3769"/>
    <w:rsid w:val="002C3813"/>
    <w:rsid w:val="002C6508"/>
    <w:rsid w:val="002C7C6A"/>
    <w:rsid w:val="002D083C"/>
    <w:rsid w:val="002D0D5E"/>
    <w:rsid w:val="002D4264"/>
    <w:rsid w:val="002D448F"/>
    <w:rsid w:val="002D77BF"/>
    <w:rsid w:val="002E07BD"/>
    <w:rsid w:val="002E19A8"/>
    <w:rsid w:val="002E1DF0"/>
    <w:rsid w:val="002E2471"/>
    <w:rsid w:val="002E25F8"/>
    <w:rsid w:val="002E2A4F"/>
    <w:rsid w:val="002F0C75"/>
    <w:rsid w:val="002F15D9"/>
    <w:rsid w:val="002F1DE0"/>
    <w:rsid w:val="002F3E38"/>
    <w:rsid w:val="002F4592"/>
    <w:rsid w:val="002F7B1F"/>
    <w:rsid w:val="00300D2D"/>
    <w:rsid w:val="003010B6"/>
    <w:rsid w:val="003043D7"/>
    <w:rsid w:val="003044CC"/>
    <w:rsid w:val="00305A3B"/>
    <w:rsid w:val="00312827"/>
    <w:rsid w:val="00316733"/>
    <w:rsid w:val="003238EE"/>
    <w:rsid w:val="00323DB1"/>
    <w:rsid w:val="0032563B"/>
    <w:rsid w:val="00325E38"/>
    <w:rsid w:val="003313DB"/>
    <w:rsid w:val="00333F47"/>
    <w:rsid w:val="00335549"/>
    <w:rsid w:val="00336878"/>
    <w:rsid w:val="0034103F"/>
    <w:rsid w:val="0035610D"/>
    <w:rsid w:val="00356D97"/>
    <w:rsid w:val="00364F2C"/>
    <w:rsid w:val="00365F70"/>
    <w:rsid w:val="003660D4"/>
    <w:rsid w:val="003668B7"/>
    <w:rsid w:val="003706BC"/>
    <w:rsid w:val="00371285"/>
    <w:rsid w:val="00372B50"/>
    <w:rsid w:val="003731C1"/>
    <w:rsid w:val="00373E81"/>
    <w:rsid w:val="00373EF8"/>
    <w:rsid w:val="00374328"/>
    <w:rsid w:val="00376341"/>
    <w:rsid w:val="003766BD"/>
    <w:rsid w:val="003769D4"/>
    <w:rsid w:val="00377B68"/>
    <w:rsid w:val="003839E5"/>
    <w:rsid w:val="00386885"/>
    <w:rsid w:val="00387098"/>
    <w:rsid w:val="00390697"/>
    <w:rsid w:val="00390DAC"/>
    <w:rsid w:val="003920F3"/>
    <w:rsid w:val="00395452"/>
    <w:rsid w:val="00397AE4"/>
    <w:rsid w:val="003A03B8"/>
    <w:rsid w:val="003A1733"/>
    <w:rsid w:val="003A1952"/>
    <w:rsid w:val="003A31C8"/>
    <w:rsid w:val="003A5499"/>
    <w:rsid w:val="003B1376"/>
    <w:rsid w:val="003B2C10"/>
    <w:rsid w:val="003B3325"/>
    <w:rsid w:val="003B3591"/>
    <w:rsid w:val="003B4BD9"/>
    <w:rsid w:val="003B7601"/>
    <w:rsid w:val="003C001C"/>
    <w:rsid w:val="003C2336"/>
    <w:rsid w:val="003C238B"/>
    <w:rsid w:val="003C2FFC"/>
    <w:rsid w:val="003C6259"/>
    <w:rsid w:val="003C6F2B"/>
    <w:rsid w:val="003C7662"/>
    <w:rsid w:val="003D16DA"/>
    <w:rsid w:val="003D19F1"/>
    <w:rsid w:val="003D42DC"/>
    <w:rsid w:val="003D67DF"/>
    <w:rsid w:val="003E23DE"/>
    <w:rsid w:val="003E3CE5"/>
    <w:rsid w:val="003E4833"/>
    <w:rsid w:val="003E7E13"/>
    <w:rsid w:val="003F0500"/>
    <w:rsid w:val="003F3295"/>
    <w:rsid w:val="003F711E"/>
    <w:rsid w:val="00400D9C"/>
    <w:rsid w:val="00401984"/>
    <w:rsid w:val="00405C37"/>
    <w:rsid w:val="00405EC0"/>
    <w:rsid w:val="004113B6"/>
    <w:rsid w:val="00411CE8"/>
    <w:rsid w:val="004126C0"/>
    <w:rsid w:val="0041384A"/>
    <w:rsid w:val="00414D7F"/>
    <w:rsid w:val="00414F97"/>
    <w:rsid w:val="00415225"/>
    <w:rsid w:val="00415814"/>
    <w:rsid w:val="00423F33"/>
    <w:rsid w:val="004240A8"/>
    <w:rsid w:val="00424B5A"/>
    <w:rsid w:val="00430CFF"/>
    <w:rsid w:val="00431B16"/>
    <w:rsid w:val="004330C0"/>
    <w:rsid w:val="00433A5E"/>
    <w:rsid w:val="00435AF7"/>
    <w:rsid w:val="00436BC8"/>
    <w:rsid w:val="00436C30"/>
    <w:rsid w:val="00446817"/>
    <w:rsid w:val="00454031"/>
    <w:rsid w:val="00455131"/>
    <w:rsid w:val="00456CDC"/>
    <w:rsid w:val="00460F3A"/>
    <w:rsid w:val="004632D9"/>
    <w:rsid w:val="00463814"/>
    <w:rsid w:val="00464C2C"/>
    <w:rsid w:val="00465F1A"/>
    <w:rsid w:val="0046703D"/>
    <w:rsid w:val="00470116"/>
    <w:rsid w:val="00471D41"/>
    <w:rsid w:val="00473205"/>
    <w:rsid w:val="00473430"/>
    <w:rsid w:val="00473AD8"/>
    <w:rsid w:val="00480CE9"/>
    <w:rsid w:val="00482E32"/>
    <w:rsid w:val="00484FE0"/>
    <w:rsid w:val="00490A48"/>
    <w:rsid w:val="00491503"/>
    <w:rsid w:val="004921F4"/>
    <w:rsid w:val="00492DEF"/>
    <w:rsid w:val="00493293"/>
    <w:rsid w:val="0049350F"/>
    <w:rsid w:val="004936F4"/>
    <w:rsid w:val="00496AD7"/>
    <w:rsid w:val="00497510"/>
    <w:rsid w:val="004976F2"/>
    <w:rsid w:val="004A0C68"/>
    <w:rsid w:val="004A1439"/>
    <w:rsid w:val="004A16FA"/>
    <w:rsid w:val="004B1BAA"/>
    <w:rsid w:val="004C12AE"/>
    <w:rsid w:val="004C41D3"/>
    <w:rsid w:val="004C6B9D"/>
    <w:rsid w:val="004D1914"/>
    <w:rsid w:val="004D2E70"/>
    <w:rsid w:val="004D35AD"/>
    <w:rsid w:val="004D4FA3"/>
    <w:rsid w:val="004D5927"/>
    <w:rsid w:val="004D5C9E"/>
    <w:rsid w:val="004D6677"/>
    <w:rsid w:val="004E21CF"/>
    <w:rsid w:val="004E338E"/>
    <w:rsid w:val="004E5A25"/>
    <w:rsid w:val="004E752D"/>
    <w:rsid w:val="004F05AF"/>
    <w:rsid w:val="004F1AB9"/>
    <w:rsid w:val="004F1CBE"/>
    <w:rsid w:val="004F3C88"/>
    <w:rsid w:val="004F61AE"/>
    <w:rsid w:val="004F6699"/>
    <w:rsid w:val="004F76F7"/>
    <w:rsid w:val="0050156E"/>
    <w:rsid w:val="00504DF8"/>
    <w:rsid w:val="005076CE"/>
    <w:rsid w:val="00511876"/>
    <w:rsid w:val="00511A7C"/>
    <w:rsid w:val="00516253"/>
    <w:rsid w:val="005178E4"/>
    <w:rsid w:val="00526261"/>
    <w:rsid w:val="00526691"/>
    <w:rsid w:val="005277C9"/>
    <w:rsid w:val="00531BD1"/>
    <w:rsid w:val="00531D57"/>
    <w:rsid w:val="005369DF"/>
    <w:rsid w:val="00537524"/>
    <w:rsid w:val="0054000D"/>
    <w:rsid w:val="00540F1A"/>
    <w:rsid w:val="00542924"/>
    <w:rsid w:val="00543527"/>
    <w:rsid w:val="00543BB1"/>
    <w:rsid w:val="0055126B"/>
    <w:rsid w:val="00551425"/>
    <w:rsid w:val="00551C37"/>
    <w:rsid w:val="00552FEC"/>
    <w:rsid w:val="00555DB5"/>
    <w:rsid w:val="00556CA0"/>
    <w:rsid w:val="005604AD"/>
    <w:rsid w:val="005626BE"/>
    <w:rsid w:val="00562CAE"/>
    <w:rsid w:val="0056431A"/>
    <w:rsid w:val="00564EF4"/>
    <w:rsid w:val="0056504A"/>
    <w:rsid w:val="00566ACB"/>
    <w:rsid w:val="00571688"/>
    <w:rsid w:val="00572D51"/>
    <w:rsid w:val="00572F31"/>
    <w:rsid w:val="00573EFF"/>
    <w:rsid w:val="00574EF9"/>
    <w:rsid w:val="00576366"/>
    <w:rsid w:val="0058006A"/>
    <w:rsid w:val="005814AA"/>
    <w:rsid w:val="00585776"/>
    <w:rsid w:val="00587E2D"/>
    <w:rsid w:val="0059142F"/>
    <w:rsid w:val="005927E3"/>
    <w:rsid w:val="00592E99"/>
    <w:rsid w:val="00596C71"/>
    <w:rsid w:val="005B7A10"/>
    <w:rsid w:val="005C2244"/>
    <w:rsid w:val="005C2C2D"/>
    <w:rsid w:val="005C4EA3"/>
    <w:rsid w:val="005C5869"/>
    <w:rsid w:val="005C6F8C"/>
    <w:rsid w:val="005D0063"/>
    <w:rsid w:val="005D09AB"/>
    <w:rsid w:val="005D09ED"/>
    <w:rsid w:val="005D27F8"/>
    <w:rsid w:val="005D6546"/>
    <w:rsid w:val="005E65CE"/>
    <w:rsid w:val="005E7238"/>
    <w:rsid w:val="005F0B3A"/>
    <w:rsid w:val="005F11FB"/>
    <w:rsid w:val="005F2306"/>
    <w:rsid w:val="005F2F6A"/>
    <w:rsid w:val="005F65C9"/>
    <w:rsid w:val="00601297"/>
    <w:rsid w:val="0060332A"/>
    <w:rsid w:val="0060422C"/>
    <w:rsid w:val="0060690D"/>
    <w:rsid w:val="00611C8C"/>
    <w:rsid w:val="00612258"/>
    <w:rsid w:val="00615E28"/>
    <w:rsid w:val="0062216E"/>
    <w:rsid w:val="0062231A"/>
    <w:rsid w:val="00623249"/>
    <w:rsid w:val="00623D30"/>
    <w:rsid w:val="00624899"/>
    <w:rsid w:val="00632396"/>
    <w:rsid w:val="0063348D"/>
    <w:rsid w:val="00635B9E"/>
    <w:rsid w:val="00636F7E"/>
    <w:rsid w:val="00636F99"/>
    <w:rsid w:val="00640C19"/>
    <w:rsid w:val="006415B3"/>
    <w:rsid w:val="0064178D"/>
    <w:rsid w:val="006427B1"/>
    <w:rsid w:val="006443C3"/>
    <w:rsid w:val="00646178"/>
    <w:rsid w:val="0064681C"/>
    <w:rsid w:val="00646E1A"/>
    <w:rsid w:val="00646F1A"/>
    <w:rsid w:val="00650B7B"/>
    <w:rsid w:val="006518AC"/>
    <w:rsid w:val="00656110"/>
    <w:rsid w:val="0065633A"/>
    <w:rsid w:val="00656F90"/>
    <w:rsid w:val="00657F8F"/>
    <w:rsid w:val="00662519"/>
    <w:rsid w:val="00665034"/>
    <w:rsid w:val="00671F8C"/>
    <w:rsid w:val="00674EA3"/>
    <w:rsid w:val="00677195"/>
    <w:rsid w:val="00680BFE"/>
    <w:rsid w:val="00681A33"/>
    <w:rsid w:val="00685F8A"/>
    <w:rsid w:val="0069419D"/>
    <w:rsid w:val="00694B5F"/>
    <w:rsid w:val="00694C7E"/>
    <w:rsid w:val="00695973"/>
    <w:rsid w:val="00696A6E"/>
    <w:rsid w:val="006A12FF"/>
    <w:rsid w:val="006A5007"/>
    <w:rsid w:val="006A7402"/>
    <w:rsid w:val="006B3341"/>
    <w:rsid w:val="006B382A"/>
    <w:rsid w:val="006B49E8"/>
    <w:rsid w:val="006B7CCE"/>
    <w:rsid w:val="006C0792"/>
    <w:rsid w:val="006C0F77"/>
    <w:rsid w:val="006C76B2"/>
    <w:rsid w:val="006D11AC"/>
    <w:rsid w:val="006D1D64"/>
    <w:rsid w:val="006D5318"/>
    <w:rsid w:val="006D6C9B"/>
    <w:rsid w:val="006D7AA3"/>
    <w:rsid w:val="006D7C24"/>
    <w:rsid w:val="006E00C6"/>
    <w:rsid w:val="006E127A"/>
    <w:rsid w:val="006E718B"/>
    <w:rsid w:val="006F06ED"/>
    <w:rsid w:val="006F3BE5"/>
    <w:rsid w:val="006F6D4F"/>
    <w:rsid w:val="006F6FCD"/>
    <w:rsid w:val="007009CE"/>
    <w:rsid w:val="0070442B"/>
    <w:rsid w:val="00704AD0"/>
    <w:rsid w:val="00705CEC"/>
    <w:rsid w:val="00706525"/>
    <w:rsid w:val="00710842"/>
    <w:rsid w:val="0071567C"/>
    <w:rsid w:val="00715A6C"/>
    <w:rsid w:val="007166EA"/>
    <w:rsid w:val="007174C2"/>
    <w:rsid w:val="00717D3F"/>
    <w:rsid w:val="00720C3B"/>
    <w:rsid w:val="007220E4"/>
    <w:rsid w:val="0072241D"/>
    <w:rsid w:val="00724596"/>
    <w:rsid w:val="00731E97"/>
    <w:rsid w:val="00733480"/>
    <w:rsid w:val="00734498"/>
    <w:rsid w:val="00742B02"/>
    <w:rsid w:val="00743096"/>
    <w:rsid w:val="00744FE9"/>
    <w:rsid w:val="00747758"/>
    <w:rsid w:val="007505BE"/>
    <w:rsid w:val="00754E85"/>
    <w:rsid w:val="00756C2F"/>
    <w:rsid w:val="0075756E"/>
    <w:rsid w:val="00760F1A"/>
    <w:rsid w:val="007625C3"/>
    <w:rsid w:val="007627E0"/>
    <w:rsid w:val="00762EDB"/>
    <w:rsid w:val="007669A4"/>
    <w:rsid w:val="007676FD"/>
    <w:rsid w:val="00770E22"/>
    <w:rsid w:val="0077130D"/>
    <w:rsid w:val="00771AD4"/>
    <w:rsid w:val="00771C20"/>
    <w:rsid w:val="00775AAF"/>
    <w:rsid w:val="0077617D"/>
    <w:rsid w:val="00776580"/>
    <w:rsid w:val="00780C6B"/>
    <w:rsid w:val="00782FD5"/>
    <w:rsid w:val="00785448"/>
    <w:rsid w:val="007867DD"/>
    <w:rsid w:val="007869DE"/>
    <w:rsid w:val="00787CC2"/>
    <w:rsid w:val="00790010"/>
    <w:rsid w:val="007936E8"/>
    <w:rsid w:val="00793B1B"/>
    <w:rsid w:val="00793FF5"/>
    <w:rsid w:val="00794FFE"/>
    <w:rsid w:val="007A011B"/>
    <w:rsid w:val="007A3808"/>
    <w:rsid w:val="007B68D0"/>
    <w:rsid w:val="007B693B"/>
    <w:rsid w:val="007C0017"/>
    <w:rsid w:val="007C055C"/>
    <w:rsid w:val="007C0C8C"/>
    <w:rsid w:val="007C2641"/>
    <w:rsid w:val="007D22AD"/>
    <w:rsid w:val="007D24BE"/>
    <w:rsid w:val="007D276E"/>
    <w:rsid w:val="007D2CEA"/>
    <w:rsid w:val="007D3687"/>
    <w:rsid w:val="007E19BE"/>
    <w:rsid w:val="007E3829"/>
    <w:rsid w:val="007E3C98"/>
    <w:rsid w:val="007E438A"/>
    <w:rsid w:val="007E4F50"/>
    <w:rsid w:val="007F0804"/>
    <w:rsid w:val="007F0D37"/>
    <w:rsid w:val="007F32EE"/>
    <w:rsid w:val="007F51AA"/>
    <w:rsid w:val="007F63D1"/>
    <w:rsid w:val="007F6E32"/>
    <w:rsid w:val="008006F5"/>
    <w:rsid w:val="00802C12"/>
    <w:rsid w:val="008039AB"/>
    <w:rsid w:val="00803F4F"/>
    <w:rsid w:val="008055BB"/>
    <w:rsid w:val="008070BB"/>
    <w:rsid w:val="00810A33"/>
    <w:rsid w:val="00814B43"/>
    <w:rsid w:val="00814BA5"/>
    <w:rsid w:val="00814BB3"/>
    <w:rsid w:val="00816414"/>
    <w:rsid w:val="00820677"/>
    <w:rsid w:val="00820AB2"/>
    <w:rsid w:val="008221CC"/>
    <w:rsid w:val="00826F91"/>
    <w:rsid w:val="0083076B"/>
    <w:rsid w:val="00830913"/>
    <w:rsid w:val="00831FB7"/>
    <w:rsid w:val="00832E76"/>
    <w:rsid w:val="00836394"/>
    <w:rsid w:val="0083641D"/>
    <w:rsid w:val="00837ADA"/>
    <w:rsid w:val="00845796"/>
    <w:rsid w:val="00845E88"/>
    <w:rsid w:val="00846D40"/>
    <w:rsid w:val="0084710B"/>
    <w:rsid w:val="00847F5F"/>
    <w:rsid w:val="00850556"/>
    <w:rsid w:val="00850CF8"/>
    <w:rsid w:val="00851A14"/>
    <w:rsid w:val="00852612"/>
    <w:rsid w:val="00862E55"/>
    <w:rsid w:val="00863732"/>
    <w:rsid w:val="0086484F"/>
    <w:rsid w:val="00866E74"/>
    <w:rsid w:val="00870722"/>
    <w:rsid w:val="00870F66"/>
    <w:rsid w:val="00872D01"/>
    <w:rsid w:val="00872DE8"/>
    <w:rsid w:val="00875EF7"/>
    <w:rsid w:val="00880D51"/>
    <w:rsid w:val="00881113"/>
    <w:rsid w:val="00883055"/>
    <w:rsid w:val="00885EAD"/>
    <w:rsid w:val="0089040B"/>
    <w:rsid w:val="008926D0"/>
    <w:rsid w:val="0089641B"/>
    <w:rsid w:val="00897580"/>
    <w:rsid w:val="008A2B1B"/>
    <w:rsid w:val="008A2BD5"/>
    <w:rsid w:val="008A30D5"/>
    <w:rsid w:val="008A6C93"/>
    <w:rsid w:val="008A74FD"/>
    <w:rsid w:val="008B25C8"/>
    <w:rsid w:val="008B30DA"/>
    <w:rsid w:val="008B3250"/>
    <w:rsid w:val="008B4045"/>
    <w:rsid w:val="008B5AFE"/>
    <w:rsid w:val="008C316A"/>
    <w:rsid w:val="008C7289"/>
    <w:rsid w:val="008D3D0D"/>
    <w:rsid w:val="008D5972"/>
    <w:rsid w:val="008D6E32"/>
    <w:rsid w:val="008D706F"/>
    <w:rsid w:val="008D7293"/>
    <w:rsid w:val="008D7683"/>
    <w:rsid w:val="008D7800"/>
    <w:rsid w:val="008D7D3F"/>
    <w:rsid w:val="008E2C49"/>
    <w:rsid w:val="008E39E0"/>
    <w:rsid w:val="008E5152"/>
    <w:rsid w:val="008E598A"/>
    <w:rsid w:val="008E69F8"/>
    <w:rsid w:val="008F0171"/>
    <w:rsid w:val="008F029C"/>
    <w:rsid w:val="008F464F"/>
    <w:rsid w:val="008F61EC"/>
    <w:rsid w:val="008F700D"/>
    <w:rsid w:val="00902193"/>
    <w:rsid w:val="00902211"/>
    <w:rsid w:val="00905E2E"/>
    <w:rsid w:val="00907288"/>
    <w:rsid w:val="00907E1F"/>
    <w:rsid w:val="0091028B"/>
    <w:rsid w:val="009107EA"/>
    <w:rsid w:val="00910A51"/>
    <w:rsid w:val="00912F56"/>
    <w:rsid w:val="00917B15"/>
    <w:rsid w:val="00920FA4"/>
    <w:rsid w:val="00921E9B"/>
    <w:rsid w:val="0092248F"/>
    <w:rsid w:val="00922C07"/>
    <w:rsid w:val="009235F5"/>
    <w:rsid w:val="009256F6"/>
    <w:rsid w:val="0092651E"/>
    <w:rsid w:val="00927595"/>
    <w:rsid w:val="00930959"/>
    <w:rsid w:val="00934B53"/>
    <w:rsid w:val="00934F59"/>
    <w:rsid w:val="009379E6"/>
    <w:rsid w:val="00940CA9"/>
    <w:rsid w:val="009414F4"/>
    <w:rsid w:val="009446C9"/>
    <w:rsid w:val="00944B50"/>
    <w:rsid w:val="009450B7"/>
    <w:rsid w:val="00945C49"/>
    <w:rsid w:val="00947977"/>
    <w:rsid w:val="00951656"/>
    <w:rsid w:val="00953A30"/>
    <w:rsid w:val="009569E2"/>
    <w:rsid w:val="00957057"/>
    <w:rsid w:val="009609D0"/>
    <w:rsid w:val="00960F35"/>
    <w:rsid w:val="00962CB7"/>
    <w:rsid w:val="00963F27"/>
    <w:rsid w:val="00966132"/>
    <w:rsid w:val="00967D48"/>
    <w:rsid w:val="00973440"/>
    <w:rsid w:val="00974E6D"/>
    <w:rsid w:val="009774A4"/>
    <w:rsid w:val="009838B6"/>
    <w:rsid w:val="00986AEF"/>
    <w:rsid w:val="009933FB"/>
    <w:rsid w:val="0099428E"/>
    <w:rsid w:val="009945F4"/>
    <w:rsid w:val="00997F92"/>
    <w:rsid w:val="009A15DE"/>
    <w:rsid w:val="009A2E71"/>
    <w:rsid w:val="009A2E74"/>
    <w:rsid w:val="009A3E4C"/>
    <w:rsid w:val="009A468A"/>
    <w:rsid w:val="009A6786"/>
    <w:rsid w:val="009A6C50"/>
    <w:rsid w:val="009B108D"/>
    <w:rsid w:val="009B3923"/>
    <w:rsid w:val="009B4013"/>
    <w:rsid w:val="009B438F"/>
    <w:rsid w:val="009B51AC"/>
    <w:rsid w:val="009B5DC5"/>
    <w:rsid w:val="009B681D"/>
    <w:rsid w:val="009C5FEE"/>
    <w:rsid w:val="009D09EF"/>
    <w:rsid w:val="009D0D5F"/>
    <w:rsid w:val="009D2FF4"/>
    <w:rsid w:val="009D5198"/>
    <w:rsid w:val="009D6A15"/>
    <w:rsid w:val="009D7088"/>
    <w:rsid w:val="009E0B3B"/>
    <w:rsid w:val="009E0EF1"/>
    <w:rsid w:val="009E1515"/>
    <w:rsid w:val="009E15FA"/>
    <w:rsid w:val="009E1F28"/>
    <w:rsid w:val="009E24A3"/>
    <w:rsid w:val="009E3FE9"/>
    <w:rsid w:val="009E706B"/>
    <w:rsid w:val="009E7676"/>
    <w:rsid w:val="009F155D"/>
    <w:rsid w:val="009F2319"/>
    <w:rsid w:val="009F25A1"/>
    <w:rsid w:val="009F4EFC"/>
    <w:rsid w:val="00A0013B"/>
    <w:rsid w:val="00A01D7A"/>
    <w:rsid w:val="00A03EE1"/>
    <w:rsid w:val="00A04B95"/>
    <w:rsid w:val="00A072CE"/>
    <w:rsid w:val="00A07C43"/>
    <w:rsid w:val="00A11ACB"/>
    <w:rsid w:val="00A11CA6"/>
    <w:rsid w:val="00A125DE"/>
    <w:rsid w:val="00A20E90"/>
    <w:rsid w:val="00A2184F"/>
    <w:rsid w:val="00A252C5"/>
    <w:rsid w:val="00A31F62"/>
    <w:rsid w:val="00A32C90"/>
    <w:rsid w:val="00A35EBF"/>
    <w:rsid w:val="00A3753B"/>
    <w:rsid w:val="00A40231"/>
    <w:rsid w:val="00A40D9E"/>
    <w:rsid w:val="00A53D9C"/>
    <w:rsid w:val="00A5774C"/>
    <w:rsid w:val="00A60F5F"/>
    <w:rsid w:val="00A610DF"/>
    <w:rsid w:val="00A61209"/>
    <w:rsid w:val="00A61512"/>
    <w:rsid w:val="00A653CA"/>
    <w:rsid w:val="00A65571"/>
    <w:rsid w:val="00A67496"/>
    <w:rsid w:val="00A701ED"/>
    <w:rsid w:val="00A723B5"/>
    <w:rsid w:val="00A81DAB"/>
    <w:rsid w:val="00A84F6D"/>
    <w:rsid w:val="00A92162"/>
    <w:rsid w:val="00A9467F"/>
    <w:rsid w:val="00A95FCF"/>
    <w:rsid w:val="00A97C6D"/>
    <w:rsid w:val="00AA2306"/>
    <w:rsid w:val="00AA33A0"/>
    <w:rsid w:val="00AA79CD"/>
    <w:rsid w:val="00AB05E5"/>
    <w:rsid w:val="00AB2B7B"/>
    <w:rsid w:val="00AB6279"/>
    <w:rsid w:val="00AB7946"/>
    <w:rsid w:val="00AB7BFF"/>
    <w:rsid w:val="00AC1C85"/>
    <w:rsid w:val="00AC1F99"/>
    <w:rsid w:val="00AC3831"/>
    <w:rsid w:val="00AC3B41"/>
    <w:rsid w:val="00AC3F0C"/>
    <w:rsid w:val="00AC5F32"/>
    <w:rsid w:val="00AC613D"/>
    <w:rsid w:val="00AD1A08"/>
    <w:rsid w:val="00AD2B80"/>
    <w:rsid w:val="00AD2BAA"/>
    <w:rsid w:val="00AD5A9B"/>
    <w:rsid w:val="00AD5D62"/>
    <w:rsid w:val="00AD697F"/>
    <w:rsid w:val="00AD7863"/>
    <w:rsid w:val="00AD7985"/>
    <w:rsid w:val="00AE45B0"/>
    <w:rsid w:val="00AF1329"/>
    <w:rsid w:val="00AF302F"/>
    <w:rsid w:val="00AF4B91"/>
    <w:rsid w:val="00AF61CF"/>
    <w:rsid w:val="00B012E9"/>
    <w:rsid w:val="00B031AB"/>
    <w:rsid w:val="00B03231"/>
    <w:rsid w:val="00B05DAA"/>
    <w:rsid w:val="00B07D5B"/>
    <w:rsid w:val="00B24329"/>
    <w:rsid w:val="00B24B6A"/>
    <w:rsid w:val="00B2688C"/>
    <w:rsid w:val="00B27C28"/>
    <w:rsid w:val="00B30687"/>
    <w:rsid w:val="00B346A3"/>
    <w:rsid w:val="00B36D50"/>
    <w:rsid w:val="00B41ECB"/>
    <w:rsid w:val="00B43C97"/>
    <w:rsid w:val="00B4452B"/>
    <w:rsid w:val="00B477E4"/>
    <w:rsid w:val="00B5054A"/>
    <w:rsid w:val="00B50A7B"/>
    <w:rsid w:val="00B50FF4"/>
    <w:rsid w:val="00B55339"/>
    <w:rsid w:val="00B55FBD"/>
    <w:rsid w:val="00B565E1"/>
    <w:rsid w:val="00B643F0"/>
    <w:rsid w:val="00B64923"/>
    <w:rsid w:val="00B664CB"/>
    <w:rsid w:val="00B66764"/>
    <w:rsid w:val="00B701B8"/>
    <w:rsid w:val="00B8005D"/>
    <w:rsid w:val="00B81BA4"/>
    <w:rsid w:val="00B81D91"/>
    <w:rsid w:val="00B8377F"/>
    <w:rsid w:val="00B85D51"/>
    <w:rsid w:val="00B875A9"/>
    <w:rsid w:val="00B90526"/>
    <w:rsid w:val="00B9417E"/>
    <w:rsid w:val="00B94F75"/>
    <w:rsid w:val="00B95FC5"/>
    <w:rsid w:val="00B96C54"/>
    <w:rsid w:val="00BA3DCC"/>
    <w:rsid w:val="00BA4460"/>
    <w:rsid w:val="00BA47AA"/>
    <w:rsid w:val="00BB4B13"/>
    <w:rsid w:val="00BB7B02"/>
    <w:rsid w:val="00BB7D7D"/>
    <w:rsid w:val="00BC122B"/>
    <w:rsid w:val="00BC6530"/>
    <w:rsid w:val="00BC7573"/>
    <w:rsid w:val="00BC7719"/>
    <w:rsid w:val="00BC7B5A"/>
    <w:rsid w:val="00BD0363"/>
    <w:rsid w:val="00BD20D5"/>
    <w:rsid w:val="00BD4B80"/>
    <w:rsid w:val="00BD4BE5"/>
    <w:rsid w:val="00BD64FE"/>
    <w:rsid w:val="00BE1360"/>
    <w:rsid w:val="00BE6DE2"/>
    <w:rsid w:val="00BF1A51"/>
    <w:rsid w:val="00BF24DA"/>
    <w:rsid w:val="00BF399D"/>
    <w:rsid w:val="00BF3CF2"/>
    <w:rsid w:val="00C000CB"/>
    <w:rsid w:val="00C003A2"/>
    <w:rsid w:val="00C014F4"/>
    <w:rsid w:val="00C06C47"/>
    <w:rsid w:val="00C10726"/>
    <w:rsid w:val="00C126F7"/>
    <w:rsid w:val="00C12C1C"/>
    <w:rsid w:val="00C13719"/>
    <w:rsid w:val="00C1447D"/>
    <w:rsid w:val="00C17546"/>
    <w:rsid w:val="00C17D74"/>
    <w:rsid w:val="00C20032"/>
    <w:rsid w:val="00C218AB"/>
    <w:rsid w:val="00C26B2F"/>
    <w:rsid w:val="00C3256C"/>
    <w:rsid w:val="00C351AE"/>
    <w:rsid w:val="00C42706"/>
    <w:rsid w:val="00C43834"/>
    <w:rsid w:val="00C439D2"/>
    <w:rsid w:val="00C440A7"/>
    <w:rsid w:val="00C443DF"/>
    <w:rsid w:val="00C445F9"/>
    <w:rsid w:val="00C46F18"/>
    <w:rsid w:val="00C47085"/>
    <w:rsid w:val="00C47E62"/>
    <w:rsid w:val="00C50F3C"/>
    <w:rsid w:val="00C517E4"/>
    <w:rsid w:val="00C52E16"/>
    <w:rsid w:val="00C53321"/>
    <w:rsid w:val="00C5648F"/>
    <w:rsid w:val="00C5707A"/>
    <w:rsid w:val="00C57918"/>
    <w:rsid w:val="00C6494C"/>
    <w:rsid w:val="00C7079D"/>
    <w:rsid w:val="00C70FE1"/>
    <w:rsid w:val="00C72D91"/>
    <w:rsid w:val="00C72FE6"/>
    <w:rsid w:val="00C73628"/>
    <w:rsid w:val="00C75467"/>
    <w:rsid w:val="00C75532"/>
    <w:rsid w:val="00C76611"/>
    <w:rsid w:val="00C8344F"/>
    <w:rsid w:val="00C849BF"/>
    <w:rsid w:val="00C84E8F"/>
    <w:rsid w:val="00C9003E"/>
    <w:rsid w:val="00C901C1"/>
    <w:rsid w:val="00C91753"/>
    <w:rsid w:val="00C928D4"/>
    <w:rsid w:val="00C92F40"/>
    <w:rsid w:val="00C94353"/>
    <w:rsid w:val="00C9640D"/>
    <w:rsid w:val="00C96458"/>
    <w:rsid w:val="00C97AB5"/>
    <w:rsid w:val="00CA1708"/>
    <w:rsid w:val="00CA1B1F"/>
    <w:rsid w:val="00CA33B5"/>
    <w:rsid w:val="00CA4364"/>
    <w:rsid w:val="00CA5DF8"/>
    <w:rsid w:val="00CB41DB"/>
    <w:rsid w:val="00CC22F6"/>
    <w:rsid w:val="00CC25A4"/>
    <w:rsid w:val="00CC3ED2"/>
    <w:rsid w:val="00CC6A0D"/>
    <w:rsid w:val="00CD35BC"/>
    <w:rsid w:val="00CD3D7E"/>
    <w:rsid w:val="00CD47AD"/>
    <w:rsid w:val="00CD55EF"/>
    <w:rsid w:val="00CE20EB"/>
    <w:rsid w:val="00CE24D0"/>
    <w:rsid w:val="00CE3646"/>
    <w:rsid w:val="00CE3690"/>
    <w:rsid w:val="00CE37EA"/>
    <w:rsid w:val="00CE484A"/>
    <w:rsid w:val="00CE61A1"/>
    <w:rsid w:val="00CE62C9"/>
    <w:rsid w:val="00CE65BB"/>
    <w:rsid w:val="00CE786A"/>
    <w:rsid w:val="00CE7F0C"/>
    <w:rsid w:val="00CF234C"/>
    <w:rsid w:val="00CF3330"/>
    <w:rsid w:val="00CF6F7D"/>
    <w:rsid w:val="00D006F8"/>
    <w:rsid w:val="00D0103A"/>
    <w:rsid w:val="00D012AC"/>
    <w:rsid w:val="00D03006"/>
    <w:rsid w:val="00D112E6"/>
    <w:rsid w:val="00D127A2"/>
    <w:rsid w:val="00D165DE"/>
    <w:rsid w:val="00D20045"/>
    <w:rsid w:val="00D22BC0"/>
    <w:rsid w:val="00D30209"/>
    <w:rsid w:val="00D323AE"/>
    <w:rsid w:val="00D33389"/>
    <w:rsid w:val="00D340DD"/>
    <w:rsid w:val="00D34672"/>
    <w:rsid w:val="00D34C6E"/>
    <w:rsid w:val="00D366FE"/>
    <w:rsid w:val="00D41216"/>
    <w:rsid w:val="00D425D0"/>
    <w:rsid w:val="00D4773C"/>
    <w:rsid w:val="00D5033A"/>
    <w:rsid w:val="00D50CC9"/>
    <w:rsid w:val="00D54559"/>
    <w:rsid w:val="00D54E1F"/>
    <w:rsid w:val="00D54F7F"/>
    <w:rsid w:val="00D55F9D"/>
    <w:rsid w:val="00D611D8"/>
    <w:rsid w:val="00D636F9"/>
    <w:rsid w:val="00D66AD1"/>
    <w:rsid w:val="00D75225"/>
    <w:rsid w:val="00D77DC5"/>
    <w:rsid w:val="00D80A85"/>
    <w:rsid w:val="00D90EED"/>
    <w:rsid w:val="00D9214D"/>
    <w:rsid w:val="00D92C32"/>
    <w:rsid w:val="00D96282"/>
    <w:rsid w:val="00D97B0F"/>
    <w:rsid w:val="00DA0087"/>
    <w:rsid w:val="00DA26C1"/>
    <w:rsid w:val="00DA544E"/>
    <w:rsid w:val="00DA5ACB"/>
    <w:rsid w:val="00DA7BFA"/>
    <w:rsid w:val="00DB5CBA"/>
    <w:rsid w:val="00DB6312"/>
    <w:rsid w:val="00DB76AB"/>
    <w:rsid w:val="00DB7C20"/>
    <w:rsid w:val="00DC1CF0"/>
    <w:rsid w:val="00DC22D0"/>
    <w:rsid w:val="00DC28EC"/>
    <w:rsid w:val="00DC7399"/>
    <w:rsid w:val="00DD17BE"/>
    <w:rsid w:val="00DD1967"/>
    <w:rsid w:val="00DD576D"/>
    <w:rsid w:val="00DD5F6E"/>
    <w:rsid w:val="00DE2BE6"/>
    <w:rsid w:val="00DE367C"/>
    <w:rsid w:val="00DE3985"/>
    <w:rsid w:val="00DF1790"/>
    <w:rsid w:val="00DF18F7"/>
    <w:rsid w:val="00DF23A3"/>
    <w:rsid w:val="00DF6BE9"/>
    <w:rsid w:val="00DF6FDA"/>
    <w:rsid w:val="00DF70C3"/>
    <w:rsid w:val="00E037AA"/>
    <w:rsid w:val="00E05F2A"/>
    <w:rsid w:val="00E064EA"/>
    <w:rsid w:val="00E066AE"/>
    <w:rsid w:val="00E1073C"/>
    <w:rsid w:val="00E109BC"/>
    <w:rsid w:val="00E126BB"/>
    <w:rsid w:val="00E14475"/>
    <w:rsid w:val="00E20D80"/>
    <w:rsid w:val="00E21C96"/>
    <w:rsid w:val="00E2347D"/>
    <w:rsid w:val="00E23F65"/>
    <w:rsid w:val="00E24F4B"/>
    <w:rsid w:val="00E255DB"/>
    <w:rsid w:val="00E306BE"/>
    <w:rsid w:val="00E32AF3"/>
    <w:rsid w:val="00E339F9"/>
    <w:rsid w:val="00E362BA"/>
    <w:rsid w:val="00E37729"/>
    <w:rsid w:val="00E42A1C"/>
    <w:rsid w:val="00E45A48"/>
    <w:rsid w:val="00E460AA"/>
    <w:rsid w:val="00E51161"/>
    <w:rsid w:val="00E51217"/>
    <w:rsid w:val="00E524E8"/>
    <w:rsid w:val="00E533E4"/>
    <w:rsid w:val="00E54365"/>
    <w:rsid w:val="00E54776"/>
    <w:rsid w:val="00E55221"/>
    <w:rsid w:val="00E553FC"/>
    <w:rsid w:val="00E574B2"/>
    <w:rsid w:val="00E64446"/>
    <w:rsid w:val="00E65572"/>
    <w:rsid w:val="00E65A3D"/>
    <w:rsid w:val="00E66FF5"/>
    <w:rsid w:val="00E67BC8"/>
    <w:rsid w:val="00E73996"/>
    <w:rsid w:val="00E75EC1"/>
    <w:rsid w:val="00E80391"/>
    <w:rsid w:val="00E81376"/>
    <w:rsid w:val="00E825FA"/>
    <w:rsid w:val="00E827C2"/>
    <w:rsid w:val="00E84D8F"/>
    <w:rsid w:val="00E85D10"/>
    <w:rsid w:val="00E86CC5"/>
    <w:rsid w:val="00E906D1"/>
    <w:rsid w:val="00E9333C"/>
    <w:rsid w:val="00E93611"/>
    <w:rsid w:val="00E9391D"/>
    <w:rsid w:val="00E96037"/>
    <w:rsid w:val="00EA0739"/>
    <w:rsid w:val="00EA0D1A"/>
    <w:rsid w:val="00EA137D"/>
    <w:rsid w:val="00EA2832"/>
    <w:rsid w:val="00EA354C"/>
    <w:rsid w:val="00EA495E"/>
    <w:rsid w:val="00EA4DE5"/>
    <w:rsid w:val="00EA659E"/>
    <w:rsid w:val="00EA6CB1"/>
    <w:rsid w:val="00EA6CD9"/>
    <w:rsid w:val="00EA6E5A"/>
    <w:rsid w:val="00EA758F"/>
    <w:rsid w:val="00EA783D"/>
    <w:rsid w:val="00EB0B8C"/>
    <w:rsid w:val="00EB29A5"/>
    <w:rsid w:val="00EB3602"/>
    <w:rsid w:val="00EB515D"/>
    <w:rsid w:val="00EB7043"/>
    <w:rsid w:val="00EC27CF"/>
    <w:rsid w:val="00EC2F72"/>
    <w:rsid w:val="00EC376E"/>
    <w:rsid w:val="00EC4905"/>
    <w:rsid w:val="00EC58EB"/>
    <w:rsid w:val="00EC7186"/>
    <w:rsid w:val="00ED048B"/>
    <w:rsid w:val="00ED0F65"/>
    <w:rsid w:val="00ED13AA"/>
    <w:rsid w:val="00ED1AA0"/>
    <w:rsid w:val="00ED2220"/>
    <w:rsid w:val="00ED323C"/>
    <w:rsid w:val="00ED3C04"/>
    <w:rsid w:val="00ED6906"/>
    <w:rsid w:val="00EE07DF"/>
    <w:rsid w:val="00EE183B"/>
    <w:rsid w:val="00EE2E65"/>
    <w:rsid w:val="00EE304F"/>
    <w:rsid w:val="00EE55FA"/>
    <w:rsid w:val="00EF30DB"/>
    <w:rsid w:val="00EF3C0E"/>
    <w:rsid w:val="00EF3CC6"/>
    <w:rsid w:val="00EF6336"/>
    <w:rsid w:val="00EF6734"/>
    <w:rsid w:val="00EF6DB0"/>
    <w:rsid w:val="00F04B15"/>
    <w:rsid w:val="00F06851"/>
    <w:rsid w:val="00F07271"/>
    <w:rsid w:val="00F10CC2"/>
    <w:rsid w:val="00F11989"/>
    <w:rsid w:val="00F12840"/>
    <w:rsid w:val="00F1345A"/>
    <w:rsid w:val="00F13FA6"/>
    <w:rsid w:val="00F14F2A"/>
    <w:rsid w:val="00F168AE"/>
    <w:rsid w:val="00F169C6"/>
    <w:rsid w:val="00F17266"/>
    <w:rsid w:val="00F17FE5"/>
    <w:rsid w:val="00F23681"/>
    <w:rsid w:val="00F24175"/>
    <w:rsid w:val="00F25237"/>
    <w:rsid w:val="00F25240"/>
    <w:rsid w:val="00F26438"/>
    <w:rsid w:val="00F3045E"/>
    <w:rsid w:val="00F31191"/>
    <w:rsid w:val="00F31733"/>
    <w:rsid w:val="00F37F0E"/>
    <w:rsid w:val="00F40EF2"/>
    <w:rsid w:val="00F427AE"/>
    <w:rsid w:val="00F43333"/>
    <w:rsid w:val="00F447E6"/>
    <w:rsid w:val="00F508A3"/>
    <w:rsid w:val="00F51C50"/>
    <w:rsid w:val="00F56EE0"/>
    <w:rsid w:val="00F571C6"/>
    <w:rsid w:val="00F62661"/>
    <w:rsid w:val="00F6565E"/>
    <w:rsid w:val="00F666C4"/>
    <w:rsid w:val="00F7187F"/>
    <w:rsid w:val="00F779AA"/>
    <w:rsid w:val="00F77B75"/>
    <w:rsid w:val="00F8103C"/>
    <w:rsid w:val="00F82E67"/>
    <w:rsid w:val="00F84790"/>
    <w:rsid w:val="00F8490C"/>
    <w:rsid w:val="00F87349"/>
    <w:rsid w:val="00F9077A"/>
    <w:rsid w:val="00F90EF3"/>
    <w:rsid w:val="00F917D9"/>
    <w:rsid w:val="00F9328D"/>
    <w:rsid w:val="00F93A76"/>
    <w:rsid w:val="00F93F77"/>
    <w:rsid w:val="00F94736"/>
    <w:rsid w:val="00F9485E"/>
    <w:rsid w:val="00FA0BD1"/>
    <w:rsid w:val="00FA0FC7"/>
    <w:rsid w:val="00FA3E51"/>
    <w:rsid w:val="00FA48EC"/>
    <w:rsid w:val="00FA5327"/>
    <w:rsid w:val="00FA5F8B"/>
    <w:rsid w:val="00FA66BD"/>
    <w:rsid w:val="00FA73EC"/>
    <w:rsid w:val="00FB0B0E"/>
    <w:rsid w:val="00FB253E"/>
    <w:rsid w:val="00FB30D5"/>
    <w:rsid w:val="00FB3EAA"/>
    <w:rsid w:val="00FB49CE"/>
    <w:rsid w:val="00FB5EC7"/>
    <w:rsid w:val="00FC3391"/>
    <w:rsid w:val="00FC3B15"/>
    <w:rsid w:val="00FC6E8F"/>
    <w:rsid w:val="00FD11B3"/>
    <w:rsid w:val="00FD33B9"/>
    <w:rsid w:val="00FD5609"/>
    <w:rsid w:val="00FE009D"/>
    <w:rsid w:val="00FE0475"/>
    <w:rsid w:val="00FE46F7"/>
    <w:rsid w:val="00FF4F91"/>
    <w:rsid w:val="00FF7C0E"/>
    <w:rsid w:val="0EE9497A"/>
    <w:rsid w:val="1EDAC258"/>
    <w:rsid w:val="290671AC"/>
    <w:rsid w:val="3FB14C98"/>
    <w:rsid w:val="46CC7777"/>
    <w:rsid w:val="505E42F9"/>
    <w:rsid w:val="5BE4BD9F"/>
    <w:rsid w:val="670889DA"/>
    <w:rsid w:val="6B8E7C9E"/>
    <w:rsid w:val="7274D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DCF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FF5"/>
    <w:rPr>
      <w:sz w:val="24"/>
      <w:szCs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szCs w:val="20"/>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qFormat/>
    <w:rsid w:val="00623249"/>
    <w:pPr>
      <w:ind w:left="720"/>
    </w:pPr>
    <w:rPr>
      <w:szCs w:val="20"/>
    </w:rPr>
  </w:style>
  <w:style w:type="paragraph" w:styleId="Header">
    <w:name w:val="header"/>
    <w:basedOn w:val="Normal"/>
    <w:rsid w:val="00623249"/>
    <w:pPr>
      <w:tabs>
        <w:tab w:val="center" w:pos="4320"/>
        <w:tab w:val="right" w:pos="8640"/>
      </w:tabs>
    </w:pPr>
    <w:rPr>
      <w:szCs w:val="20"/>
    </w:rPr>
  </w:style>
  <w:style w:type="paragraph" w:styleId="Footer">
    <w:name w:val="footer"/>
    <w:basedOn w:val="Normal"/>
    <w:rsid w:val="00623249"/>
    <w:pPr>
      <w:tabs>
        <w:tab w:val="center" w:pos="4320"/>
        <w:tab w:val="right" w:pos="8640"/>
      </w:tabs>
    </w:pPr>
    <w:rPr>
      <w:szCs w:val="20"/>
    </w:r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style>
  <w:style w:type="paragraph" w:styleId="BodyText">
    <w:name w:val="Body Text"/>
    <w:basedOn w:val="Normal"/>
    <w:rsid w:val="00AC1C85"/>
    <w:pPr>
      <w:spacing w:after="120"/>
    </w:pPr>
  </w:style>
  <w:style w:type="paragraph" w:styleId="List2">
    <w:name w:val="List 2"/>
    <w:basedOn w:val="Normal"/>
    <w:rsid w:val="00D77DC5"/>
    <w:pPr>
      <w:ind w:left="720" w:hanging="360"/>
    </w:pPr>
  </w:style>
  <w:style w:type="character" w:customStyle="1" w:styleId="cc89094-682cscl">
    <w:name w:val="cc_89094-682cs_cl"/>
    <w:basedOn w:val="DefaultParagraphFont"/>
    <w:rsid w:val="00AA33A0"/>
  </w:style>
  <w:style w:type="character" w:styleId="CommentReference">
    <w:name w:val="annotation reference"/>
    <w:basedOn w:val="DefaultParagraphFont"/>
    <w:uiPriority w:val="99"/>
    <w:semiHidden/>
    <w:unhideWhenUsed/>
    <w:rsid w:val="009F155D"/>
    <w:rPr>
      <w:sz w:val="16"/>
      <w:szCs w:val="16"/>
    </w:rPr>
  </w:style>
  <w:style w:type="paragraph" w:styleId="CommentText">
    <w:name w:val="annotation text"/>
    <w:basedOn w:val="Normal"/>
    <w:link w:val="CommentTextChar"/>
    <w:uiPriority w:val="99"/>
    <w:semiHidden/>
    <w:unhideWhenUsed/>
    <w:rsid w:val="009F155D"/>
    <w:rPr>
      <w:sz w:val="20"/>
      <w:szCs w:val="20"/>
    </w:rPr>
  </w:style>
  <w:style w:type="character" w:customStyle="1" w:styleId="CommentTextChar">
    <w:name w:val="Comment Text Char"/>
    <w:basedOn w:val="DefaultParagraphFont"/>
    <w:link w:val="CommentText"/>
    <w:uiPriority w:val="99"/>
    <w:semiHidden/>
    <w:rsid w:val="009F155D"/>
  </w:style>
  <w:style w:type="paragraph" w:styleId="CommentSubject">
    <w:name w:val="annotation subject"/>
    <w:basedOn w:val="CommentText"/>
    <w:next w:val="CommentText"/>
    <w:link w:val="CommentSubjectChar"/>
    <w:uiPriority w:val="99"/>
    <w:semiHidden/>
    <w:unhideWhenUsed/>
    <w:rsid w:val="009F155D"/>
    <w:rPr>
      <w:b/>
      <w:bCs/>
    </w:rPr>
  </w:style>
  <w:style w:type="character" w:customStyle="1" w:styleId="CommentSubjectChar">
    <w:name w:val="Comment Subject Char"/>
    <w:basedOn w:val="CommentTextChar"/>
    <w:link w:val="CommentSubject"/>
    <w:uiPriority w:val="99"/>
    <w:semiHidden/>
    <w:rsid w:val="009F155D"/>
    <w:rPr>
      <w:b/>
      <w:bCs/>
    </w:rPr>
  </w:style>
  <w:style w:type="character" w:styleId="FollowedHyperlink">
    <w:name w:val="FollowedHyperlink"/>
    <w:basedOn w:val="DefaultParagraphFont"/>
    <w:uiPriority w:val="99"/>
    <w:semiHidden/>
    <w:unhideWhenUsed/>
    <w:rsid w:val="007D22AD"/>
    <w:rPr>
      <w:color w:val="800080" w:themeColor="followedHyperlink"/>
      <w:u w:val="single"/>
    </w:rPr>
  </w:style>
  <w:style w:type="character" w:styleId="UnresolvedMention">
    <w:name w:val="Unresolved Mention"/>
    <w:basedOn w:val="DefaultParagraphFont"/>
    <w:uiPriority w:val="99"/>
    <w:semiHidden/>
    <w:unhideWhenUsed/>
    <w:rsid w:val="00051EE4"/>
    <w:rPr>
      <w:color w:val="605E5C"/>
      <w:shd w:val="clear" w:color="auto" w:fill="E1DFDD"/>
    </w:rPr>
  </w:style>
  <w:style w:type="paragraph" w:styleId="Revision">
    <w:name w:val="Revision"/>
    <w:hidden/>
    <w:uiPriority w:val="99"/>
    <w:semiHidden/>
    <w:rsid w:val="007E4F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41178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3231322">
      <w:bodyDiv w:val="1"/>
      <w:marLeft w:val="0"/>
      <w:marRight w:val="0"/>
      <w:marTop w:val="0"/>
      <w:marBottom w:val="0"/>
      <w:divBdr>
        <w:top w:val="none" w:sz="0" w:space="0" w:color="auto"/>
        <w:left w:val="none" w:sz="0" w:space="0" w:color="auto"/>
        <w:bottom w:val="none" w:sz="0" w:space="0" w:color="auto"/>
        <w:right w:val="none" w:sz="0" w:space="0" w:color="auto"/>
      </w:divBdr>
    </w:div>
    <w:div w:id="170067121">
      <w:bodyDiv w:val="1"/>
      <w:marLeft w:val="0"/>
      <w:marRight w:val="0"/>
      <w:marTop w:val="0"/>
      <w:marBottom w:val="0"/>
      <w:divBdr>
        <w:top w:val="none" w:sz="0" w:space="0" w:color="auto"/>
        <w:left w:val="none" w:sz="0" w:space="0" w:color="auto"/>
        <w:bottom w:val="none" w:sz="0" w:space="0" w:color="auto"/>
        <w:right w:val="none" w:sz="0" w:space="0" w:color="auto"/>
      </w:divBdr>
    </w:div>
    <w:div w:id="274485551">
      <w:bodyDiv w:val="1"/>
      <w:marLeft w:val="0"/>
      <w:marRight w:val="0"/>
      <w:marTop w:val="0"/>
      <w:marBottom w:val="0"/>
      <w:divBdr>
        <w:top w:val="none" w:sz="0" w:space="0" w:color="auto"/>
        <w:left w:val="none" w:sz="0" w:space="0" w:color="auto"/>
        <w:bottom w:val="none" w:sz="0" w:space="0" w:color="auto"/>
        <w:right w:val="none" w:sz="0" w:space="0" w:color="auto"/>
      </w:divBdr>
    </w:div>
    <w:div w:id="376858537">
      <w:bodyDiv w:val="1"/>
      <w:marLeft w:val="0"/>
      <w:marRight w:val="0"/>
      <w:marTop w:val="0"/>
      <w:marBottom w:val="0"/>
      <w:divBdr>
        <w:top w:val="none" w:sz="0" w:space="0" w:color="auto"/>
        <w:left w:val="none" w:sz="0" w:space="0" w:color="auto"/>
        <w:bottom w:val="none" w:sz="0" w:space="0" w:color="auto"/>
        <w:right w:val="none" w:sz="0" w:space="0" w:color="auto"/>
      </w:divBdr>
    </w:div>
    <w:div w:id="392241040">
      <w:bodyDiv w:val="1"/>
      <w:marLeft w:val="0"/>
      <w:marRight w:val="0"/>
      <w:marTop w:val="0"/>
      <w:marBottom w:val="0"/>
      <w:divBdr>
        <w:top w:val="none" w:sz="0" w:space="0" w:color="auto"/>
        <w:left w:val="none" w:sz="0" w:space="0" w:color="auto"/>
        <w:bottom w:val="none" w:sz="0" w:space="0" w:color="auto"/>
        <w:right w:val="none" w:sz="0" w:space="0" w:color="auto"/>
      </w:divBdr>
    </w:div>
    <w:div w:id="429006163">
      <w:bodyDiv w:val="1"/>
      <w:marLeft w:val="0"/>
      <w:marRight w:val="0"/>
      <w:marTop w:val="0"/>
      <w:marBottom w:val="0"/>
      <w:divBdr>
        <w:top w:val="none" w:sz="0" w:space="0" w:color="auto"/>
        <w:left w:val="none" w:sz="0" w:space="0" w:color="auto"/>
        <w:bottom w:val="none" w:sz="0" w:space="0" w:color="auto"/>
        <w:right w:val="none" w:sz="0" w:space="0" w:color="auto"/>
      </w:divBdr>
    </w:div>
    <w:div w:id="571932826">
      <w:bodyDiv w:val="1"/>
      <w:marLeft w:val="0"/>
      <w:marRight w:val="0"/>
      <w:marTop w:val="0"/>
      <w:marBottom w:val="0"/>
      <w:divBdr>
        <w:top w:val="none" w:sz="0" w:space="0" w:color="auto"/>
        <w:left w:val="none" w:sz="0" w:space="0" w:color="auto"/>
        <w:bottom w:val="none" w:sz="0" w:space="0" w:color="auto"/>
        <w:right w:val="none" w:sz="0" w:space="0" w:color="auto"/>
      </w:divBdr>
    </w:div>
    <w:div w:id="610432488">
      <w:bodyDiv w:val="1"/>
      <w:marLeft w:val="0"/>
      <w:marRight w:val="0"/>
      <w:marTop w:val="0"/>
      <w:marBottom w:val="0"/>
      <w:divBdr>
        <w:top w:val="none" w:sz="0" w:space="0" w:color="auto"/>
        <w:left w:val="none" w:sz="0" w:space="0" w:color="auto"/>
        <w:bottom w:val="none" w:sz="0" w:space="0" w:color="auto"/>
        <w:right w:val="none" w:sz="0" w:space="0" w:color="auto"/>
      </w:divBdr>
    </w:div>
    <w:div w:id="703288136">
      <w:bodyDiv w:val="1"/>
      <w:marLeft w:val="0"/>
      <w:marRight w:val="0"/>
      <w:marTop w:val="0"/>
      <w:marBottom w:val="0"/>
      <w:divBdr>
        <w:top w:val="none" w:sz="0" w:space="0" w:color="auto"/>
        <w:left w:val="none" w:sz="0" w:space="0" w:color="auto"/>
        <w:bottom w:val="none" w:sz="0" w:space="0" w:color="auto"/>
        <w:right w:val="none" w:sz="0" w:space="0" w:color="auto"/>
      </w:divBdr>
    </w:div>
    <w:div w:id="708578555">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903877940">
      <w:bodyDiv w:val="1"/>
      <w:marLeft w:val="0"/>
      <w:marRight w:val="0"/>
      <w:marTop w:val="0"/>
      <w:marBottom w:val="0"/>
      <w:divBdr>
        <w:top w:val="none" w:sz="0" w:space="0" w:color="auto"/>
        <w:left w:val="none" w:sz="0" w:space="0" w:color="auto"/>
        <w:bottom w:val="none" w:sz="0" w:space="0" w:color="auto"/>
        <w:right w:val="none" w:sz="0" w:space="0" w:color="auto"/>
      </w:divBdr>
    </w:div>
    <w:div w:id="1101950256">
      <w:bodyDiv w:val="1"/>
      <w:marLeft w:val="0"/>
      <w:marRight w:val="0"/>
      <w:marTop w:val="0"/>
      <w:marBottom w:val="0"/>
      <w:divBdr>
        <w:top w:val="none" w:sz="0" w:space="0" w:color="auto"/>
        <w:left w:val="none" w:sz="0" w:space="0" w:color="auto"/>
        <w:bottom w:val="none" w:sz="0" w:space="0" w:color="auto"/>
        <w:right w:val="none" w:sz="0" w:space="0" w:color="auto"/>
      </w:divBdr>
    </w:div>
    <w:div w:id="1239511517">
      <w:bodyDiv w:val="1"/>
      <w:marLeft w:val="0"/>
      <w:marRight w:val="0"/>
      <w:marTop w:val="0"/>
      <w:marBottom w:val="0"/>
      <w:divBdr>
        <w:top w:val="none" w:sz="0" w:space="0" w:color="auto"/>
        <w:left w:val="none" w:sz="0" w:space="0" w:color="auto"/>
        <w:bottom w:val="none" w:sz="0" w:space="0" w:color="auto"/>
        <w:right w:val="none" w:sz="0" w:space="0" w:color="auto"/>
      </w:divBdr>
    </w:div>
    <w:div w:id="1372606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dx.doi.org/10.17504/protocols.io.36wgq5ekxgk5/v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hyperlink" Target="https://dx.doi.org/10.17504/protocols.io.5jyl8mxwrg2w/v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BE75C-B615-4F02-B825-8FF24D6B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10980</Words>
  <Characters>49313</Characters>
  <Application>Microsoft Office Word</Application>
  <DocSecurity>0</DocSecurity>
  <Lines>1369</Lines>
  <Paragraphs>1004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2026-03-13T18:55:00Z</dcterms:created>
  <dcterms:modified xsi:type="dcterms:W3CDTF">2026-03-13T19:22:00Z</dcterms:modified>
</cp:coreProperties>
</file>