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6259D" w14:textId="602F1B20" w:rsidR="00812E0C" w:rsidRPr="0065216E" w:rsidRDefault="004A4F21">
      <w:pPr>
        <w:rPr>
          <w:rFonts w:cstheme="minorHAnsi"/>
          <w:b/>
          <w:bCs/>
        </w:rPr>
      </w:pPr>
      <w:r w:rsidRPr="0065216E">
        <w:rPr>
          <w:rFonts w:cstheme="minorHAnsi"/>
          <w:b/>
          <w:bCs/>
        </w:rPr>
        <w:t>Sectioning and long-term tissue storage</w:t>
      </w:r>
    </w:p>
    <w:p w14:paraId="19B4CBC3" w14:textId="0A5631DF" w:rsidR="004A4F21" w:rsidRPr="0065216E" w:rsidRDefault="004A4F21" w:rsidP="004A4F21">
      <w:pPr>
        <w:pStyle w:val="ListParagraph"/>
        <w:numPr>
          <w:ilvl w:val="0"/>
          <w:numId w:val="14"/>
        </w:numPr>
        <w:rPr>
          <w:rFonts w:cstheme="minorHAnsi"/>
        </w:rPr>
      </w:pPr>
      <w:r w:rsidRPr="0065216E">
        <w:rPr>
          <w:rFonts w:cstheme="minorHAnsi"/>
        </w:rPr>
        <w:t>Brains sectioned at 30 µm thickness on Leica cryostat (CM1860)</w:t>
      </w:r>
    </w:p>
    <w:p w14:paraId="23EE57E9" w14:textId="20D36121" w:rsidR="004A4F21" w:rsidRPr="0065216E" w:rsidRDefault="004A4F21" w:rsidP="004A4F21">
      <w:pPr>
        <w:pStyle w:val="ListParagraph"/>
        <w:numPr>
          <w:ilvl w:val="0"/>
          <w:numId w:val="14"/>
        </w:numPr>
        <w:rPr>
          <w:rFonts w:cstheme="minorHAnsi"/>
        </w:rPr>
      </w:pPr>
      <w:r w:rsidRPr="0065216E">
        <w:rPr>
          <w:rFonts w:cstheme="minorHAnsi"/>
        </w:rPr>
        <w:t xml:space="preserve">Sections collected in cryoprotectant solution </w:t>
      </w:r>
      <w:r w:rsidR="00390610">
        <w:rPr>
          <w:rFonts w:cstheme="minorHAnsi"/>
        </w:rPr>
        <w:t xml:space="preserve">in 12-well plates </w:t>
      </w:r>
      <w:r w:rsidRPr="0065216E">
        <w:rPr>
          <w:rFonts w:cstheme="minorHAnsi"/>
        </w:rPr>
        <w:t>and stored at -20°C.</w:t>
      </w:r>
    </w:p>
    <w:p w14:paraId="58AE75E9" w14:textId="53300573" w:rsidR="00390610" w:rsidRPr="00390610" w:rsidRDefault="004A4F21" w:rsidP="00390610">
      <w:pPr>
        <w:pStyle w:val="ListParagraph"/>
        <w:numPr>
          <w:ilvl w:val="0"/>
          <w:numId w:val="14"/>
        </w:numPr>
        <w:rPr>
          <w:rFonts w:cstheme="minorHAnsi"/>
        </w:rPr>
      </w:pPr>
      <w:r w:rsidRPr="0065216E">
        <w:rPr>
          <w:rFonts w:eastAsia="Times New Roman" w:cstheme="minorHAnsi"/>
          <w:color w:val="000000"/>
        </w:rPr>
        <w:t>To make 1000 ml cryoprotectant</w:t>
      </w:r>
      <w:r w:rsidR="00F874C9">
        <w:rPr>
          <w:rFonts w:eastAsia="Times New Roman" w:cstheme="minorHAnsi"/>
          <w:color w:val="000000"/>
        </w:rPr>
        <w:t xml:space="preserve"> (</w:t>
      </w:r>
      <w:hyperlink r:id="rId7" w:history="1">
        <w:r w:rsidR="00F874C9" w:rsidRPr="00F874C9">
          <w:rPr>
            <w:rStyle w:val="Hyperlink"/>
            <w:rFonts w:eastAsia="Times New Roman" w:cstheme="minorHAnsi"/>
          </w:rPr>
          <w:t>from IHCworld.com</w:t>
        </w:r>
      </w:hyperlink>
      <w:r w:rsidR="00F874C9">
        <w:rPr>
          <w:rFonts w:eastAsia="Times New Roman" w:cstheme="minorHAnsi"/>
          <w:color w:val="000000"/>
        </w:rPr>
        <w:t>)</w:t>
      </w:r>
      <w:r w:rsidRPr="0065216E">
        <w:rPr>
          <w:rFonts w:eastAsia="Times New Roman" w:cstheme="minorHAnsi"/>
          <w:color w:val="000000"/>
        </w:rPr>
        <w:t>:</w:t>
      </w:r>
    </w:p>
    <w:p w14:paraId="39469847" w14:textId="77777777" w:rsidR="00390610" w:rsidRPr="00390610" w:rsidRDefault="004A4F21" w:rsidP="00390610">
      <w:pPr>
        <w:pStyle w:val="ListParagraph"/>
        <w:numPr>
          <w:ilvl w:val="1"/>
          <w:numId w:val="14"/>
        </w:numPr>
        <w:rPr>
          <w:rFonts w:cstheme="minorHAnsi"/>
        </w:rPr>
      </w:pPr>
      <w:r w:rsidRPr="00390610">
        <w:rPr>
          <w:rFonts w:eastAsia="Times New Roman" w:cstheme="minorHAnsi"/>
          <w:color w:val="000000"/>
        </w:rPr>
        <w:t>Sucrose ----------------------------- 300 g</w:t>
      </w:r>
    </w:p>
    <w:p w14:paraId="3DFE214D" w14:textId="77777777" w:rsidR="00390610" w:rsidRPr="00390610" w:rsidRDefault="004A4F21" w:rsidP="00390610">
      <w:pPr>
        <w:pStyle w:val="ListParagraph"/>
        <w:numPr>
          <w:ilvl w:val="1"/>
          <w:numId w:val="14"/>
        </w:numPr>
        <w:rPr>
          <w:rFonts w:cstheme="minorHAnsi"/>
        </w:rPr>
      </w:pPr>
      <w:r w:rsidRPr="00390610">
        <w:rPr>
          <w:rFonts w:eastAsia="Times New Roman" w:cstheme="minorHAnsi"/>
          <w:color w:val="000000"/>
        </w:rPr>
        <w:t>Polyvinyl-pyrrolidone (PVP-40) --- 10 g</w:t>
      </w:r>
    </w:p>
    <w:p w14:paraId="2EB21CCB" w14:textId="77777777" w:rsidR="00390610" w:rsidRPr="00390610" w:rsidRDefault="004A4F21" w:rsidP="00390610">
      <w:pPr>
        <w:pStyle w:val="ListParagraph"/>
        <w:numPr>
          <w:ilvl w:val="1"/>
          <w:numId w:val="14"/>
        </w:numPr>
        <w:rPr>
          <w:rFonts w:cstheme="minorHAnsi"/>
        </w:rPr>
      </w:pPr>
      <w:r w:rsidRPr="00390610">
        <w:rPr>
          <w:rFonts w:eastAsia="Times New Roman" w:cstheme="minorHAnsi"/>
          <w:color w:val="000000"/>
        </w:rPr>
        <w:t>0.1M PB ----------------------------- 500 ml</w:t>
      </w:r>
    </w:p>
    <w:p w14:paraId="578B7BBF" w14:textId="77777777" w:rsidR="00390610" w:rsidRPr="00390610" w:rsidRDefault="004A4F21" w:rsidP="00390610">
      <w:pPr>
        <w:pStyle w:val="ListParagraph"/>
        <w:numPr>
          <w:ilvl w:val="1"/>
          <w:numId w:val="14"/>
        </w:numPr>
        <w:rPr>
          <w:rFonts w:cstheme="minorHAnsi"/>
        </w:rPr>
      </w:pPr>
      <w:r w:rsidRPr="00390610">
        <w:rPr>
          <w:rFonts w:eastAsia="Times New Roman" w:cstheme="minorHAnsi"/>
          <w:color w:val="000000"/>
        </w:rPr>
        <w:t>Ethylene glycol --------------------- 300 ml</w:t>
      </w:r>
    </w:p>
    <w:p w14:paraId="70084068" w14:textId="53698D67" w:rsidR="004A4F21" w:rsidRPr="002135A6" w:rsidRDefault="004A4F21" w:rsidP="00390610">
      <w:pPr>
        <w:pStyle w:val="ListParagraph"/>
        <w:numPr>
          <w:ilvl w:val="1"/>
          <w:numId w:val="14"/>
        </w:numPr>
        <w:rPr>
          <w:rFonts w:cstheme="minorHAnsi"/>
        </w:rPr>
      </w:pPr>
      <w:r w:rsidRPr="00390610">
        <w:rPr>
          <w:rFonts w:eastAsia="Times New Roman" w:cstheme="minorHAnsi"/>
          <w:color w:val="000000"/>
        </w:rPr>
        <w:t>Add PVP-40 to 0.1M PB</w:t>
      </w:r>
      <w:r w:rsidR="00982090">
        <w:rPr>
          <w:rFonts w:eastAsia="Times New Roman" w:cstheme="minorHAnsi"/>
          <w:color w:val="000000"/>
        </w:rPr>
        <w:t xml:space="preserve"> (very slowly- this will take a while</w:t>
      </w:r>
      <w:r w:rsidR="002C2C41">
        <w:rPr>
          <w:rFonts w:eastAsia="Times New Roman" w:cstheme="minorHAnsi"/>
          <w:color w:val="000000"/>
        </w:rPr>
        <w:t xml:space="preserve"> to dissolve</w:t>
      </w:r>
      <w:r w:rsidR="00982090">
        <w:rPr>
          <w:rFonts w:eastAsia="Times New Roman" w:cstheme="minorHAnsi"/>
          <w:color w:val="000000"/>
        </w:rPr>
        <w:t>)</w:t>
      </w:r>
      <w:r w:rsidRPr="00390610">
        <w:rPr>
          <w:rFonts w:eastAsia="Times New Roman" w:cstheme="minorHAnsi"/>
          <w:color w:val="000000"/>
        </w:rPr>
        <w:t>. Stir to dissolve. Slowly add the sucrose to dissolve, and then add the ethylene glycol and bring the final volume to 1000 ml with 0.1M PB. Store at -20°C.</w:t>
      </w:r>
    </w:p>
    <w:p w14:paraId="0B445C71" w14:textId="5737A220" w:rsidR="002135A6" w:rsidRPr="00390610" w:rsidRDefault="002135A6" w:rsidP="002135A6">
      <w:pPr>
        <w:pStyle w:val="ListParagraph"/>
        <w:numPr>
          <w:ilvl w:val="0"/>
          <w:numId w:val="14"/>
        </w:numPr>
        <w:rPr>
          <w:rFonts w:cstheme="minorHAnsi"/>
        </w:rPr>
      </w:pPr>
      <w:r>
        <w:rPr>
          <w:rFonts w:eastAsia="Times New Roman" w:cstheme="minorHAnsi"/>
          <w:color w:val="000000"/>
        </w:rPr>
        <w:t>Sections stored in cryoprotectant should be washed 3x 10 min prior to beginning and immunostaining protocols.</w:t>
      </w:r>
    </w:p>
    <w:p w14:paraId="01334D4D" w14:textId="77777777" w:rsidR="004A4F21" w:rsidRPr="0065216E" w:rsidRDefault="004A4F21" w:rsidP="00060524">
      <w:pPr>
        <w:shd w:val="clear" w:color="auto" w:fill="FFFFFF"/>
        <w:spacing w:after="120"/>
        <w:rPr>
          <w:rFonts w:eastAsia="Times New Roman" w:cstheme="minorHAnsi"/>
          <w:b/>
          <w:bCs/>
          <w:color w:val="000000"/>
        </w:rPr>
      </w:pPr>
    </w:p>
    <w:p w14:paraId="12928184" w14:textId="7BB7B017" w:rsidR="00060524" w:rsidRPr="0065216E" w:rsidRDefault="0000504A" w:rsidP="00060524">
      <w:pPr>
        <w:shd w:val="clear" w:color="auto" w:fill="FFFFFF"/>
        <w:spacing w:after="120"/>
        <w:rPr>
          <w:rFonts w:eastAsia="Times New Roman" w:cstheme="minorHAnsi"/>
          <w:color w:val="000000"/>
        </w:rPr>
      </w:pPr>
      <w:r>
        <w:rPr>
          <w:rFonts w:eastAsia="Times New Roman" w:cstheme="minorHAnsi"/>
          <w:b/>
          <w:bCs/>
          <w:color w:val="000000"/>
        </w:rPr>
        <w:t>Immunofluorescence protocol for free-floating sections:</w:t>
      </w:r>
    </w:p>
    <w:p w14:paraId="197F6D56" w14:textId="18103D0E" w:rsidR="00060524" w:rsidRPr="00935748" w:rsidRDefault="00060524" w:rsidP="00060524">
      <w:pPr>
        <w:shd w:val="clear" w:color="auto" w:fill="FFFFFF"/>
        <w:spacing w:after="120"/>
        <w:rPr>
          <w:rFonts w:eastAsia="Times New Roman" w:cstheme="minorHAnsi"/>
          <w:color w:val="000000"/>
        </w:rPr>
      </w:pPr>
      <w:r w:rsidRPr="00CD20C1">
        <w:rPr>
          <w:rFonts w:eastAsia="Times New Roman" w:cstheme="minorHAnsi"/>
          <w:i/>
          <w:iCs/>
          <w:color w:val="000000"/>
        </w:rPr>
        <w:t>Wash buffer:</w:t>
      </w:r>
      <w:r w:rsidRPr="00935748">
        <w:rPr>
          <w:rFonts w:eastAsia="Times New Roman" w:cstheme="minorHAnsi"/>
          <w:color w:val="000000"/>
        </w:rPr>
        <w:t> TBS + 0.1% T</w:t>
      </w:r>
      <w:r w:rsidR="0000504A" w:rsidRPr="00935748">
        <w:rPr>
          <w:rFonts w:eastAsia="Times New Roman" w:cstheme="minorHAnsi"/>
          <w:color w:val="000000"/>
        </w:rPr>
        <w:t xml:space="preserve">riton </w:t>
      </w:r>
      <w:r w:rsidRPr="00935748">
        <w:rPr>
          <w:rFonts w:eastAsia="Times New Roman" w:cstheme="minorHAnsi"/>
          <w:color w:val="000000"/>
        </w:rPr>
        <w:t>x</w:t>
      </w:r>
      <w:r w:rsidR="0000504A" w:rsidRPr="00935748">
        <w:rPr>
          <w:rFonts w:eastAsia="Times New Roman" w:cstheme="minorHAnsi"/>
          <w:color w:val="000000"/>
        </w:rPr>
        <w:t>-100 (Tx)</w:t>
      </w:r>
    </w:p>
    <w:p w14:paraId="4892418D" w14:textId="77777777"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i/>
          <w:iCs/>
          <w:color w:val="000000"/>
        </w:rPr>
        <w:t>Equilibration:</w:t>
      </w:r>
      <w:r w:rsidRPr="00935748">
        <w:rPr>
          <w:rFonts w:eastAsia="Times New Roman" w:cstheme="minorHAnsi"/>
          <w:color w:val="000000"/>
        </w:rPr>
        <w:t> TBS + 0.1% Tx, 10 minutes</w:t>
      </w:r>
    </w:p>
    <w:p w14:paraId="2DE998BD" w14:textId="77777777"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i/>
          <w:iCs/>
          <w:color w:val="000000"/>
        </w:rPr>
        <w:t>Penetration:</w:t>
      </w:r>
      <w:r w:rsidRPr="00935748">
        <w:rPr>
          <w:rFonts w:eastAsia="Times New Roman" w:cstheme="minorHAnsi"/>
          <w:color w:val="000000"/>
        </w:rPr>
        <w:t> TBS + 0.5% Tx, 20 minutes</w:t>
      </w:r>
    </w:p>
    <w:p w14:paraId="75954E51" w14:textId="65D34EBB"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color w:val="000000"/>
        </w:rPr>
        <w:t>Wash 3</w:t>
      </w:r>
      <w:r w:rsidR="00C508C6" w:rsidRPr="00935748">
        <w:rPr>
          <w:rFonts w:eastAsia="Times New Roman" w:cstheme="minorHAnsi"/>
          <w:color w:val="000000"/>
        </w:rPr>
        <w:t>x</w:t>
      </w:r>
      <w:r w:rsidR="009F1A61" w:rsidRPr="00935748">
        <w:rPr>
          <w:rFonts w:eastAsia="Times New Roman" w:cstheme="minorHAnsi"/>
          <w:color w:val="000000"/>
        </w:rPr>
        <w:t xml:space="preserve"> 2 min</w:t>
      </w:r>
    </w:p>
    <w:p w14:paraId="7BEA7A73" w14:textId="77777777"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i/>
          <w:iCs/>
          <w:color w:val="000000"/>
        </w:rPr>
        <w:t>Neutralization:</w:t>
      </w:r>
      <w:r w:rsidRPr="00935748">
        <w:rPr>
          <w:rFonts w:eastAsia="Times New Roman" w:cstheme="minorHAnsi"/>
          <w:color w:val="000000"/>
        </w:rPr>
        <w:t> 0.3M Glycine in TBS + 0.1% Tx, 30 minutes</w:t>
      </w:r>
    </w:p>
    <w:p w14:paraId="6D6885E3" w14:textId="70F570CA"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color w:val="000000"/>
        </w:rPr>
        <w:t>Wash 3</w:t>
      </w:r>
      <w:r w:rsidR="009F1A61" w:rsidRPr="00935748">
        <w:rPr>
          <w:rFonts w:eastAsia="Times New Roman" w:cstheme="minorHAnsi"/>
          <w:color w:val="000000"/>
        </w:rPr>
        <w:t>x 2 min</w:t>
      </w:r>
    </w:p>
    <w:p w14:paraId="5DE535E5" w14:textId="77777777"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i/>
          <w:iCs/>
          <w:color w:val="000000"/>
        </w:rPr>
        <w:t>Blocking:</w:t>
      </w:r>
      <w:r w:rsidRPr="00935748">
        <w:rPr>
          <w:rFonts w:eastAsia="Times New Roman" w:cstheme="minorHAnsi"/>
          <w:color w:val="000000"/>
        </w:rPr>
        <w:t> 3% goat serum in TBS + 0.1% Tx, 1 hour, 20 mins</w:t>
      </w:r>
    </w:p>
    <w:p w14:paraId="3D5189B4" w14:textId="2DFF79D1"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color w:val="000000"/>
        </w:rPr>
        <w:t>Wash 3</w:t>
      </w:r>
      <w:r w:rsidR="009F1A61" w:rsidRPr="00935748">
        <w:rPr>
          <w:rFonts w:eastAsia="Times New Roman" w:cstheme="minorHAnsi"/>
          <w:color w:val="000000"/>
        </w:rPr>
        <w:t>x 2 min</w:t>
      </w:r>
    </w:p>
    <w:p w14:paraId="7C1C8D5D" w14:textId="77777777" w:rsidR="00060524" w:rsidRPr="00935748" w:rsidRDefault="00060524" w:rsidP="002D771F">
      <w:pPr>
        <w:pStyle w:val="ListParagraph"/>
        <w:numPr>
          <w:ilvl w:val="0"/>
          <w:numId w:val="16"/>
        </w:numPr>
        <w:shd w:val="clear" w:color="auto" w:fill="FFFFFF"/>
        <w:spacing w:after="120"/>
        <w:rPr>
          <w:rFonts w:eastAsia="Times New Roman" w:cstheme="minorHAnsi"/>
          <w:i/>
          <w:iCs/>
          <w:color w:val="000000"/>
        </w:rPr>
      </w:pPr>
      <w:r w:rsidRPr="00935748">
        <w:rPr>
          <w:rFonts w:eastAsia="Times New Roman" w:cstheme="minorHAnsi"/>
          <w:i/>
          <w:iCs/>
          <w:color w:val="000000"/>
        </w:rPr>
        <w:t>Primary incubation: </w:t>
      </w:r>
    </w:p>
    <w:p w14:paraId="6E6813DB" w14:textId="01261B0C" w:rsidR="00060524" w:rsidRPr="00935748" w:rsidRDefault="00561DF4" w:rsidP="00C12350">
      <w:pPr>
        <w:pStyle w:val="ListParagraph"/>
        <w:numPr>
          <w:ilvl w:val="1"/>
          <w:numId w:val="16"/>
        </w:numPr>
        <w:shd w:val="clear" w:color="auto" w:fill="FFFFFF"/>
        <w:spacing w:after="120"/>
        <w:rPr>
          <w:rFonts w:eastAsia="Times New Roman" w:cstheme="minorHAnsi"/>
          <w:color w:val="000000"/>
        </w:rPr>
      </w:pPr>
      <w:r w:rsidRPr="00935748">
        <w:rPr>
          <w:rFonts w:eastAsia="Times New Roman" w:cstheme="minorHAnsi"/>
          <w:color w:val="000000"/>
        </w:rPr>
        <w:t>P</w:t>
      </w:r>
      <w:r w:rsidR="00060524" w:rsidRPr="00935748">
        <w:rPr>
          <w:rFonts w:eastAsia="Times New Roman" w:cstheme="minorHAnsi"/>
          <w:color w:val="000000"/>
        </w:rPr>
        <w:t>repare in 1% goat serum in TBS + 0.1% Tx</w:t>
      </w:r>
    </w:p>
    <w:p w14:paraId="7814BF4B" w14:textId="28A0B78C" w:rsidR="00060524" w:rsidRPr="00935748" w:rsidRDefault="00D51F73" w:rsidP="00C12350">
      <w:pPr>
        <w:pStyle w:val="ListParagraph"/>
        <w:numPr>
          <w:ilvl w:val="1"/>
          <w:numId w:val="16"/>
        </w:numPr>
        <w:shd w:val="clear" w:color="auto" w:fill="FFFFFF"/>
        <w:spacing w:after="120"/>
        <w:rPr>
          <w:rFonts w:eastAsia="Times New Roman" w:cstheme="minorHAnsi"/>
          <w:color w:val="000000"/>
        </w:rPr>
      </w:pPr>
      <w:r w:rsidRPr="00935748">
        <w:rPr>
          <w:rFonts w:eastAsia="Times New Roman" w:cstheme="minorHAnsi"/>
          <w:color w:val="000000"/>
        </w:rPr>
        <w:t>Overnight 4°C, shaking</w:t>
      </w:r>
    </w:p>
    <w:p w14:paraId="4EFBA11F" w14:textId="48586D2D" w:rsidR="00060524" w:rsidRP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color w:val="000000"/>
        </w:rPr>
        <w:t>Wash 3-4</w:t>
      </w:r>
      <w:r w:rsidR="009F1A61" w:rsidRPr="00935748">
        <w:rPr>
          <w:rFonts w:eastAsia="Times New Roman" w:cstheme="minorHAnsi"/>
          <w:color w:val="000000"/>
        </w:rPr>
        <w:t>x 2 min</w:t>
      </w:r>
    </w:p>
    <w:p w14:paraId="4944BB8E" w14:textId="77777777" w:rsidR="00935748" w:rsidRDefault="00060524" w:rsidP="002D771F">
      <w:pPr>
        <w:pStyle w:val="ListParagraph"/>
        <w:numPr>
          <w:ilvl w:val="0"/>
          <w:numId w:val="16"/>
        </w:numPr>
        <w:shd w:val="clear" w:color="auto" w:fill="FFFFFF"/>
        <w:spacing w:after="120"/>
        <w:rPr>
          <w:rFonts w:eastAsia="Times New Roman" w:cstheme="minorHAnsi"/>
          <w:color w:val="000000"/>
        </w:rPr>
      </w:pPr>
      <w:r w:rsidRPr="00935748">
        <w:rPr>
          <w:rFonts w:eastAsia="Times New Roman" w:cstheme="minorHAnsi"/>
          <w:i/>
          <w:iCs/>
          <w:color w:val="000000"/>
        </w:rPr>
        <w:t>Secondary incubation:</w:t>
      </w:r>
      <w:r w:rsidRPr="002D771F">
        <w:rPr>
          <w:rFonts w:eastAsia="Times New Roman" w:cstheme="minorHAnsi"/>
          <w:b/>
          <w:bCs/>
          <w:color w:val="000000"/>
        </w:rPr>
        <w:t> </w:t>
      </w:r>
    </w:p>
    <w:p w14:paraId="26610C4A" w14:textId="2D3C0AFB" w:rsidR="00060524" w:rsidRPr="002D771F" w:rsidRDefault="00935748" w:rsidP="00935748">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P</w:t>
      </w:r>
      <w:r w:rsidR="00060524" w:rsidRPr="002D771F">
        <w:rPr>
          <w:rFonts w:eastAsia="Times New Roman" w:cstheme="minorHAnsi"/>
          <w:color w:val="000000"/>
        </w:rPr>
        <w:t>repare in 1% goat serum in TBS + 0.1% Tx</w:t>
      </w:r>
    </w:p>
    <w:p w14:paraId="7421272E" w14:textId="2DE85821" w:rsidR="00060524" w:rsidRPr="002D771F" w:rsidRDefault="00060524" w:rsidP="00C12350">
      <w:pPr>
        <w:pStyle w:val="ListParagraph"/>
        <w:numPr>
          <w:ilvl w:val="1"/>
          <w:numId w:val="16"/>
        </w:numPr>
        <w:shd w:val="clear" w:color="auto" w:fill="FFFFFF"/>
        <w:spacing w:after="120"/>
        <w:rPr>
          <w:rFonts w:eastAsia="Times New Roman" w:cstheme="minorHAnsi"/>
          <w:color w:val="000000"/>
        </w:rPr>
      </w:pPr>
      <w:r w:rsidRPr="002D771F">
        <w:rPr>
          <w:rFonts w:eastAsia="Times New Roman" w:cstheme="minorHAnsi"/>
          <w:color w:val="000000"/>
        </w:rPr>
        <w:t>1:500 for four hours at room temperature</w:t>
      </w:r>
    </w:p>
    <w:p w14:paraId="36E907AC" w14:textId="71558238" w:rsidR="00060524" w:rsidRDefault="00060524" w:rsidP="002D771F">
      <w:pPr>
        <w:pStyle w:val="ListParagraph"/>
        <w:numPr>
          <w:ilvl w:val="0"/>
          <w:numId w:val="16"/>
        </w:numPr>
        <w:shd w:val="clear" w:color="auto" w:fill="FFFFFF"/>
        <w:spacing w:after="120"/>
        <w:rPr>
          <w:rFonts w:eastAsia="Times New Roman" w:cstheme="minorHAnsi"/>
          <w:color w:val="000000"/>
        </w:rPr>
      </w:pPr>
      <w:r w:rsidRPr="002D771F">
        <w:rPr>
          <w:rFonts w:eastAsia="Times New Roman" w:cstheme="minorHAnsi"/>
          <w:color w:val="000000"/>
        </w:rPr>
        <w:t>Wash 3-4</w:t>
      </w:r>
      <w:r w:rsidR="003266F1">
        <w:rPr>
          <w:rFonts w:eastAsia="Times New Roman" w:cstheme="minorHAnsi"/>
          <w:color w:val="000000"/>
        </w:rPr>
        <w:t xml:space="preserve">x 2 min </w:t>
      </w:r>
      <w:r w:rsidRPr="002D771F">
        <w:rPr>
          <w:rFonts w:eastAsia="Times New Roman" w:cstheme="minorHAnsi"/>
          <w:color w:val="000000"/>
        </w:rPr>
        <w:t>with TBS + 0.1% Tx and then twice with TBS alone.</w:t>
      </w:r>
    </w:p>
    <w:p w14:paraId="394F5B6C" w14:textId="6AEFFFA6" w:rsidR="00432FB9" w:rsidRDefault="00432FB9" w:rsidP="002D771F">
      <w:pPr>
        <w:pStyle w:val="ListParagraph"/>
        <w:numPr>
          <w:ilvl w:val="0"/>
          <w:numId w:val="16"/>
        </w:numPr>
        <w:shd w:val="clear" w:color="auto" w:fill="FFFFFF"/>
        <w:spacing w:after="120"/>
        <w:rPr>
          <w:rFonts w:eastAsia="Times New Roman" w:cstheme="minorHAnsi"/>
          <w:color w:val="000000"/>
        </w:rPr>
      </w:pPr>
      <w:r>
        <w:rPr>
          <w:rFonts w:eastAsia="Times New Roman" w:cstheme="minorHAnsi"/>
          <w:color w:val="000000"/>
        </w:rPr>
        <w:t>Quench autofluorescence (optional):</w:t>
      </w:r>
    </w:p>
    <w:p w14:paraId="7A8D89BC" w14:textId="6F180954" w:rsidR="00432FB9" w:rsidRDefault="00432FB9" w:rsidP="00432FB9">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Dip sections briefly in ultrapure H2O</w:t>
      </w:r>
    </w:p>
    <w:p w14:paraId="6EA39A84" w14:textId="0161CB78" w:rsidR="00432FB9" w:rsidRDefault="00432FB9" w:rsidP="00432FB9">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Incubate in CuSO4 buffer (10mM CuSO4 in 50mM ammonium acetate buffer, pH 5) for 15 min at room temperature.</w:t>
      </w:r>
    </w:p>
    <w:p w14:paraId="4323BFB3" w14:textId="7C9791C6" w:rsidR="00432FB9" w:rsidRDefault="00432FB9" w:rsidP="00432FB9">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Dip sections in ultrapure water again briefly prior to mounting. </w:t>
      </w:r>
    </w:p>
    <w:p w14:paraId="364DC8EE" w14:textId="1BD13B3A" w:rsidR="00432FB9" w:rsidRPr="002D771F" w:rsidRDefault="00432FB9" w:rsidP="00432FB9">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Note: Sections may appear slightly wrinkled after this treatment, but should still be able to be mounted without issue. </w:t>
      </w:r>
    </w:p>
    <w:p w14:paraId="23A5B52F" w14:textId="7FEF3DC1" w:rsidR="00060524" w:rsidRPr="003B329A" w:rsidRDefault="00060524" w:rsidP="00002797">
      <w:pPr>
        <w:pStyle w:val="ListParagraph"/>
        <w:numPr>
          <w:ilvl w:val="0"/>
          <w:numId w:val="16"/>
        </w:numPr>
        <w:shd w:val="clear" w:color="auto" w:fill="FFFFFF"/>
        <w:spacing w:after="120"/>
        <w:rPr>
          <w:rFonts w:eastAsia="Times New Roman" w:cstheme="minorHAnsi"/>
          <w:i/>
          <w:iCs/>
          <w:color w:val="000000"/>
        </w:rPr>
      </w:pPr>
      <w:r w:rsidRPr="003B329A">
        <w:rPr>
          <w:rFonts w:eastAsia="Times New Roman" w:cstheme="minorHAnsi"/>
          <w:i/>
          <w:iCs/>
          <w:color w:val="000000"/>
        </w:rPr>
        <w:t>Mount</w:t>
      </w:r>
      <w:r w:rsidR="003266F1" w:rsidRPr="003B329A">
        <w:rPr>
          <w:rFonts w:eastAsia="Times New Roman" w:cstheme="minorHAnsi"/>
          <w:i/>
          <w:iCs/>
          <w:color w:val="000000"/>
        </w:rPr>
        <w:t>ing</w:t>
      </w:r>
    </w:p>
    <w:p w14:paraId="49F64242" w14:textId="2693C487" w:rsidR="003266F1" w:rsidRDefault="003266F1" w:rsidP="003266F1">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Fill petri dish with TBS. Have serological pipette and secondary container available. </w:t>
      </w:r>
    </w:p>
    <w:p w14:paraId="77663703" w14:textId="11EEAF4F" w:rsidR="003266F1" w:rsidRDefault="003266F1" w:rsidP="003266F1">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Place a clean slide in petri dish diagonally, with label resting against the side of the dish, above the level of the solution, and the rest submerged. </w:t>
      </w:r>
    </w:p>
    <w:p w14:paraId="733F6296" w14:textId="4E009C37" w:rsidR="003266F1" w:rsidRDefault="003266F1" w:rsidP="003266F1">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lastRenderedPageBreak/>
        <w:t xml:space="preserve">Using </w:t>
      </w:r>
      <w:r w:rsidR="00150C2D">
        <w:rPr>
          <w:rFonts w:eastAsia="Times New Roman" w:cstheme="minorHAnsi"/>
          <w:color w:val="000000"/>
        </w:rPr>
        <w:t xml:space="preserve">fine detail paint brush, lift floating section and </w:t>
      </w:r>
      <w:r w:rsidR="004F43D8">
        <w:rPr>
          <w:rFonts w:eastAsia="Times New Roman" w:cstheme="minorHAnsi"/>
          <w:color w:val="000000"/>
        </w:rPr>
        <w:t xml:space="preserve">gently adhere to slide near the top of the TBS. Can gently tap the section to get it to stick to the slide, or lift one corner of the section along the slide slightly above the water level to help it stick. </w:t>
      </w:r>
    </w:p>
    <w:p w14:paraId="2A47B10E" w14:textId="3904E6EF" w:rsidR="004F43D8" w:rsidRDefault="004F43D8" w:rsidP="003266F1">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Using serological pipette, gently remove a few mL of TBS, leaving the section adhered to the slide. </w:t>
      </w:r>
    </w:p>
    <w:p w14:paraId="2EFC22DB" w14:textId="498FA6F0" w:rsidR="004F43D8" w:rsidRDefault="004F43D8" w:rsidP="003266F1">
      <w:pPr>
        <w:pStyle w:val="ListParagraph"/>
        <w:numPr>
          <w:ilvl w:val="1"/>
          <w:numId w:val="16"/>
        </w:numPr>
        <w:shd w:val="clear" w:color="auto" w:fill="FFFFFF"/>
        <w:spacing w:after="120"/>
        <w:rPr>
          <w:rFonts w:eastAsia="Times New Roman" w:cstheme="minorHAnsi"/>
          <w:color w:val="000000"/>
        </w:rPr>
      </w:pPr>
      <w:r>
        <w:rPr>
          <w:rFonts w:eastAsia="Times New Roman" w:cstheme="minorHAnsi"/>
          <w:color w:val="000000"/>
        </w:rPr>
        <w:t xml:space="preserve">After all sections are mounted, allow excess TBS to dry and then mount using </w:t>
      </w:r>
      <w:proofErr w:type="spellStart"/>
      <w:r>
        <w:rPr>
          <w:rFonts w:eastAsia="Times New Roman" w:cstheme="minorHAnsi"/>
          <w:color w:val="000000"/>
        </w:rPr>
        <w:t>Vectashield</w:t>
      </w:r>
      <w:proofErr w:type="spellEnd"/>
      <w:r>
        <w:rPr>
          <w:rFonts w:eastAsia="Times New Roman" w:cstheme="minorHAnsi"/>
          <w:color w:val="000000"/>
        </w:rPr>
        <w:t xml:space="preserve"> mounting medium with DAPI</w:t>
      </w:r>
      <w:r w:rsidR="0039654F">
        <w:rPr>
          <w:rFonts w:eastAsia="Times New Roman" w:cstheme="minorHAnsi"/>
          <w:color w:val="000000"/>
        </w:rPr>
        <w:t xml:space="preserve"> and a glass coverslip</w:t>
      </w:r>
      <w:r>
        <w:rPr>
          <w:rFonts w:eastAsia="Times New Roman" w:cstheme="minorHAnsi"/>
          <w:color w:val="000000"/>
        </w:rPr>
        <w:t xml:space="preserve">. </w:t>
      </w:r>
    </w:p>
    <w:p w14:paraId="1978877A" w14:textId="7CF7A168" w:rsidR="00D51F73" w:rsidRPr="00FE0DBF" w:rsidRDefault="00D51F73" w:rsidP="00D51F73">
      <w:pPr>
        <w:shd w:val="clear" w:color="auto" w:fill="FFFFFF"/>
        <w:spacing w:after="120"/>
        <w:rPr>
          <w:rFonts w:eastAsia="Times New Roman" w:cstheme="minorHAnsi"/>
          <w:i/>
          <w:iCs/>
          <w:color w:val="000000"/>
        </w:rPr>
      </w:pPr>
      <w:r w:rsidRPr="00FE0DBF">
        <w:rPr>
          <w:rFonts w:eastAsia="Times New Roman" w:cstheme="minorHAnsi"/>
          <w:i/>
          <w:iCs/>
          <w:color w:val="000000"/>
        </w:rPr>
        <w:t xml:space="preserve">Notes: </w:t>
      </w:r>
    </w:p>
    <w:p w14:paraId="42871916" w14:textId="05C4DBB8" w:rsidR="00D51F73" w:rsidRDefault="00D51F73" w:rsidP="00D51F73">
      <w:pPr>
        <w:pStyle w:val="ListParagraph"/>
        <w:numPr>
          <w:ilvl w:val="0"/>
          <w:numId w:val="5"/>
        </w:numPr>
        <w:shd w:val="clear" w:color="auto" w:fill="FFFFFF"/>
        <w:spacing w:after="120"/>
        <w:rPr>
          <w:rFonts w:eastAsia="Times New Roman" w:cstheme="minorHAnsi"/>
          <w:color w:val="000000"/>
        </w:rPr>
      </w:pPr>
      <w:r>
        <w:rPr>
          <w:rFonts w:eastAsia="Times New Roman" w:cstheme="minorHAnsi"/>
          <w:color w:val="000000"/>
        </w:rPr>
        <w:t xml:space="preserve">Can replace TBS with PBS if not using antibodies targeting phosphorylated proteins. </w:t>
      </w:r>
    </w:p>
    <w:p w14:paraId="6A9D6051" w14:textId="2A01111B" w:rsidR="00E769EB" w:rsidRDefault="00E769EB" w:rsidP="00D51F73">
      <w:pPr>
        <w:pStyle w:val="ListParagraph"/>
        <w:numPr>
          <w:ilvl w:val="0"/>
          <w:numId w:val="5"/>
        </w:numPr>
        <w:shd w:val="clear" w:color="auto" w:fill="FFFFFF"/>
        <w:spacing w:after="120"/>
        <w:rPr>
          <w:rFonts w:eastAsia="Times New Roman" w:cstheme="minorHAnsi"/>
          <w:color w:val="000000"/>
        </w:rPr>
      </w:pPr>
      <w:r>
        <w:rPr>
          <w:rFonts w:eastAsia="Times New Roman" w:cstheme="minorHAnsi"/>
          <w:color w:val="000000"/>
        </w:rPr>
        <w:t xml:space="preserve">Some of our preferred antibodies: </w:t>
      </w:r>
    </w:p>
    <w:tbl>
      <w:tblPr>
        <w:tblStyle w:val="TableGrid"/>
        <w:tblW w:w="0" w:type="auto"/>
        <w:tblLook w:val="04A0" w:firstRow="1" w:lastRow="0" w:firstColumn="1" w:lastColumn="0" w:noHBand="0" w:noVBand="1"/>
      </w:tblPr>
      <w:tblGrid>
        <w:gridCol w:w="2337"/>
        <w:gridCol w:w="2337"/>
        <w:gridCol w:w="2338"/>
        <w:gridCol w:w="2338"/>
      </w:tblGrid>
      <w:tr w:rsidR="00DB186E" w14:paraId="723594FA" w14:textId="77777777" w:rsidTr="00DB186E">
        <w:tc>
          <w:tcPr>
            <w:tcW w:w="2337" w:type="dxa"/>
          </w:tcPr>
          <w:p w14:paraId="1E4370DB" w14:textId="03FD6759" w:rsidR="00DB186E" w:rsidRDefault="00DB186E" w:rsidP="00DB186E">
            <w:pPr>
              <w:spacing w:after="120"/>
              <w:rPr>
                <w:rFonts w:eastAsia="Times New Roman" w:cstheme="minorHAnsi"/>
                <w:color w:val="000000"/>
              </w:rPr>
            </w:pPr>
            <w:r>
              <w:rPr>
                <w:rFonts w:eastAsia="Times New Roman" w:cstheme="minorHAnsi"/>
                <w:color w:val="000000"/>
              </w:rPr>
              <w:t>Host</w:t>
            </w:r>
          </w:p>
        </w:tc>
        <w:tc>
          <w:tcPr>
            <w:tcW w:w="2337" w:type="dxa"/>
          </w:tcPr>
          <w:p w14:paraId="1C4D55A1" w14:textId="2FB8B38B" w:rsidR="00DB186E" w:rsidRDefault="00DB186E" w:rsidP="00DB186E">
            <w:pPr>
              <w:spacing w:after="120"/>
              <w:rPr>
                <w:rFonts w:eastAsia="Times New Roman" w:cstheme="minorHAnsi"/>
                <w:color w:val="000000"/>
              </w:rPr>
            </w:pPr>
            <w:r>
              <w:rPr>
                <w:rFonts w:eastAsia="Times New Roman" w:cstheme="minorHAnsi"/>
                <w:color w:val="000000"/>
              </w:rPr>
              <w:t>Target</w:t>
            </w:r>
          </w:p>
        </w:tc>
        <w:tc>
          <w:tcPr>
            <w:tcW w:w="2338" w:type="dxa"/>
          </w:tcPr>
          <w:p w14:paraId="5DDAD3AF" w14:textId="043E3F79" w:rsidR="00DB186E" w:rsidRDefault="00DB186E" w:rsidP="00DB186E">
            <w:pPr>
              <w:spacing w:after="120"/>
              <w:rPr>
                <w:rFonts w:eastAsia="Times New Roman" w:cstheme="minorHAnsi"/>
                <w:color w:val="000000"/>
              </w:rPr>
            </w:pPr>
            <w:proofErr w:type="spellStart"/>
            <w:r>
              <w:rPr>
                <w:rFonts w:eastAsia="Times New Roman" w:cstheme="minorHAnsi"/>
                <w:color w:val="000000"/>
              </w:rPr>
              <w:t>Catolog</w:t>
            </w:r>
            <w:proofErr w:type="spellEnd"/>
            <w:r>
              <w:rPr>
                <w:rFonts w:eastAsia="Times New Roman" w:cstheme="minorHAnsi"/>
                <w:color w:val="000000"/>
              </w:rPr>
              <w:t xml:space="preserve"> No.</w:t>
            </w:r>
          </w:p>
        </w:tc>
        <w:tc>
          <w:tcPr>
            <w:tcW w:w="2338" w:type="dxa"/>
          </w:tcPr>
          <w:p w14:paraId="2EF7C461" w14:textId="282E0EDA" w:rsidR="00DB186E" w:rsidRDefault="00DB186E" w:rsidP="00DB186E">
            <w:pPr>
              <w:spacing w:after="120"/>
              <w:rPr>
                <w:rFonts w:eastAsia="Times New Roman" w:cstheme="minorHAnsi"/>
                <w:color w:val="000000"/>
              </w:rPr>
            </w:pPr>
            <w:r>
              <w:rPr>
                <w:rFonts w:eastAsia="Times New Roman" w:cstheme="minorHAnsi"/>
                <w:color w:val="000000"/>
              </w:rPr>
              <w:t>Recommended Dilution (Brain tissue)</w:t>
            </w:r>
          </w:p>
        </w:tc>
      </w:tr>
      <w:tr w:rsidR="00DB186E" w14:paraId="52ECD18B" w14:textId="77777777" w:rsidTr="00DB186E">
        <w:tc>
          <w:tcPr>
            <w:tcW w:w="2337" w:type="dxa"/>
          </w:tcPr>
          <w:p w14:paraId="0CA12F90" w14:textId="273B2FD3" w:rsidR="00DB186E" w:rsidRDefault="00DB186E" w:rsidP="00DB186E">
            <w:pPr>
              <w:spacing w:after="120"/>
              <w:rPr>
                <w:rFonts w:eastAsia="Times New Roman" w:cstheme="minorHAnsi"/>
                <w:color w:val="000000"/>
              </w:rPr>
            </w:pPr>
            <w:r>
              <w:rPr>
                <w:rFonts w:eastAsia="Times New Roman" w:cstheme="minorHAnsi"/>
                <w:color w:val="000000"/>
              </w:rPr>
              <w:t>Rabbit</w:t>
            </w:r>
          </w:p>
        </w:tc>
        <w:tc>
          <w:tcPr>
            <w:tcW w:w="2337" w:type="dxa"/>
          </w:tcPr>
          <w:p w14:paraId="1EAA5ACA" w14:textId="0CAFE567" w:rsidR="00DB186E" w:rsidRDefault="00DB186E" w:rsidP="00DB186E">
            <w:pPr>
              <w:spacing w:after="120"/>
              <w:rPr>
                <w:rFonts w:eastAsia="Times New Roman" w:cstheme="minorHAnsi"/>
                <w:color w:val="000000"/>
              </w:rPr>
            </w:pPr>
            <w:r>
              <w:rPr>
                <w:rFonts w:eastAsia="Times New Roman" w:cstheme="minorHAnsi"/>
                <w:color w:val="000000"/>
              </w:rPr>
              <w:t>pSer129 alpha-synuclein</w:t>
            </w:r>
          </w:p>
        </w:tc>
        <w:tc>
          <w:tcPr>
            <w:tcW w:w="2338" w:type="dxa"/>
          </w:tcPr>
          <w:p w14:paraId="0869C90F" w14:textId="5190D016" w:rsidR="00DB186E" w:rsidRDefault="00DB186E" w:rsidP="00DB186E">
            <w:pPr>
              <w:spacing w:after="120"/>
              <w:rPr>
                <w:rFonts w:eastAsia="Times New Roman" w:cstheme="minorHAnsi"/>
                <w:color w:val="000000"/>
              </w:rPr>
            </w:pPr>
            <w:r>
              <w:rPr>
                <w:rFonts w:eastAsia="Times New Roman" w:cstheme="minorHAnsi"/>
                <w:color w:val="000000"/>
              </w:rPr>
              <w:t>Abcam ab51253</w:t>
            </w:r>
          </w:p>
        </w:tc>
        <w:tc>
          <w:tcPr>
            <w:tcW w:w="2338" w:type="dxa"/>
          </w:tcPr>
          <w:p w14:paraId="5D52F779" w14:textId="509AE3C8" w:rsidR="00DB186E" w:rsidRDefault="00DB186E" w:rsidP="00DB186E">
            <w:pPr>
              <w:spacing w:after="120"/>
              <w:rPr>
                <w:rFonts w:eastAsia="Times New Roman" w:cstheme="minorHAnsi"/>
                <w:color w:val="000000"/>
              </w:rPr>
            </w:pPr>
            <w:r>
              <w:rPr>
                <w:rFonts w:eastAsia="Times New Roman" w:cstheme="minorHAnsi"/>
                <w:color w:val="000000"/>
              </w:rPr>
              <w:t>1:800</w:t>
            </w:r>
          </w:p>
        </w:tc>
      </w:tr>
      <w:tr w:rsidR="00DB186E" w14:paraId="7A024D76" w14:textId="77777777" w:rsidTr="00DB186E">
        <w:tc>
          <w:tcPr>
            <w:tcW w:w="2337" w:type="dxa"/>
          </w:tcPr>
          <w:p w14:paraId="622FB39C" w14:textId="05AFFAF4" w:rsidR="00DB186E" w:rsidRDefault="00DB186E" w:rsidP="00DB186E">
            <w:pPr>
              <w:spacing w:after="120"/>
              <w:rPr>
                <w:rFonts w:eastAsia="Times New Roman" w:cstheme="minorHAnsi"/>
                <w:color w:val="000000"/>
              </w:rPr>
            </w:pPr>
            <w:r>
              <w:rPr>
                <w:rFonts w:eastAsia="Times New Roman" w:cstheme="minorHAnsi"/>
                <w:color w:val="000000"/>
              </w:rPr>
              <w:t>Mouse</w:t>
            </w:r>
          </w:p>
        </w:tc>
        <w:tc>
          <w:tcPr>
            <w:tcW w:w="2337" w:type="dxa"/>
          </w:tcPr>
          <w:p w14:paraId="5B0A5A03" w14:textId="72FC42E7" w:rsidR="00DB186E" w:rsidRDefault="00DB186E" w:rsidP="00DB186E">
            <w:pPr>
              <w:spacing w:after="120"/>
              <w:rPr>
                <w:rFonts w:eastAsia="Times New Roman" w:cstheme="minorHAnsi"/>
                <w:color w:val="000000"/>
              </w:rPr>
            </w:pPr>
            <w:r>
              <w:rPr>
                <w:rFonts w:eastAsia="Times New Roman" w:cstheme="minorHAnsi"/>
                <w:color w:val="000000"/>
              </w:rPr>
              <w:t>Alpha-synuclein</w:t>
            </w:r>
          </w:p>
        </w:tc>
        <w:tc>
          <w:tcPr>
            <w:tcW w:w="2338" w:type="dxa"/>
          </w:tcPr>
          <w:p w14:paraId="372C05F9" w14:textId="582DA1CD" w:rsidR="00DB186E" w:rsidRDefault="00DB186E" w:rsidP="00DB186E">
            <w:pPr>
              <w:spacing w:after="120"/>
              <w:rPr>
                <w:rFonts w:eastAsia="Times New Roman" w:cstheme="minorHAnsi"/>
                <w:color w:val="000000"/>
              </w:rPr>
            </w:pPr>
            <w:r>
              <w:rPr>
                <w:rFonts w:eastAsia="Times New Roman" w:cstheme="minorHAnsi"/>
                <w:color w:val="000000"/>
              </w:rPr>
              <w:t>BD Biosciences 610786</w:t>
            </w:r>
          </w:p>
        </w:tc>
        <w:tc>
          <w:tcPr>
            <w:tcW w:w="2338" w:type="dxa"/>
          </w:tcPr>
          <w:p w14:paraId="2EEDF5FA" w14:textId="0FD7CE6F" w:rsidR="00DB186E" w:rsidRDefault="00DB186E" w:rsidP="00DB186E">
            <w:pPr>
              <w:spacing w:after="120"/>
              <w:rPr>
                <w:rFonts w:eastAsia="Times New Roman" w:cstheme="minorHAnsi"/>
                <w:color w:val="000000"/>
              </w:rPr>
            </w:pPr>
            <w:r>
              <w:rPr>
                <w:rFonts w:eastAsia="Times New Roman" w:cstheme="minorHAnsi"/>
                <w:color w:val="000000"/>
              </w:rPr>
              <w:t>1:500</w:t>
            </w:r>
          </w:p>
        </w:tc>
      </w:tr>
      <w:tr w:rsidR="00DB186E" w14:paraId="1F9767DA" w14:textId="77777777" w:rsidTr="00DB186E">
        <w:tc>
          <w:tcPr>
            <w:tcW w:w="2337" w:type="dxa"/>
          </w:tcPr>
          <w:p w14:paraId="4562994F" w14:textId="72CBCE0C" w:rsidR="00DB186E" w:rsidRDefault="00DB186E" w:rsidP="00DB186E">
            <w:pPr>
              <w:spacing w:after="120"/>
              <w:rPr>
                <w:rFonts w:eastAsia="Times New Roman" w:cstheme="minorHAnsi"/>
                <w:color w:val="000000"/>
              </w:rPr>
            </w:pPr>
            <w:r>
              <w:rPr>
                <w:rFonts w:eastAsia="Times New Roman" w:cstheme="minorHAnsi"/>
                <w:color w:val="000000"/>
              </w:rPr>
              <w:t>Guinea pig</w:t>
            </w:r>
          </w:p>
        </w:tc>
        <w:tc>
          <w:tcPr>
            <w:tcW w:w="2337" w:type="dxa"/>
          </w:tcPr>
          <w:p w14:paraId="72A045D6" w14:textId="5671F0C8" w:rsidR="00DB186E" w:rsidRDefault="00DB186E" w:rsidP="00DB186E">
            <w:pPr>
              <w:spacing w:after="120"/>
              <w:rPr>
                <w:rFonts w:eastAsia="Times New Roman" w:cstheme="minorHAnsi"/>
                <w:color w:val="000000"/>
              </w:rPr>
            </w:pPr>
            <w:r>
              <w:rPr>
                <w:rFonts w:eastAsia="Times New Roman" w:cstheme="minorHAnsi"/>
                <w:color w:val="000000"/>
              </w:rPr>
              <w:t>GFAP</w:t>
            </w:r>
          </w:p>
        </w:tc>
        <w:tc>
          <w:tcPr>
            <w:tcW w:w="2338" w:type="dxa"/>
          </w:tcPr>
          <w:p w14:paraId="09A4104A" w14:textId="01F9F098" w:rsidR="00DB186E" w:rsidRDefault="00776B95" w:rsidP="00DB186E">
            <w:pPr>
              <w:spacing w:after="120"/>
              <w:rPr>
                <w:rFonts w:eastAsia="Times New Roman" w:cstheme="minorHAnsi"/>
                <w:color w:val="000000"/>
              </w:rPr>
            </w:pPr>
            <w:r>
              <w:rPr>
                <w:rFonts w:eastAsia="Times New Roman" w:cstheme="minorHAnsi"/>
                <w:color w:val="000000"/>
              </w:rPr>
              <w:t>Synaptic systems 173 004</w:t>
            </w:r>
          </w:p>
        </w:tc>
        <w:tc>
          <w:tcPr>
            <w:tcW w:w="2338" w:type="dxa"/>
          </w:tcPr>
          <w:p w14:paraId="7611AFEF" w14:textId="73B10451" w:rsidR="00DB186E" w:rsidRDefault="00DB186E" w:rsidP="00DB186E">
            <w:pPr>
              <w:spacing w:after="120"/>
              <w:rPr>
                <w:rFonts w:eastAsia="Times New Roman" w:cstheme="minorHAnsi"/>
                <w:color w:val="000000"/>
              </w:rPr>
            </w:pPr>
            <w:r>
              <w:rPr>
                <w:rFonts w:eastAsia="Times New Roman" w:cstheme="minorHAnsi"/>
                <w:color w:val="000000"/>
              </w:rPr>
              <w:t>1:400</w:t>
            </w:r>
          </w:p>
        </w:tc>
      </w:tr>
      <w:tr w:rsidR="00DB186E" w14:paraId="075BB675" w14:textId="77777777" w:rsidTr="00DB186E">
        <w:tc>
          <w:tcPr>
            <w:tcW w:w="2337" w:type="dxa"/>
          </w:tcPr>
          <w:p w14:paraId="0E77CBC6" w14:textId="03482235" w:rsidR="00DB186E" w:rsidRDefault="00DB186E" w:rsidP="00DB186E">
            <w:pPr>
              <w:spacing w:after="120"/>
              <w:rPr>
                <w:rFonts w:eastAsia="Times New Roman" w:cstheme="minorHAnsi"/>
                <w:color w:val="000000"/>
              </w:rPr>
            </w:pPr>
            <w:r>
              <w:rPr>
                <w:rFonts w:eastAsia="Times New Roman" w:cstheme="minorHAnsi"/>
                <w:color w:val="000000"/>
              </w:rPr>
              <w:t>Rabbit</w:t>
            </w:r>
          </w:p>
        </w:tc>
        <w:tc>
          <w:tcPr>
            <w:tcW w:w="2337" w:type="dxa"/>
          </w:tcPr>
          <w:p w14:paraId="24D11989" w14:textId="51B4287C" w:rsidR="00DB186E" w:rsidRDefault="00DB186E" w:rsidP="00DB186E">
            <w:pPr>
              <w:spacing w:after="120"/>
              <w:rPr>
                <w:rFonts w:eastAsia="Times New Roman" w:cstheme="minorHAnsi"/>
                <w:color w:val="000000"/>
              </w:rPr>
            </w:pPr>
            <w:r>
              <w:rPr>
                <w:rFonts w:eastAsia="Times New Roman" w:cstheme="minorHAnsi"/>
                <w:color w:val="000000"/>
              </w:rPr>
              <w:t>Iba1</w:t>
            </w:r>
          </w:p>
        </w:tc>
        <w:tc>
          <w:tcPr>
            <w:tcW w:w="2338" w:type="dxa"/>
          </w:tcPr>
          <w:p w14:paraId="04CD75DD" w14:textId="438273FA" w:rsidR="00DB186E" w:rsidRPr="00776B95" w:rsidRDefault="00776B95" w:rsidP="00DB186E">
            <w:pPr>
              <w:spacing w:after="120"/>
              <w:rPr>
                <w:rFonts w:eastAsia="Times New Roman" w:cstheme="minorHAnsi"/>
                <w:color w:val="000000"/>
              </w:rPr>
            </w:pPr>
            <w:r w:rsidRPr="00776B95">
              <w:rPr>
                <w:rFonts w:eastAsia="Times New Roman" w:cstheme="minorHAnsi"/>
                <w:color w:val="000000"/>
              </w:rPr>
              <w:t>Wako (019-19741)</w:t>
            </w:r>
          </w:p>
        </w:tc>
        <w:tc>
          <w:tcPr>
            <w:tcW w:w="2338" w:type="dxa"/>
          </w:tcPr>
          <w:p w14:paraId="592F51A3" w14:textId="3D9A8774" w:rsidR="00DB186E" w:rsidRDefault="00776B95" w:rsidP="00DB186E">
            <w:pPr>
              <w:spacing w:after="120"/>
              <w:rPr>
                <w:rFonts w:eastAsia="Times New Roman" w:cstheme="minorHAnsi"/>
                <w:color w:val="000000"/>
              </w:rPr>
            </w:pPr>
            <w:r>
              <w:rPr>
                <w:rFonts w:eastAsia="Times New Roman" w:cstheme="minorHAnsi"/>
                <w:color w:val="000000"/>
              </w:rPr>
              <w:t>1:300</w:t>
            </w:r>
          </w:p>
        </w:tc>
      </w:tr>
      <w:tr w:rsidR="00DB186E" w14:paraId="01C84AFA" w14:textId="77777777" w:rsidTr="00DB186E">
        <w:tc>
          <w:tcPr>
            <w:tcW w:w="2337" w:type="dxa"/>
          </w:tcPr>
          <w:p w14:paraId="64734A9E" w14:textId="3B53E5A4" w:rsidR="00C32C08" w:rsidRDefault="00C32C08" w:rsidP="00DB186E">
            <w:pPr>
              <w:spacing w:after="120"/>
              <w:rPr>
                <w:rFonts w:eastAsia="Times New Roman" w:cstheme="minorHAnsi"/>
                <w:color w:val="000000"/>
              </w:rPr>
            </w:pPr>
            <w:r>
              <w:rPr>
                <w:rFonts w:eastAsia="Times New Roman" w:cstheme="minorHAnsi"/>
                <w:color w:val="000000"/>
              </w:rPr>
              <w:t>Goat*</w:t>
            </w:r>
          </w:p>
        </w:tc>
        <w:tc>
          <w:tcPr>
            <w:tcW w:w="2337" w:type="dxa"/>
          </w:tcPr>
          <w:p w14:paraId="36027E5E" w14:textId="061FB422" w:rsidR="00DB186E" w:rsidRDefault="00C32C08" w:rsidP="00DB186E">
            <w:pPr>
              <w:spacing w:after="120"/>
              <w:rPr>
                <w:rFonts w:eastAsia="Times New Roman" w:cstheme="minorHAnsi"/>
                <w:color w:val="000000"/>
              </w:rPr>
            </w:pPr>
            <w:proofErr w:type="spellStart"/>
            <w:r>
              <w:rPr>
                <w:rFonts w:eastAsia="Times New Roman" w:cstheme="minorHAnsi"/>
                <w:color w:val="000000"/>
              </w:rPr>
              <w:t>ChAT</w:t>
            </w:r>
            <w:proofErr w:type="spellEnd"/>
          </w:p>
        </w:tc>
        <w:tc>
          <w:tcPr>
            <w:tcW w:w="2338" w:type="dxa"/>
          </w:tcPr>
          <w:p w14:paraId="18B6B65D" w14:textId="6B8BA519" w:rsidR="00DB186E" w:rsidRDefault="00C32C08" w:rsidP="00DB186E">
            <w:pPr>
              <w:spacing w:after="120"/>
              <w:rPr>
                <w:rFonts w:eastAsia="Times New Roman" w:cstheme="minorHAnsi"/>
                <w:color w:val="000000"/>
              </w:rPr>
            </w:pPr>
            <w:r w:rsidRPr="00C32C08">
              <w:rPr>
                <w:rFonts w:eastAsia="Times New Roman" w:cstheme="minorHAnsi"/>
                <w:color w:val="000000"/>
              </w:rPr>
              <w:t>Millipore AB144P</w:t>
            </w:r>
          </w:p>
        </w:tc>
        <w:tc>
          <w:tcPr>
            <w:tcW w:w="2338" w:type="dxa"/>
          </w:tcPr>
          <w:p w14:paraId="347EDBF0" w14:textId="5EFF5AFA" w:rsidR="00DB186E" w:rsidRDefault="00C32C08" w:rsidP="00DB186E">
            <w:pPr>
              <w:spacing w:after="120"/>
              <w:rPr>
                <w:rFonts w:eastAsia="Times New Roman" w:cstheme="minorHAnsi"/>
                <w:color w:val="000000"/>
              </w:rPr>
            </w:pPr>
            <w:r>
              <w:rPr>
                <w:rFonts w:eastAsia="Times New Roman" w:cstheme="minorHAnsi"/>
                <w:color w:val="000000"/>
              </w:rPr>
              <w:t>1:500</w:t>
            </w:r>
          </w:p>
        </w:tc>
      </w:tr>
      <w:tr w:rsidR="00C32C08" w14:paraId="272CD186" w14:textId="77777777" w:rsidTr="00A94D85">
        <w:tc>
          <w:tcPr>
            <w:tcW w:w="9350" w:type="dxa"/>
            <w:gridSpan w:val="4"/>
          </w:tcPr>
          <w:p w14:paraId="5ACDE090" w14:textId="70C625F8" w:rsidR="00C32C08" w:rsidRPr="00C32C08" w:rsidRDefault="00C32C08" w:rsidP="00DB186E">
            <w:pPr>
              <w:spacing w:after="120"/>
              <w:rPr>
                <w:rFonts w:eastAsia="Times New Roman" w:cstheme="minorHAnsi"/>
                <w:color w:val="000000"/>
                <w:sz w:val="15"/>
                <w:szCs w:val="15"/>
              </w:rPr>
            </w:pPr>
            <w:r w:rsidRPr="00C32C08">
              <w:rPr>
                <w:rFonts w:eastAsia="Times New Roman" w:cstheme="minorHAnsi"/>
                <w:color w:val="000000"/>
                <w:sz w:val="15"/>
                <w:szCs w:val="15"/>
              </w:rPr>
              <w:t>*</w:t>
            </w:r>
            <w:proofErr w:type="gramStart"/>
            <w:r w:rsidRPr="00C32C08">
              <w:rPr>
                <w:rFonts w:eastAsia="Times New Roman" w:cstheme="minorHAnsi"/>
                <w:color w:val="000000"/>
                <w:sz w:val="15"/>
                <w:szCs w:val="15"/>
              </w:rPr>
              <w:t>use</w:t>
            </w:r>
            <w:proofErr w:type="gramEnd"/>
            <w:r w:rsidRPr="00C32C08">
              <w:rPr>
                <w:rFonts w:eastAsia="Times New Roman" w:cstheme="minorHAnsi"/>
                <w:color w:val="000000"/>
                <w:sz w:val="15"/>
                <w:szCs w:val="15"/>
              </w:rPr>
              <w:t xml:space="preserve"> donkey serum and donkey</w:t>
            </w:r>
            <w:r w:rsidR="003F32E7">
              <w:rPr>
                <w:rFonts w:eastAsia="Times New Roman" w:cstheme="minorHAnsi"/>
                <w:color w:val="000000"/>
                <w:sz w:val="15"/>
                <w:szCs w:val="15"/>
              </w:rPr>
              <w:t xml:space="preserve">-hosted </w:t>
            </w:r>
            <w:r w:rsidRPr="00C32C08">
              <w:rPr>
                <w:rFonts w:eastAsia="Times New Roman" w:cstheme="minorHAnsi"/>
                <w:color w:val="000000"/>
                <w:sz w:val="15"/>
                <w:szCs w:val="15"/>
              </w:rPr>
              <w:t>secondary antibodies for all antibodies in an experiment with this primary</w:t>
            </w:r>
          </w:p>
        </w:tc>
      </w:tr>
    </w:tbl>
    <w:p w14:paraId="198DAD9B" w14:textId="77777777" w:rsidR="0009142C" w:rsidRPr="00DB186E" w:rsidRDefault="0009142C" w:rsidP="00DB186E">
      <w:pPr>
        <w:shd w:val="clear" w:color="auto" w:fill="FFFFFF"/>
        <w:spacing w:after="120"/>
        <w:rPr>
          <w:rFonts w:eastAsia="Times New Roman" w:cstheme="minorHAnsi"/>
          <w:color w:val="000000"/>
        </w:rPr>
      </w:pPr>
    </w:p>
    <w:sectPr w:rsidR="0009142C" w:rsidRPr="00DB18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9FA1" w14:textId="77777777" w:rsidR="00B26CC6" w:rsidRDefault="00B26CC6" w:rsidP="004A13F3">
      <w:r>
        <w:separator/>
      </w:r>
    </w:p>
  </w:endnote>
  <w:endnote w:type="continuationSeparator" w:id="0">
    <w:p w14:paraId="2F4E7AF2" w14:textId="77777777" w:rsidR="00B26CC6" w:rsidRDefault="00B26CC6" w:rsidP="004A1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9BAB" w14:textId="77777777" w:rsidR="00B26CC6" w:rsidRDefault="00B26CC6" w:rsidP="004A13F3">
      <w:r>
        <w:separator/>
      </w:r>
    </w:p>
  </w:footnote>
  <w:footnote w:type="continuationSeparator" w:id="0">
    <w:p w14:paraId="3CFE7B40" w14:textId="77777777" w:rsidR="00B26CC6" w:rsidRDefault="00B26CC6" w:rsidP="004A1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4E74" w14:textId="6B856C66" w:rsidR="004A13F3" w:rsidRDefault="00C06D81">
    <w:pPr>
      <w:pStyle w:val="Header"/>
    </w:pPr>
    <w:r>
      <w:tab/>
    </w:r>
    <w:r>
      <w:tab/>
    </w:r>
    <w:r w:rsidR="004A13F3">
      <w:t>10.</w:t>
    </w:r>
    <w:r w:rsidR="00DD64DF">
      <w:t>19</w:t>
    </w:r>
    <w:r w:rsidR="004A13F3">
      <w:t>.2</w:t>
    </w:r>
    <w:r w:rsidR="00DD64DF">
      <w:t>3</w:t>
    </w:r>
    <w:r w:rsidR="004A13F3">
      <w:t xml:space="preserve"> Allnutt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CC6"/>
    <w:multiLevelType w:val="multilevel"/>
    <w:tmpl w:val="2648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10CA3"/>
    <w:multiLevelType w:val="hybridMultilevel"/>
    <w:tmpl w:val="F74EF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F2D12"/>
    <w:multiLevelType w:val="multilevel"/>
    <w:tmpl w:val="9ECA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17EE3"/>
    <w:multiLevelType w:val="multilevel"/>
    <w:tmpl w:val="3488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9573C"/>
    <w:multiLevelType w:val="multilevel"/>
    <w:tmpl w:val="C8A8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C077E"/>
    <w:multiLevelType w:val="multilevel"/>
    <w:tmpl w:val="399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A71823"/>
    <w:multiLevelType w:val="hybridMultilevel"/>
    <w:tmpl w:val="644E8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93368"/>
    <w:multiLevelType w:val="hybridMultilevel"/>
    <w:tmpl w:val="C54A3F04"/>
    <w:lvl w:ilvl="0" w:tplc="AD700D78">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A0815"/>
    <w:multiLevelType w:val="hybridMultilevel"/>
    <w:tmpl w:val="5642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86E20"/>
    <w:multiLevelType w:val="hybridMultilevel"/>
    <w:tmpl w:val="0F8828E4"/>
    <w:lvl w:ilvl="0" w:tplc="AD700D7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505265"/>
    <w:multiLevelType w:val="hybridMultilevel"/>
    <w:tmpl w:val="AD0E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1211A"/>
    <w:multiLevelType w:val="multilevel"/>
    <w:tmpl w:val="4292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577FDB"/>
    <w:multiLevelType w:val="hybridMultilevel"/>
    <w:tmpl w:val="76D2C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36A2E"/>
    <w:multiLevelType w:val="hybridMultilevel"/>
    <w:tmpl w:val="7108A9DE"/>
    <w:lvl w:ilvl="0" w:tplc="AD700D7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D5691"/>
    <w:multiLevelType w:val="hybridMultilevel"/>
    <w:tmpl w:val="1F464C2A"/>
    <w:lvl w:ilvl="0" w:tplc="AD700D78">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5C6EE1"/>
    <w:multiLevelType w:val="hybridMultilevel"/>
    <w:tmpl w:val="F0987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773636">
    <w:abstractNumId w:val="10"/>
  </w:num>
  <w:num w:numId="2" w16cid:durableId="1771392048">
    <w:abstractNumId w:val="8"/>
  </w:num>
  <w:num w:numId="3" w16cid:durableId="1560899186">
    <w:abstractNumId w:val="14"/>
  </w:num>
  <w:num w:numId="4" w16cid:durableId="33123827">
    <w:abstractNumId w:val="9"/>
  </w:num>
  <w:num w:numId="5" w16cid:durableId="40905951">
    <w:abstractNumId w:val="7"/>
  </w:num>
  <w:num w:numId="6" w16cid:durableId="1825317017">
    <w:abstractNumId w:val="12"/>
  </w:num>
  <w:num w:numId="7" w16cid:durableId="1238594482">
    <w:abstractNumId w:val="6"/>
  </w:num>
  <w:num w:numId="8" w16cid:durableId="611402991">
    <w:abstractNumId w:val="3"/>
  </w:num>
  <w:num w:numId="9" w16cid:durableId="1110004161">
    <w:abstractNumId w:val="5"/>
  </w:num>
  <w:num w:numId="10" w16cid:durableId="794640308">
    <w:abstractNumId w:val="4"/>
  </w:num>
  <w:num w:numId="11" w16cid:durableId="261885005">
    <w:abstractNumId w:val="11"/>
  </w:num>
  <w:num w:numId="12" w16cid:durableId="209651765">
    <w:abstractNumId w:val="2"/>
  </w:num>
  <w:num w:numId="13" w16cid:durableId="1053233910">
    <w:abstractNumId w:val="0"/>
  </w:num>
  <w:num w:numId="14" w16cid:durableId="535626815">
    <w:abstractNumId w:val="1"/>
  </w:num>
  <w:num w:numId="15" w16cid:durableId="1029719250">
    <w:abstractNumId w:val="13"/>
  </w:num>
  <w:num w:numId="16" w16cid:durableId="20986256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F3"/>
    <w:rsid w:val="00001BEF"/>
    <w:rsid w:val="00004588"/>
    <w:rsid w:val="0000504A"/>
    <w:rsid w:val="00021801"/>
    <w:rsid w:val="00023941"/>
    <w:rsid w:val="0002428D"/>
    <w:rsid w:val="00030C06"/>
    <w:rsid w:val="000329B4"/>
    <w:rsid w:val="00036D45"/>
    <w:rsid w:val="0005052A"/>
    <w:rsid w:val="00060524"/>
    <w:rsid w:val="00061B92"/>
    <w:rsid w:val="00066681"/>
    <w:rsid w:val="00081D15"/>
    <w:rsid w:val="00085E70"/>
    <w:rsid w:val="0009142C"/>
    <w:rsid w:val="00094D1C"/>
    <w:rsid w:val="00096E33"/>
    <w:rsid w:val="00097A1D"/>
    <w:rsid w:val="000B3A08"/>
    <w:rsid w:val="000C32CE"/>
    <w:rsid w:val="000C61AD"/>
    <w:rsid w:val="000F1DEA"/>
    <w:rsid w:val="0010046D"/>
    <w:rsid w:val="00102E5D"/>
    <w:rsid w:val="00105083"/>
    <w:rsid w:val="00115107"/>
    <w:rsid w:val="00116032"/>
    <w:rsid w:val="00127FC9"/>
    <w:rsid w:val="0014169E"/>
    <w:rsid w:val="00145657"/>
    <w:rsid w:val="00150C2D"/>
    <w:rsid w:val="0015281D"/>
    <w:rsid w:val="00166B5C"/>
    <w:rsid w:val="0017333E"/>
    <w:rsid w:val="001741C6"/>
    <w:rsid w:val="00174DDA"/>
    <w:rsid w:val="001845BB"/>
    <w:rsid w:val="00184B07"/>
    <w:rsid w:val="00184D02"/>
    <w:rsid w:val="00196D93"/>
    <w:rsid w:val="001A3A3F"/>
    <w:rsid w:val="001A3CB5"/>
    <w:rsid w:val="001D7EA3"/>
    <w:rsid w:val="001E0FAC"/>
    <w:rsid w:val="001E25DB"/>
    <w:rsid w:val="001F75E3"/>
    <w:rsid w:val="001F7A7E"/>
    <w:rsid w:val="00202CF7"/>
    <w:rsid w:val="0020539C"/>
    <w:rsid w:val="002053FE"/>
    <w:rsid w:val="0020564F"/>
    <w:rsid w:val="0021332B"/>
    <w:rsid w:val="002135A6"/>
    <w:rsid w:val="00215C32"/>
    <w:rsid w:val="00244938"/>
    <w:rsid w:val="002515C9"/>
    <w:rsid w:val="002522B3"/>
    <w:rsid w:val="002971AF"/>
    <w:rsid w:val="002A73A9"/>
    <w:rsid w:val="002B5273"/>
    <w:rsid w:val="002C2C41"/>
    <w:rsid w:val="002D771F"/>
    <w:rsid w:val="002F1E46"/>
    <w:rsid w:val="003124F5"/>
    <w:rsid w:val="003266F1"/>
    <w:rsid w:val="0034065A"/>
    <w:rsid w:val="00344B12"/>
    <w:rsid w:val="00347919"/>
    <w:rsid w:val="003525C6"/>
    <w:rsid w:val="00353DF6"/>
    <w:rsid w:val="00370E46"/>
    <w:rsid w:val="00373198"/>
    <w:rsid w:val="00390610"/>
    <w:rsid w:val="0039654F"/>
    <w:rsid w:val="003A476F"/>
    <w:rsid w:val="003B329A"/>
    <w:rsid w:val="003C0838"/>
    <w:rsid w:val="003C3303"/>
    <w:rsid w:val="003C3E06"/>
    <w:rsid w:val="003F32E7"/>
    <w:rsid w:val="004007A0"/>
    <w:rsid w:val="00415DCF"/>
    <w:rsid w:val="004168A1"/>
    <w:rsid w:val="004169CB"/>
    <w:rsid w:val="00424DFE"/>
    <w:rsid w:val="0043143A"/>
    <w:rsid w:val="00432FB9"/>
    <w:rsid w:val="00453177"/>
    <w:rsid w:val="00456741"/>
    <w:rsid w:val="004760F1"/>
    <w:rsid w:val="00485B05"/>
    <w:rsid w:val="00485BB8"/>
    <w:rsid w:val="004A13F3"/>
    <w:rsid w:val="004A4F21"/>
    <w:rsid w:val="004A6293"/>
    <w:rsid w:val="004A7F22"/>
    <w:rsid w:val="004C6BC9"/>
    <w:rsid w:val="004D5C92"/>
    <w:rsid w:val="004F43D8"/>
    <w:rsid w:val="00507B8B"/>
    <w:rsid w:val="00514840"/>
    <w:rsid w:val="0052151B"/>
    <w:rsid w:val="0052233A"/>
    <w:rsid w:val="005402D0"/>
    <w:rsid w:val="00546720"/>
    <w:rsid w:val="005508E3"/>
    <w:rsid w:val="00554E46"/>
    <w:rsid w:val="00560654"/>
    <w:rsid w:val="00561DF4"/>
    <w:rsid w:val="005640C4"/>
    <w:rsid w:val="00565D85"/>
    <w:rsid w:val="00572735"/>
    <w:rsid w:val="005903A4"/>
    <w:rsid w:val="005934D4"/>
    <w:rsid w:val="005A32ED"/>
    <w:rsid w:val="005A5E24"/>
    <w:rsid w:val="005B4DBD"/>
    <w:rsid w:val="005B6DD9"/>
    <w:rsid w:val="005B6EC8"/>
    <w:rsid w:val="005D06C8"/>
    <w:rsid w:val="005D31FB"/>
    <w:rsid w:val="005E25A6"/>
    <w:rsid w:val="005E2B3F"/>
    <w:rsid w:val="005E6B52"/>
    <w:rsid w:val="005F7B78"/>
    <w:rsid w:val="006018DF"/>
    <w:rsid w:val="00623324"/>
    <w:rsid w:val="00625737"/>
    <w:rsid w:val="006312C4"/>
    <w:rsid w:val="00635D72"/>
    <w:rsid w:val="0065216E"/>
    <w:rsid w:val="00683434"/>
    <w:rsid w:val="00683FF6"/>
    <w:rsid w:val="00685BE0"/>
    <w:rsid w:val="006A308B"/>
    <w:rsid w:val="006A49A0"/>
    <w:rsid w:val="006A6003"/>
    <w:rsid w:val="006B4FF5"/>
    <w:rsid w:val="006B68B2"/>
    <w:rsid w:val="006C752B"/>
    <w:rsid w:val="006D579F"/>
    <w:rsid w:val="006E5B9F"/>
    <w:rsid w:val="006F165D"/>
    <w:rsid w:val="006F2723"/>
    <w:rsid w:val="006F3AC8"/>
    <w:rsid w:val="00704EFC"/>
    <w:rsid w:val="00713060"/>
    <w:rsid w:val="007218B4"/>
    <w:rsid w:val="00730715"/>
    <w:rsid w:val="00730A3A"/>
    <w:rsid w:val="00733402"/>
    <w:rsid w:val="00744D5B"/>
    <w:rsid w:val="00752688"/>
    <w:rsid w:val="00775F31"/>
    <w:rsid w:val="00776B95"/>
    <w:rsid w:val="00782690"/>
    <w:rsid w:val="00787560"/>
    <w:rsid w:val="00787ED2"/>
    <w:rsid w:val="00787F9D"/>
    <w:rsid w:val="007A2C81"/>
    <w:rsid w:val="007A6B40"/>
    <w:rsid w:val="007B5EDE"/>
    <w:rsid w:val="007B6502"/>
    <w:rsid w:val="007C2D81"/>
    <w:rsid w:val="007D44F7"/>
    <w:rsid w:val="007D6859"/>
    <w:rsid w:val="00812E0C"/>
    <w:rsid w:val="008160D6"/>
    <w:rsid w:val="008250B4"/>
    <w:rsid w:val="0083122E"/>
    <w:rsid w:val="008318A2"/>
    <w:rsid w:val="00857005"/>
    <w:rsid w:val="0086099A"/>
    <w:rsid w:val="00884B11"/>
    <w:rsid w:val="008940EE"/>
    <w:rsid w:val="008A4C40"/>
    <w:rsid w:val="008B147B"/>
    <w:rsid w:val="008B35AD"/>
    <w:rsid w:val="008D3FF8"/>
    <w:rsid w:val="008D4A1D"/>
    <w:rsid w:val="008D7A62"/>
    <w:rsid w:val="008F164D"/>
    <w:rsid w:val="0090497A"/>
    <w:rsid w:val="00905979"/>
    <w:rsid w:val="00922714"/>
    <w:rsid w:val="00935748"/>
    <w:rsid w:val="00937127"/>
    <w:rsid w:val="0094068B"/>
    <w:rsid w:val="00950271"/>
    <w:rsid w:val="00953917"/>
    <w:rsid w:val="009548DB"/>
    <w:rsid w:val="00960B58"/>
    <w:rsid w:val="009632F5"/>
    <w:rsid w:val="00977461"/>
    <w:rsid w:val="00982090"/>
    <w:rsid w:val="00993D14"/>
    <w:rsid w:val="00996BCA"/>
    <w:rsid w:val="009A0956"/>
    <w:rsid w:val="009A668B"/>
    <w:rsid w:val="009D3674"/>
    <w:rsid w:val="009D37A0"/>
    <w:rsid w:val="009D4F4E"/>
    <w:rsid w:val="009D569E"/>
    <w:rsid w:val="009D790F"/>
    <w:rsid w:val="009D7C4C"/>
    <w:rsid w:val="009E4C9F"/>
    <w:rsid w:val="009F1A61"/>
    <w:rsid w:val="00A0552B"/>
    <w:rsid w:val="00A13129"/>
    <w:rsid w:val="00A2216E"/>
    <w:rsid w:val="00A34DAF"/>
    <w:rsid w:val="00A64137"/>
    <w:rsid w:val="00A65362"/>
    <w:rsid w:val="00A9796E"/>
    <w:rsid w:val="00AA0E34"/>
    <w:rsid w:val="00AA1CF0"/>
    <w:rsid w:val="00AA1FF1"/>
    <w:rsid w:val="00AA7594"/>
    <w:rsid w:val="00AB190F"/>
    <w:rsid w:val="00AB421E"/>
    <w:rsid w:val="00AB77BB"/>
    <w:rsid w:val="00AD0ED0"/>
    <w:rsid w:val="00AD5FF5"/>
    <w:rsid w:val="00AF2308"/>
    <w:rsid w:val="00AF2740"/>
    <w:rsid w:val="00AF303D"/>
    <w:rsid w:val="00B042C1"/>
    <w:rsid w:val="00B20D15"/>
    <w:rsid w:val="00B253D8"/>
    <w:rsid w:val="00B26CC6"/>
    <w:rsid w:val="00B3361C"/>
    <w:rsid w:val="00B4307E"/>
    <w:rsid w:val="00B51975"/>
    <w:rsid w:val="00B51B53"/>
    <w:rsid w:val="00B96C50"/>
    <w:rsid w:val="00B975F5"/>
    <w:rsid w:val="00BA3326"/>
    <w:rsid w:val="00BA63B5"/>
    <w:rsid w:val="00BA7231"/>
    <w:rsid w:val="00BB0EA6"/>
    <w:rsid w:val="00BB3F21"/>
    <w:rsid w:val="00BB764A"/>
    <w:rsid w:val="00BC4EB3"/>
    <w:rsid w:val="00BC6CE2"/>
    <w:rsid w:val="00BF6895"/>
    <w:rsid w:val="00C059F1"/>
    <w:rsid w:val="00C06D81"/>
    <w:rsid w:val="00C07DFC"/>
    <w:rsid w:val="00C11787"/>
    <w:rsid w:val="00C12350"/>
    <w:rsid w:val="00C127E6"/>
    <w:rsid w:val="00C2551C"/>
    <w:rsid w:val="00C32C08"/>
    <w:rsid w:val="00C44233"/>
    <w:rsid w:val="00C508C6"/>
    <w:rsid w:val="00C53CB6"/>
    <w:rsid w:val="00C57365"/>
    <w:rsid w:val="00C64F25"/>
    <w:rsid w:val="00C65C13"/>
    <w:rsid w:val="00C7222B"/>
    <w:rsid w:val="00C83086"/>
    <w:rsid w:val="00C83479"/>
    <w:rsid w:val="00C93165"/>
    <w:rsid w:val="00C94EDC"/>
    <w:rsid w:val="00CA1349"/>
    <w:rsid w:val="00CA1AB4"/>
    <w:rsid w:val="00CA2BBF"/>
    <w:rsid w:val="00CB179D"/>
    <w:rsid w:val="00CB29B1"/>
    <w:rsid w:val="00CB3EED"/>
    <w:rsid w:val="00CD20C1"/>
    <w:rsid w:val="00CD32DA"/>
    <w:rsid w:val="00CD3FE8"/>
    <w:rsid w:val="00CE7A5D"/>
    <w:rsid w:val="00CF2E35"/>
    <w:rsid w:val="00D01CE9"/>
    <w:rsid w:val="00D13E99"/>
    <w:rsid w:val="00D145F7"/>
    <w:rsid w:val="00D35B9C"/>
    <w:rsid w:val="00D411CE"/>
    <w:rsid w:val="00D460C1"/>
    <w:rsid w:val="00D471D9"/>
    <w:rsid w:val="00D51F73"/>
    <w:rsid w:val="00D6230B"/>
    <w:rsid w:val="00D624BD"/>
    <w:rsid w:val="00D6560E"/>
    <w:rsid w:val="00D76921"/>
    <w:rsid w:val="00D776B2"/>
    <w:rsid w:val="00D83C99"/>
    <w:rsid w:val="00DA447A"/>
    <w:rsid w:val="00DA49F5"/>
    <w:rsid w:val="00DA5107"/>
    <w:rsid w:val="00DA5841"/>
    <w:rsid w:val="00DA6276"/>
    <w:rsid w:val="00DB186E"/>
    <w:rsid w:val="00DD64DF"/>
    <w:rsid w:val="00DD7429"/>
    <w:rsid w:val="00DE1DC9"/>
    <w:rsid w:val="00DF20CC"/>
    <w:rsid w:val="00E103AD"/>
    <w:rsid w:val="00E15E6A"/>
    <w:rsid w:val="00E22A22"/>
    <w:rsid w:val="00E3408B"/>
    <w:rsid w:val="00E4087B"/>
    <w:rsid w:val="00E61975"/>
    <w:rsid w:val="00E769EB"/>
    <w:rsid w:val="00E80414"/>
    <w:rsid w:val="00E86176"/>
    <w:rsid w:val="00E87556"/>
    <w:rsid w:val="00E96BA9"/>
    <w:rsid w:val="00EA10C3"/>
    <w:rsid w:val="00EA1B2C"/>
    <w:rsid w:val="00ED69D2"/>
    <w:rsid w:val="00EF17D8"/>
    <w:rsid w:val="00EF6AE4"/>
    <w:rsid w:val="00F1302B"/>
    <w:rsid w:val="00F13327"/>
    <w:rsid w:val="00F80CCC"/>
    <w:rsid w:val="00F8151B"/>
    <w:rsid w:val="00F871D5"/>
    <w:rsid w:val="00F874C9"/>
    <w:rsid w:val="00F87DFB"/>
    <w:rsid w:val="00F90234"/>
    <w:rsid w:val="00F96326"/>
    <w:rsid w:val="00FD29CE"/>
    <w:rsid w:val="00FD4979"/>
    <w:rsid w:val="00FD77CE"/>
    <w:rsid w:val="00FE0DBF"/>
    <w:rsid w:val="00FF164C"/>
    <w:rsid w:val="00FF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BA5B"/>
  <w15:chartTrackingRefBased/>
  <w15:docId w15:val="{4890366A-8CFE-F848-B5C1-2A3D86CB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3F3"/>
    <w:pPr>
      <w:tabs>
        <w:tab w:val="center" w:pos="4680"/>
        <w:tab w:val="right" w:pos="9360"/>
      </w:tabs>
    </w:pPr>
  </w:style>
  <w:style w:type="character" w:customStyle="1" w:styleId="HeaderChar">
    <w:name w:val="Header Char"/>
    <w:basedOn w:val="DefaultParagraphFont"/>
    <w:link w:val="Header"/>
    <w:uiPriority w:val="99"/>
    <w:rsid w:val="004A13F3"/>
  </w:style>
  <w:style w:type="paragraph" w:styleId="Footer">
    <w:name w:val="footer"/>
    <w:basedOn w:val="Normal"/>
    <w:link w:val="FooterChar"/>
    <w:uiPriority w:val="99"/>
    <w:unhideWhenUsed/>
    <w:rsid w:val="004A13F3"/>
    <w:pPr>
      <w:tabs>
        <w:tab w:val="center" w:pos="4680"/>
        <w:tab w:val="right" w:pos="9360"/>
      </w:tabs>
    </w:pPr>
  </w:style>
  <w:style w:type="character" w:customStyle="1" w:styleId="FooterChar">
    <w:name w:val="Footer Char"/>
    <w:basedOn w:val="DefaultParagraphFont"/>
    <w:link w:val="Footer"/>
    <w:uiPriority w:val="99"/>
    <w:rsid w:val="004A13F3"/>
  </w:style>
  <w:style w:type="paragraph" w:styleId="ListParagraph">
    <w:name w:val="List Paragraph"/>
    <w:basedOn w:val="Normal"/>
    <w:uiPriority w:val="34"/>
    <w:qFormat/>
    <w:rsid w:val="004A13F3"/>
    <w:pPr>
      <w:ind w:left="720"/>
      <w:contextualSpacing/>
    </w:pPr>
  </w:style>
  <w:style w:type="character" w:styleId="Hyperlink">
    <w:name w:val="Hyperlink"/>
    <w:basedOn w:val="DefaultParagraphFont"/>
    <w:uiPriority w:val="99"/>
    <w:unhideWhenUsed/>
    <w:rsid w:val="00F874C9"/>
    <w:rPr>
      <w:color w:val="0563C1" w:themeColor="hyperlink"/>
      <w:u w:val="single"/>
    </w:rPr>
  </w:style>
  <w:style w:type="character" w:styleId="UnresolvedMention">
    <w:name w:val="Unresolved Mention"/>
    <w:basedOn w:val="DefaultParagraphFont"/>
    <w:uiPriority w:val="99"/>
    <w:semiHidden/>
    <w:unhideWhenUsed/>
    <w:rsid w:val="00F874C9"/>
    <w:rPr>
      <w:color w:val="605E5C"/>
      <w:shd w:val="clear" w:color="auto" w:fill="E1DFDD"/>
    </w:rPr>
  </w:style>
  <w:style w:type="table" w:styleId="TableGrid">
    <w:name w:val="Table Grid"/>
    <w:basedOn w:val="TableNormal"/>
    <w:uiPriority w:val="39"/>
    <w:rsid w:val="00DB1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19286">
      <w:bodyDiv w:val="1"/>
      <w:marLeft w:val="0"/>
      <w:marRight w:val="0"/>
      <w:marTop w:val="0"/>
      <w:marBottom w:val="0"/>
      <w:divBdr>
        <w:top w:val="none" w:sz="0" w:space="0" w:color="auto"/>
        <w:left w:val="none" w:sz="0" w:space="0" w:color="auto"/>
        <w:bottom w:val="none" w:sz="0" w:space="0" w:color="auto"/>
        <w:right w:val="none" w:sz="0" w:space="0" w:color="auto"/>
      </w:divBdr>
      <w:divsChild>
        <w:div w:id="1873494985">
          <w:marLeft w:val="0"/>
          <w:marRight w:val="0"/>
          <w:marTop w:val="0"/>
          <w:marBottom w:val="0"/>
          <w:divBdr>
            <w:top w:val="none" w:sz="0" w:space="0" w:color="auto"/>
            <w:left w:val="none" w:sz="0" w:space="0" w:color="auto"/>
            <w:bottom w:val="none" w:sz="0" w:space="0" w:color="auto"/>
            <w:right w:val="none" w:sz="0" w:space="0" w:color="auto"/>
          </w:divBdr>
        </w:div>
        <w:div w:id="1059859813">
          <w:marLeft w:val="0"/>
          <w:marRight w:val="0"/>
          <w:marTop w:val="0"/>
          <w:marBottom w:val="0"/>
          <w:divBdr>
            <w:top w:val="none" w:sz="0" w:space="0" w:color="auto"/>
            <w:left w:val="none" w:sz="0" w:space="0" w:color="auto"/>
            <w:bottom w:val="none" w:sz="0" w:space="0" w:color="auto"/>
            <w:right w:val="none" w:sz="0" w:space="0" w:color="auto"/>
          </w:divBdr>
          <w:divsChild>
            <w:div w:id="24242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hcworld.com/_protocols/histology/cryoprotectan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Allnutt, Mary Alice</dc:creator>
  <cp:keywords/>
  <dc:description/>
  <cp:lastModifiedBy>Allnutt, Mary Alice</cp:lastModifiedBy>
  <cp:revision>5</cp:revision>
  <cp:lastPrinted>2021-10-26T19:34:00Z</cp:lastPrinted>
  <dcterms:created xsi:type="dcterms:W3CDTF">2023-10-19T19:27:00Z</dcterms:created>
  <dcterms:modified xsi:type="dcterms:W3CDTF">2023-10-19T19:32:00Z</dcterms:modified>
</cp:coreProperties>
</file>