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37468F" wp14:paraId="21705025" wp14:textId="235A574E">
      <w:pPr>
        <w:pStyle w:val="Normal"/>
        <w:spacing w:before="240" w:beforeAutospacing="off" w:after="240" w:afterAutospacing="off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3BD945A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Procédure de recherche de la littérature grise sur le </w:t>
      </w:r>
      <w:r w:rsidRPr="3537468F" w:rsidR="3BD945A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>chemsexe</w:t>
      </w:r>
      <w:r w:rsidRPr="3537468F" w:rsidR="3BD945A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en santé</w:t>
      </w:r>
    </w:p>
    <w:p xmlns:wp14="http://schemas.microsoft.com/office/word/2010/wordml" w:rsidP="3537468F" wp14:paraId="3BFEFB25" wp14:textId="7B5941AA">
      <w:pPr>
        <w:pStyle w:val="Normal"/>
        <w:spacing w:before="240" w:beforeAutospacing="off" w:after="240" w:afterAutospacing="off"/>
        <w:ind w:left="708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3537468F" w:rsidR="0DBA6397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Tableau </w:t>
      </w:r>
      <w:r w:rsidRPr="3537468F" w:rsidR="0DBA6397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fr-FR"/>
        </w:rPr>
        <w:t>1:</w:t>
      </w:r>
      <w:r w:rsidRPr="3537468F" w:rsidR="0DBA6397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62357E8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Tableau conceptuel</w:t>
      </w:r>
    </w:p>
    <w:tbl>
      <w:tblPr>
        <w:tblStyle w:val="TableNormal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2792"/>
        <w:gridCol w:w="3075"/>
        <w:gridCol w:w="3255"/>
      </w:tblGrid>
      <w:tr w:rsidR="3537468F" w:rsidTr="3537468F" w14:paraId="664B1DA9">
        <w:trPr>
          <w:trHeight w:val="300"/>
        </w:trPr>
        <w:tc>
          <w:tcPr>
            <w:tcW w:w="2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35FB3B35" w14:textId="60A3183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Concept</w:t>
            </w: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A3C3B00" w14:textId="2A2FE6D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Descripteurs MeSH / Contrôlés</w:t>
            </w:r>
          </w:p>
        </w:tc>
        <w:tc>
          <w:tcPr>
            <w:tcW w:w="32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4856CB9B" w14:textId="30181FD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Mots-clés libres (anglais/français)</w:t>
            </w:r>
          </w:p>
        </w:tc>
      </w:tr>
      <w:tr w:rsidR="3537468F" w:rsidTr="3537468F" w14:paraId="12D72999">
        <w:trPr>
          <w:trHeight w:val="300"/>
        </w:trPr>
        <w:tc>
          <w:tcPr>
            <w:tcW w:w="2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380CCC68" w14:textId="28689BB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1. Type de recherche</w:t>
            </w: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7DF5ECC2" w14:textId="27E5EE6D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"Qualitative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Research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"Focus Groups"[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"Observation"[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]</w:t>
            </w:r>
          </w:p>
        </w:tc>
        <w:tc>
          <w:tcPr>
            <w:tcW w:w="32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508552D6" w14:textId="01B0C853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qualitative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research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qualitative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study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qualitative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method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perspective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point de vue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expérience vécue</w:t>
            </w:r>
          </w:p>
        </w:tc>
      </w:tr>
      <w:tr w:rsidR="3537468F" w:rsidTr="3537468F" w14:paraId="35F0DEC4">
        <w:trPr>
          <w:trHeight w:val="300"/>
        </w:trPr>
        <w:tc>
          <w:tcPr>
            <w:tcW w:w="2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2687210F" w14:textId="46B7F7F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2. Phénomène étudié (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chemsex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/ sexualité à risque avec usage de substances)</w:t>
            </w: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51CBD08" w14:textId="062E08D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" </w:t>
            </w:r>
            <w:r w:rsidRPr="3537468F" w:rsidR="3537468F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</w:rPr>
              <w:t>(terme libre)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"Substance-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Related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Disorders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Unsafe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Sex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Harm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Reduction"[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Sexual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Behavior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psychology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"[MAJR]</w:t>
            </w:r>
          </w:p>
        </w:tc>
        <w:tc>
          <w:tcPr>
            <w:tcW w:w="32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03E83FFE" w14:textId="05EF1FA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sexualised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drug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use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slam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risky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sexual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behavior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réduction des risques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comportements sexuels à risque</w:t>
            </w:r>
          </w:p>
        </w:tc>
      </w:tr>
      <w:tr w:rsidR="3537468F" w:rsidTr="3537468F" w14:paraId="67BDAE7C">
        <w:trPr>
          <w:trHeight w:val="300"/>
        </w:trPr>
        <w:tc>
          <w:tcPr>
            <w:tcW w:w="2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4A9ED15A" w14:textId="123BF3A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3. Population cible</w:t>
            </w: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0F73AB1C" w14:textId="04A8102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Homosexuality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, Male"[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Sexual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and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Gender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Minorities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Bisexuality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Women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]</w:t>
            </w:r>
          </w:p>
        </w:tc>
        <w:tc>
          <w:tcPr>
            <w:tcW w:w="32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7AB5978C" w14:textId="6B1AB415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MSM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LGBTQ+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femmes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minorités sexuelles et de genre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hommes ayant des relations sexuelles avec des hommes</w:t>
            </w:r>
          </w:p>
        </w:tc>
      </w:tr>
      <w:tr w:rsidR="3537468F" w:rsidTr="3537468F" w14:paraId="7F68D601">
        <w:trPr>
          <w:trHeight w:val="300"/>
        </w:trPr>
        <w:tc>
          <w:tcPr>
            <w:tcW w:w="2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8EAD8E3" w14:textId="43D42C1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4. Domaine santé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04E6B5A9" w14:textId="396BC54B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"Public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Health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"Mental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Health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"HIV Infections"[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Sexually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Transmitted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Diseases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"[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Mesh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]</w:t>
            </w:r>
          </w:p>
        </w:tc>
        <w:tc>
          <w:tcPr>
            <w:tcW w:w="32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7F13E76E" w14:textId="2F24D9B1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santé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publique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santé mentale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VIH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IST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accès aux soins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stigmatisation </w:t>
            </w:r>
            <w:r>
              <w:br/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santé sexuelle</w:t>
            </w:r>
          </w:p>
        </w:tc>
      </w:tr>
    </w:tbl>
    <w:p w:rsidR="3537468F" w:rsidP="3537468F" w:rsidRDefault="3537468F" w14:paraId="58D44FA6" w14:textId="72CA6C50">
      <w:pPr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77851965" w:rsidP="3537468F" w:rsidRDefault="77851965" w14:paraId="07361E62" w14:textId="790FC7E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7785196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>Moteur de recherche grand public (Google, Bing, Yahoo)</w:t>
      </w:r>
    </w:p>
    <w:p w:rsidR="406349D6" w:rsidP="3537468F" w:rsidRDefault="406349D6" w14:paraId="46B0C8D4" w14:textId="685BA655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Objectif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: </w:t>
      </w:r>
      <w:r w:rsidRPr="3537468F" w:rsidR="5CA98C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Trouv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er des rapports institutionnels, associatifs</w:t>
      </w:r>
      <w:r w:rsidRPr="3537468F" w:rsidR="746A445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, des mémoires, des thèses, des résultats de recherches présentés </w:t>
      </w:r>
      <w:r w:rsidRPr="3537468F" w:rsidR="25F44E2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sous formes de communications scientifiques</w:t>
      </w:r>
    </w:p>
    <w:p w:rsidR="5B166FEF" w:rsidP="3537468F" w:rsidRDefault="5B166FEF" w14:paraId="0305FB8E" w14:textId="7979F51F">
      <w:pPr>
        <w:pStyle w:val="Heading3"/>
        <w:suppressLineNumbers w:val="0"/>
        <w:bidi w:val="0"/>
        <w:spacing w:before="160" w:beforeAutospacing="off" w:after="8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5B166FE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Algorithmes</w:t>
      </w:r>
      <w:r w:rsidRPr="3537468F" w:rsidR="1D8F4A4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 pour la documentation francophone</w:t>
      </w:r>
    </w:p>
    <w:p w:rsidR="3537468F" w:rsidP="3537468F" w:rsidRDefault="3537468F" w14:paraId="77272310" w14:textId="450116D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C916EFA" w:rsidP="3537468F" w:rsidRDefault="3C916EFA" w14:paraId="770A78E9" w14:textId="624F217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AND (“recherche qualitative” OR “experience” OR “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vécu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” OR “focus group”) AND “santé 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publique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” 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"santé sexuelle" OR "sexualité"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“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prévention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des 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risques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comportement</w:t>
      </w:r>
      <w:r w:rsidRPr="3537468F" w:rsidR="3C916E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de santé”)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filetype:pdf</w:t>
      </w:r>
      <w:r>
        <w:br/>
      </w:r>
    </w:p>
    <w:p w:rsidR="3A0F24D6" w:rsidP="3537468F" w:rsidRDefault="3A0F24D6" w14:paraId="1BA721EC" w14:textId="5F4E9FB5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3A0F24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4082A60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(</w:t>
      </w:r>
      <w:r w:rsidRPr="3537468F" w:rsidR="028E5C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recherche qualitative</w:t>
      </w:r>
      <w:r w:rsidRPr="3537468F" w:rsidR="109CAC7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595DA70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60D330B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experience</w:t>
      </w:r>
      <w:r w:rsidRPr="3537468F" w:rsidR="427AAE3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58E92D5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vécu</w:t>
      </w:r>
      <w:r w:rsidRPr="3537468F" w:rsidR="1E40CD3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660F3C0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“focus group”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AND </w:t>
      </w:r>
      <w:r w:rsidRPr="3537468F" w:rsidR="0F95E2B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santé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publique</w:t>
      </w:r>
      <w:r w:rsidRPr="3537468F" w:rsidR="283A63C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2A8AD9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2A8AD9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"santé sexuelle" OR "sexualité"</w:t>
      </w:r>
      <w:r w:rsidRPr="3537468F" w:rsidR="2A8AD9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02B4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02B4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prévention</w:t>
      </w:r>
      <w:r w:rsidRPr="3537468F" w:rsidR="02B4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des </w:t>
      </w:r>
      <w:r w:rsidRPr="3537468F" w:rsidR="02B4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risques</w:t>
      </w:r>
      <w:r w:rsidRPr="3537468F" w:rsidR="02B4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02B4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comportement</w:t>
      </w:r>
      <w:r w:rsidRPr="3537468F" w:rsidR="02B4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de santé”)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site:.gouv.fr</w:t>
      </w:r>
      <w:r>
        <w:br/>
      </w:r>
    </w:p>
    <w:p w:rsidR="01C11AA8" w:rsidP="3537468F" w:rsidRDefault="01C11AA8" w14:paraId="5C8AE0BA" w14:textId="22C9E94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AND (“recherche qualitative” OR “experience” OR “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vécu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” OR “focus group”) AND “santé 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publique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” 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"santé sexuelle" OR "sexualité"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“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prévention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des 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risques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comportement</w:t>
      </w:r>
      <w:r w:rsidRPr="3537468F" w:rsidR="01C11A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de santé”)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site:.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org</w:t>
      </w:r>
      <w:r>
        <w:br/>
      </w:r>
      <w:r>
        <w:br/>
      </w:r>
    </w:p>
    <w:p w:rsidR="5D47BF67" w:rsidP="3537468F" w:rsidRDefault="5D47BF67" w14:paraId="638F3B57" w14:textId="7DCEA653">
      <w:pPr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5D47BF6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Algoritmes</w:t>
      </w:r>
      <w:r w:rsidRPr="3537468F" w:rsidR="6DCD68E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 pour la documentation </w:t>
      </w: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anglophone</w:t>
      </w:r>
    </w:p>
    <w:p w:rsidR="5A09AABA" w:rsidP="3537468F" w:rsidRDefault="5A09AABA" w14:paraId="0B41B5D7" w14:textId="4D91540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5A09AAB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537468F" w:rsidR="64DE1E6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64DE1E6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64DE1E6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3A832F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</w:t>
      </w:r>
      <w:r w:rsidRPr="3537468F" w:rsidR="64DE1E6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3BE080C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BE080C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sexualised</w:t>
      </w:r>
      <w:r w:rsidRPr="3537468F" w:rsidR="3BE080C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drug use”) </w:t>
      </w:r>
      <w:r w:rsidRPr="3537468F" w:rsidR="64DE1E6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3537468F" w:rsidR="2E4EF6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537468F" w:rsidR="2E4EF6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“lived experience” OR “experience” OR “qualitative study”) </w:t>
      </w:r>
      <w:r w:rsidRPr="3537468F" w:rsidR="64DE1E6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AND (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harm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reduction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services” OR “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 “mental 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” OR “HIV 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prevention</w:t>
      </w:r>
      <w:r w:rsidRPr="3537468F" w:rsidR="23DCB7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62B3F1A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62B3F1A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OR "unsafe sex" OR "Substance-Related Disorders" OR "risky sexual behavior”</w:t>
      </w:r>
      <w:r w:rsidRPr="3537468F" w:rsidR="64DE1E6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 filetype:pdf</w:t>
      </w:r>
      <w:r>
        <w:br/>
      </w:r>
    </w:p>
    <w:p w:rsidR="430A21E4" w:rsidP="3537468F" w:rsidRDefault="430A21E4" w14:paraId="38013FAD" w14:textId="70E3F5A5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430A21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</w:t>
      </w:r>
      <w:r w:rsidRPr="3537468F" w:rsidR="430A21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430A21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430A21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sexualised</w:t>
      </w:r>
      <w:r w:rsidRPr="3537468F" w:rsidR="430A21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drug use”)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537468F" w:rsidR="646CB48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harm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reduction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services” OR “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261251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1B8BF41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mental 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7D129FD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 </w:t>
      </w:r>
      <w:r w:rsidRPr="3537468F" w:rsidR="7219DC9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HIV </w:t>
      </w:r>
      <w:r w:rsidRPr="3537468F" w:rsidR="23A226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prevention</w:t>
      </w:r>
      <w:r w:rsidRPr="3537468F" w:rsidR="4BAB8A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172B0E2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7AD6298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3537468F" w:rsidR="04EB8DC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537468F" w:rsidR="04EB8DC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“lived experience” OR “experience” OR “qualitative study”</w:t>
      </w:r>
      <w:r w:rsidRPr="3537468F" w:rsidR="4674AD2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"unsafe sex" OR "Substance-Related Disorders" OR "risky sexual behavior”</w:t>
      </w:r>
      <w:r w:rsidRPr="3537468F" w:rsidR="04EB8DC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3537468F" w:rsidR="7AD6298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site:.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t</w:t>
      </w:r>
    </w:p>
    <w:p w:rsidR="3537468F" w:rsidP="3537468F" w:rsidRDefault="3537468F" w14:paraId="7DE31BFA" w14:textId="302B6C3F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406E3EA" w:rsidP="3537468F" w:rsidRDefault="6406E3EA" w14:paraId="1D25A881" w14:textId="22426636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6406E3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</w:t>
      </w:r>
      <w:r w:rsidRPr="3537468F" w:rsidR="6406E3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6406E3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6406E3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sexualised</w:t>
      </w:r>
      <w:r w:rsidRPr="3537468F" w:rsidR="6406E3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drug use”)</w:t>
      </w:r>
      <w:r w:rsidRPr="3537468F" w:rsidR="7B991A2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(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harm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reduction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services” OR “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” </w:t>
      </w:r>
      <w:r w:rsidRPr="3537468F" w:rsidR="0B88A4E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OR “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mental 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58D162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 </w:t>
      </w:r>
      <w:r w:rsidRPr="3537468F" w:rsidR="01349A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HIV </w:t>
      </w:r>
      <w:r w:rsidRPr="3537468F" w:rsidR="3CCE4B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prevention</w:t>
      </w:r>
      <w:r w:rsidRPr="3537468F" w:rsidR="483EC60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7B991A2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3537468F" w:rsidR="33F41D9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3537468F" w:rsidR="59ADE71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(“lived experience” OR “experience” OR “qualitative study”</w:t>
      </w:r>
      <w:r w:rsidRPr="3537468F" w:rsidR="7E071E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"unsafe sex" OR "Substance-Related Disorders" OR </w:t>
      </w:r>
      <w:r w:rsidRPr="3537468F" w:rsidR="716044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E071E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risky sexual behavior</w:t>
      </w:r>
      <w:r w:rsidRPr="3537468F" w:rsidR="6FC40CC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59ADE71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3537468F" w:rsidR="7B991A2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site:.int</w:t>
      </w:r>
    </w:p>
    <w:p w:rsidR="3537468F" w:rsidP="3537468F" w:rsidRDefault="3537468F" w14:paraId="03305CA4" w14:textId="1D701EB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3C6D674" w:rsidP="3537468F" w:rsidRDefault="33C6D674" w14:paraId="29708CCC" w14:textId="1FA1D65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33C6D6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</w:t>
      </w:r>
      <w:r w:rsidRPr="3537468F" w:rsidR="33C6D6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33C6D6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33C6D6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sexualised</w:t>
      </w:r>
      <w:r w:rsidRPr="3537468F" w:rsidR="33C6D6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drug use”)</w:t>
      </w:r>
      <w:r w:rsidRPr="3537468F" w:rsidR="42C5D5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(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harm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reduction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services” OR “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” </w:t>
      </w:r>
      <w:r w:rsidRPr="3537468F" w:rsidR="00BA999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OR “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mental 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68ACCC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 </w:t>
      </w:r>
      <w:r w:rsidRPr="3537468F" w:rsidR="416EDB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HIV </w:t>
      </w:r>
      <w:r w:rsidRPr="3537468F" w:rsidR="7F502C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prevention</w:t>
      </w:r>
      <w:r w:rsidRPr="3537468F" w:rsidR="25BB43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42C5D5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AND </w:t>
      </w:r>
      <w:r w:rsidRPr="3537468F" w:rsidR="22EA1E8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(“lived experience” OR “experience” OR “qualitative study”</w:t>
      </w:r>
      <w:r w:rsidRPr="3537468F" w:rsidR="2FEE96C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"unsafe sex" OR "Substance-Related Disorders" OR </w:t>
      </w:r>
      <w:r w:rsidRPr="3537468F" w:rsidR="690FB5F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FEE96C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risky sexual behavior</w:t>
      </w:r>
      <w:r w:rsidRPr="3537468F" w:rsidR="0AEC379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22EA1E8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3537468F" w:rsidR="42C5D5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site:.int</w:t>
      </w:r>
      <w:r>
        <w:br/>
      </w:r>
    </w:p>
    <w:p w:rsidR="344B32C1" w:rsidP="3537468F" w:rsidRDefault="344B32C1" w14:paraId="5CD95A2F" w14:textId="14C261F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344B32C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</w:t>
      </w:r>
      <w:r w:rsidRPr="3537468F" w:rsidR="344B32C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344B32C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344B32C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sexualised</w:t>
      </w:r>
      <w:r w:rsidRPr="3537468F" w:rsidR="344B32C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drug use”)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537468F" w:rsidR="49DD0DB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537468F" w:rsidR="39353A4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lived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experience</w:t>
      </w:r>
      <w:r w:rsidRPr="3537468F" w:rsidR="416754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11BA2D3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OR </w:t>
      </w:r>
      <w:r w:rsidRPr="3537468F" w:rsidR="68679AB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5D5DA4A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experience</w:t>
      </w:r>
      <w:r w:rsidRPr="3537468F" w:rsidR="5859595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355751D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“qualitative study”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AND (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harm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reduction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services” OR “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” </w:t>
      </w:r>
      <w:r w:rsidRPr="3537468F" w:rsidR="6F35D6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OR “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mental 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621E841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 </w:t>
      </w:r>
      <w:r w:rsidRPr="3537468F" w:rsidR="4220714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HIV 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prevention</w:t>
      </w:r>
      <w:r w:rsidRPr="3537468F" w:rsidR="6AAE083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15375E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15375E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OR "unsafe sex" OR </w:t>
      </w:r>
      <w:r w:rsidRPr="3537468F" w:rsidR="36AA7D3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15375E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Substance-Related Disorders</w:t>
      </w:r>
      <w:r w:rsidRPr="3537468F" w:rsidR="4C28C3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15375E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733439B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15375E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risky sexual behavior</w:t>
      </w:r>
      <w:r w:rsidRPr="3537468F" w:rsidR="0C7D54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57FFC78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site:.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org</w:t>
      </w:r>
      <w:r>
        <w:br/>
      </w:r>
    </w:p>
    <w:p w:rsidR="11A367FA" w:rsidP="3537468F" w:rsidRDefault="11A367FA" w14:paraId="5858FAF7" w14:textId="6D25FCF9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11A367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</w:t>
      </w:r>
      <w:r w:rsidRPr="3537468F" w:rsidR="11A367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11A367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3537468F" w:rsidR="11A367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sexualised</w:t>
      </w:r>
      <w:r w:rsidRPr="3537468F" w:rsidR="11A367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drug use”)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AND </w:t>
      </w:r>
      <w:r w:rsidRPr="3537468F" w:rsidR="1C7DDF3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(“lived experience” OR “experience” OR “qualitative study”)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AND (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harm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reduction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services” OR “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5ECD19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” </w:t>
      </w:r>
      <w:r w:rsidRPr="3537468F" w:rsidR="0B52915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OR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mental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72C1568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”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OR </w:t>
      </w:r>
      <w:r w:rsidRPr="3537468F" w:rsidR="40F1508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HIV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prevention</w:t>
      </w:r>
      <w:r w:rsidRPr="3537468F" w:rsidR="2DBB783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5D295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</w:t>
      </w:r>
      <w:r w:rsidRPr="3537468F" w:rsidR="5D295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2820BD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5D295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unsafe sex</w:t>
      </w:r>
      <w:r w:rsidRPr="3537468F" w:rsidR="4C74C4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5D295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299BEF1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5D295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Substance-Related Disorders</w:t>
      </w:r>
      <w:r w:rsidRPr="3537468F" w:rsidR="27A4E86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5D295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0B43CC0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5D295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risky sexual behavior”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)</w:t>
      </w:r>
    </w:p>
    <w:p w:rsidR="406349D6" w:rsidP="3537468F" w:rsidRDefault="406349D6" w14:paraId="1D9BB889" w14:textId="6701458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>
        <w:br/>
      </w:r>
    </w:p>
    <w:p w:rsidR="26F6A6D5" w:rsidP="3537468F" w:rsidRDefault="26F6A6D5" w14:paraId="486AF29B" w14:textId="4A624F5D">
      <w:pPr>
        <w:pStyle w:val="ListParagraph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lang w:val="fr-FR"/>
        </w:rPr>
      </w:pPr>
      <w:r w:rsidRPr="3537468F" w:rsidR="26F6A6D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lang w:val="fr-FR"/>
        </w:rPr>
        <w:t>Bases spécialisées de littérature grise</w:t>
      </w:r>
    </w:p>
    <w:p w:rsidR="66C61818" w:rsidP="3537468F" w:rsidRDefault="66C61818" w14:paraId="2FC4920D" w14:textId="3901A358">
      <w:pPr>
        <w:pStyle w:val="Heading2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</w:pPr>
      <w:r w:rsidRPr="3537468F" w:rsidR="66C6181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 xml:space="preserve">1. </w:t>
      </w: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>HAL (</w:t>
      </w:r>
      <w:hyperlink r:id="R56fb20e8eac146d3">
        <w:r w:rsidRPr="3537468F" w:rsidR="406349D6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auto"/>
            <w:sz w:val="24"/>
            <w:szCs w:val="24"/>
            <w:lang w:val="fr-FR"/>
          </w:rPr>
          <w:t>https://hal.scie</w:t>
        </w:r>
        <w:r w:rsidRPr="3537468F" w:rsidR="406349D6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auto"/>
            <w:sz w:val="24"/>
            <w:szCs w:val="24"/>
            <w:lang w:val="fr-FR"/>
          </w:rPr>
          <w:t>nce</w:t>
        </w:r>
      </w:hyperlink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>)</w:t>
      </w:r>
      <w:r w:rsidRPr="3537468F" w:rsidR="1F2179B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 xml:space="preserve"> </w:t>
      </w:r>
      <w:r w:rsidRPr="3537468F" w:rsidR="1F2179B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 xml:space="preserve">à relancer sur </w:t>
      </w:r>
      <w:r w:rsidRPr="3537468F" w:rsidR="1F2179B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>DUMAS</w:t>
      </w:r>
      <w:r w:rsidRPr="3537468F" w:rsidR="1F2179B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 xml:space="preserve"> (</w:t>
      </w:r>
      <w:hyperlink r:id="Rd395df7e0a414bb2">
        <w:r w:rsidRPr="3537468F" w:rsidR="1F2179B1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auto"/>
            <w:sz w:val="24"/>
            <w:szCs w:val="24"/>
            <w:lang w:val="fr-FR"/>
          </w:rPr>
          <w:t>https://dumas.ccsd.cnrs.fr/</w:t>
        </w:r>
      </w:hyperlink>
      <w:r w:rsidRPr="3537468F" w:rsidR="1F2179B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 xml:space="preserve">) </w:t>
      </w:r>
      <w:r w:rsidRPr="3537468F" w:rsidR="1F2179B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fr-FR"/>
        </w:rPr>
        <w:t>au cas où</w:t>
      </w:r>
    </w:p>
    <w:p w:rsidR="45FB7340" w:rsidP="3537468F" w:rsidRDefault="45FB7340" w14:paraId="6A4BF29A" w14:textId="7C80844B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45FB734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Objectifs:</w:t>
      </w:r>
      <w:r w:rsidRPr="3537468F" w:rsidR="45FB734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Trouver des thèses, mémoires</w:t>
      </w:r>
      <w:r w:rsidRPr="3537468F" w:rsidR="2A1201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et des résultats de recherches présentés sous formes de communications scientifiques</w:t>
      </w:r>
    </w:p>
    <w:p w:rsidR="406349D6" w:rsidP="3537468F" w:rsidRDefault="406349D6" w14:paraId="7BBB1D97" w14:textId="76500838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Requêtes </w:t>
      </w:r>
    </w:p>
    <w:p w:rsidR="73E9436B" w:rsidP="3537468F" w:rsidRDefault="73E9436B" w14:paraId="2AE4F42D" w14:textId="3FE6A9A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73E9436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chemsex</w:t>
      </w:r>
      <w:r w:rsidRPr="3537468F" w:rsidR="68ADDDB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7F14CE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réduction des risques</w:t>
      </w:r>
      <w:r w:rsidRPr="3537468F" w:rsidR="4AD7D4F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qualitative</w:t>
      </w:r>
      <w:r w:rsidRPr="3537468F" w:rsidR="543E13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63B80E0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“focus group</w:t>
      </w:r>
      <w:r w:rsidRPr="3537468F" w:rsidR="7A477F4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</w:p>
    <w:p w:rsidR="462B370E" w:rsidP="3537468F" w:rsidRDefault="462B370E" w14:paraId="3F4878F0" w14:textId="45A5504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462B370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usage de drogues sexuelles</w:t>
      </w:r>
      <w:r w:rsidRPr="3537468F" w:rsidR="5DDE71E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24511D6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réduction des risques</w:t>
      </w:r>
      <w:r w:rsidRPr="3537468F" w:rsidR="462B7D3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24511D6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071889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24511D6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qualitative</w:t>
      </w:r>
      <w:r w:rsidRPr="3537468F" w:rsidR="57DD6E8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</w:p>
    <w:p w:rsidR="28776142" w:rsidP="3537468F" w:rsidRDefault="28776142" w14:paraId="41B86E66" w14:textId="4ED8875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2877614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chemsex</w:t>
      </w:r>
      <w:r w:rsidRPr="3537468F" w:rsidR="00490FF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santé publique</w:t>
      </w:r>
      <w:r w:rsidRPr="3537468F" w:rsidR="0A6400C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629444E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focus group</w:t>
      </w:r>
      <w:r w:rsidRPr="3537468F" w:rsidR="6BFE58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</w:p>
    <w:p w:rsidR="1BCDDEE6" w:rsidP="3537468F" w:rsidRDefault="1BCDDEE6" w14:paraId="4CA68EB3" w14:textId="17611C9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1BCDDEE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consommation sexuelle</w:t>
      </w:r>
      <w:r w:rsidRPr="3537468F" w:rsidR="3C4A103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santé mentale</w:t>
      </w:r>
      <w:r w:rsidRPr="3537468F" w:rsidR="513856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entretiens</w:t>
      </w:r>
      <w:r w:rsidRPr="3537468F" w:rsidR="3CCF9EE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</w:p>
    <w:p w:rsidR="5BE07720" w:rsidP="3537468F" w:rsidRDefault="5BE07720" w14:paraId="62B87B17" w14:textId="056695C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5BE077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3234ADE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littératie</w:t>
      </w:r>
      <w:r w:rsidRPr="3537468F" w:rsidR="595A937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4519271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chemsex</w:t>
      </w:r>
      <w:r w:rsidRPr="3537468F" w:rsidR="115C47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</w:p>
    <w:p w:rsidR="6607168B" w:rsidP="3537468F" w:rsidRDefault="6607168B" w14:paraId="40C71104" w14:textId="324A71D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6607168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3B2C945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chemsex</w:t>
      </w:r>
      <w:r w:rsidRPr="3537468F" w:rsidR="79D58F8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230674A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“soins”</w:t>
      </w:r>
    </w:p>
    <w:p w:rsidR="30FDABD2" w:rsidP="3537468F" w:rsidRDefault="30FDABD2" w14:paraId="24547A89" w14:textId="6268F7C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30FDABD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recherche qualitative</w:t>
      </w:r>
      <w:r w:rsidRPr="3537468F" w:rsidR="6443C49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expérience vécue</w:t>
      </w:r>
      <w:r w:rsidRPr="3537468F" w:rsidR="4426ECE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sexualité et drogues</w:t>
      </w:r>
      <w:r w:rsidRPr="3537468F" w:rsidR="0668FD3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</w:p>
    <w:p w:rsidR="0668FD34" w:rsidP="3537468F" w:rsidRDefault="0668FD34" w14:paraId="4FF2F9A9" w14:textId="0EC6963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0668FD3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étude exploratoire</w:t>
      </w:r>
      <w:r w:rsidRPr="3537468F" w:rsidR="7687745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chemsex</w:t>
      </w:r>
      <w:r w:rsidRPr="3537468F" w:rsidR="2BD5B14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“</w:t>
      </w:r>
      <w:r w:rsidRPr="3537468F" w:rsidR="406349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point de vue usager</w:t>
      </w:r>
      <w:r w:rsidRPr="3537468F" w:rsidR="1F80146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</w:p>
    <w:p w:rsidR="3537468F" w:rsidP="3537468F" w:rsidRDefault="3537468F" w14:paraId="031BBEF7" w14:textId="2B7E3512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1F801462" w:rsidP="3537468F" w:rsidRDefault="1F801462" w14:paraId="3DF0DD10" w14:textId="5343ABB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1F80146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Utilisation de filtres </w:t>
      </w:r>
      <w:r w:rsidRPr="3537468F" w:rsidR="1F80146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potentiels:</w:t>
      </w:r>
    </w:p>
    <w:p w:rsidR="406349D6" w:rsidP="3537468F" w:rsidRDefault="406349D6" w14:paraId="6F0A0CA4" w14:textId="0E0B5874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Domaine :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Santé publique et épidémiologie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Sociologie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Sciences humaines et sociales</w:t>
      </w:r>
    </w:p>
    <w:p w:rsidR="406349D6" w:rsidP="3537468F" w:rsidRDefault="406349D6" w14:paraId="385A2976" w14:textId="3567F3A4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Type de document :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Thèse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Communication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Rapport</w:t>
      </w:r>
    </w:p>
    <w:p w:rsidR="406349D6" w:rsidP="3537468F" w:rsidRDefault="406349D6" w14:paraId="7E1FD7E6" w14:textId="551B64C1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Langue</w:t>
      </w: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406349D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: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Français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ou </w:t>
      </w:r>
      <w:r w:rsidRPr="3537468F" w:rsidR="406349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Anglais</w:t>
      </w:r>
    </w:p>
    <w:p w:rsidR="179DB807" w:rsidP="3537468F" w:rsidRDefault="179DB807" w14:paraId="1234651D" w14:textId="31B12834">
      <w:pPr>
        <w:pStyle w:val="Normal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179DB80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>2. Thèse.fr</w:t>
      </w:r>
    </w:p>
    <w:p w:rsidR="179DB807" w:rsidP="3537468F" w:rsidRDefault="179DB807" w14:paraId="6564B743" w14:textId="1B525E6B">
      <w:pPr>
        <w:pStyle w:val="Heading3"/>
        <w:spacing w:before="281" w:beforeAutospacing="off" w:after="281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179DB80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Requêtes</w:t>
      </w:r>
    </w:p>
    <w:p w:rsidR="1382D435" w:rsidP="3537468F" w:rsidRDefault="1382D435" w14:paraId="5037E6AF" w14:textId="35902376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1382D43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C</w:t>
      </w:r>
      <w:r w:rsidRPr="3537468F" w:rsidR="179DB80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hemsex</w:t>
      </w:r>
      <w:r w:rsidRPr="3537468F" w:rsidR="179DB80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réduction des risques</w:t>
      </w:r>
    </w:p>
    <w:p w:rsidR="3D17CD27" w:rsidP="3537468F" w:rsidRDefault="3D17CD27" w14:paraId="66477343" w14:textId="6AF07317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3D17CD2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Homosexualité</w:t>
      </w:r>
      <w:r w:rsidRPr="3537468F" w:rsidR="179DB80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drogues sexualité</w:t>
      </w:r>
    </w:p>
    <w:p w:rsidR="087E2B09" w:rsidP="3537468F" w:rsidRDefault="087E2B09" w14:paraId="53033070" w14:textId="04EB3BCD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087E2B0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C</w:t>
      </w:r>
      <w:r w:rsidRPr="3537468F" w:rsidR="179DB80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hemsex</w:t>
      </w:r>
      <w:r w:rsidRPr="3537468F" w:rsidR="179DB80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santé publique</w:t>
      </w:r>
    </w:p>
    <w:p w:rsidR="179DB807" w:rsidP="3537468F" w:rsidRDefault="179DB807" w14:paraId="534931BC" w14:textId="675687EF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179DB80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  <w:t>Chemsex</w:t>
      </w:r>
    </w:p>
    <w:p w:rsidR="205F2A90" w:rsidP="3537468F" w:rsidRDefault="205F2A90" w14:paraId="3FFC5CB1" w14:textId="18F15D3A">
      <w:pPr>
        <w:pStyle w:val="Normal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205F2A9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 xml:space="preserve">3. </w:t>
      </w:r>
      <w:r w:rsidRPr="3537468F" w:rsidR="205F2A9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>OATD (</w:t>
      </w:r>
      <w:hyperlink r:id="Rf6ec882bea824403">
        <w:r w:rsidRPr="3537468F" w:rsidR="205F2A90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000000" w:themeColor="text1" w:themeTint="FF" w:themeShade="FF"/>
            <w:sz w:val="24"/>
            <w:szCs w:val="24"/>
            <w:lang w:val="fr-FR"/>
          </w:rPr>
          <w:t>https://oatd.org</w:t>
        </w:r>
      </w:hyperlink>
      <w:r w:rsidRPr="3537468F" w:rsidR="205F2A9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>)</w:t>
      </w:r>
    </w:p>
    <w:p w:rsidR="205F2A90" w:rsidP="3537468F" w:rsidRDefault="205F2A90" w14:paraId="4E550F76" w14:textId="101553D1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05F2A9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Algorithme</w:t>
      </w:r>
      <w:r w:rsidRPr="3537468F" w:rsidR="205F2A9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212831D" w:rsidP="3537468F" w:rsidRDefault="6212831D" w14:paraId="0B5A4BE0" w14:textId="127F7249">
      <w:pPr>
        <w:spacing w:before="0" w:beforeAutospacing="off" w:after="0" w:afterAutospacing="off" w:line="480" w:lineRule="auto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6212831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2152696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537468F" w:rsidR="5A55E97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harm reductio</w:t>
      </w:r>
      <w:r w:rsidRPr="3537468F" w:rsidR="79D1E7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n”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537468F" w:rsidR="501842A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study</w:t>
      </w:r>
      <w:r w:rsidRPr="3537468F" w:rsidR="563CAF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>
        <w:br/>
      </w:r>
      <w:r w:rsidRPr="3537468F" w:rsidR="1A52ED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017ECD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1D1C52B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001758D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mental health</w:t>
      </w:r>
      <w:r w:rsidRPr="3537468F" w:rsidR="7E2B96A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4E3DE0A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“qualitative study”</w:t>
      </w:r>
      <w:r>
        <w:br/>
      </w:r>
      <w:r w:rsidRPr="3537468F" w:rsidR="6D163A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1E6323C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354E7B8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537468F" w:rsidR="363FD9A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05F2A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public health</w:t>
      </w:r>
      <w:r w:rsidRPr="3537468F" w:rsidR="2CF6B61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61754FD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“qualitative study”</w:t>
      </w:r>
    </w:p>
    <w:p w:rsidR="7983BE3C" w:rsidP="3537468F" w:rsidRDefault="7983BE3C" w14:paraId="164DCB90" w14:textId="1A7662D8">
      <w:pPr>
        <w:pStyle w:val="Normal"/>
        <w:spacing w:line="480" w:lineRule="auto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7983BE3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983BE3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7983BE3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 AND “risky sexual behavior” AND “qualitative study”</w:t>
      </w:r>
    </w:p>
    <w:p w:rsidR="205F2A90" w:rsidP="3537468F" w:rsidRDefault="205F2A90" w14:paraId="7F6E122F" w14:textId="0C62D4BB">
      <w:pPr>
        <w:pStyle w:val="Heading4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3537468F" w:rsidR="205F2A9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 </w:t>
      </w:r>
      <w:r w:rsidRPr="3537468F" w:rsidR="205F2A9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ProQuest</w:t>
      </w:r>
      <w:r w:rsidRPr="3537468F" w:rsidR="205F2A9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Dissertations</w:t>
      </w:r>
      <w:r w:rsidRPr="3537468F" w:rsidR="0CCF745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et Theses Global </w:t>
      </w:r>
      <w:r w:rsidRPr="3537468F" w:rsidR="0CCF745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Global</w:t>
      </w:r>
      <w:r w:rsidRPr="3537468F" w:rsidR="0CCF745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537468F" w:rsidR="0CCF745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(</w:t>
      </w:r>
      <w:hyperlink r:id="R6ea759c0e61c4f2a">
        <w:r w:rsidRPr="3537468F" w:rsidR="0CCF745B">
          <w:rPr>
            <w:rStyle w:val="Hyperlink"/>
            <w:rFonts w:ascii="Times New Roman" w:hAnsi="Times New Roman" w:eastAsia="Times New Roman" w:cs="Times New Roman"/>
            <w:noProof w:val="0"/>
            <w:color w:val="auto"/>
            <w:lang w:val="en-US"/>
          </w:rPr>
          <w:t>https://about.proquest.com/en/dissertations/</w:t>
        </w:r>
      </w:hyperlink>
      <w:r w:rsidRPr="3537468F" w:rsidR="0CCF745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)</w:t>
      </w:r>
    </w:p>
    <w:p w:rsidR="205F2A90" w:rsidP="3537468F" w:rsidRDefault="205F2A90" w14:paraId="4DA125D3" w14:textId="23180296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205F2A9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Algorithme</w:t>
      </w:r>
      <w:r w:rsidRPr="3537468F" w:rsidR="5DFE709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 xml:space="preserve"> “ad hoc”</w:t>
      </w:r>
    </w:p>
    <w:p w:rsidR="205F2A90" w:rsidP="3537468F" w:rsidRDefault="205F2A90" w14:paraId="2C859799" w14:textId="63A707C5">
      <w:pPr>
        <w:pStyle w:val="Normal"/>
        <w:spacing w:before="240" w:beforeAutospacing="off" w:after="240" w:afterAutospacing="off"/>
        <w:ind w:left="0"/>
        <w:jc w:val="left"/>
        <w:rPr>
          <w:lang w:val="en-US"/>
        </w:rPr>
      </w:pPr>
      <w:r w:rsidRPr="3537468F" w:rsidR="205F2A9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537468F" w:rsidR="163E7D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05F2A9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chemsex</w:t>
      </w:r>
      <w:r w:rsidRPr="3537468F" w:rsidR="5041898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205F2A9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4CEB8ED6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205F2A9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sexualized drug use</w:t>
      </w:r>
      <w:r w:rsidRPr="3537468F" w:rsidR="7B41E17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205F2A9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3537468F" w:rsidR="205F2A9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537468F" w:rsidR="3E6EEE4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537468F" w:rsidR="3E6EEE4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“lived experience” OR “experience” OR “qualitative study”)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(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harm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reduction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services” OR “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 OR “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sexual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 “mental 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health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” OR </w:t>
      </w:r>
      <w:r w:rsidRPr="3537468F" w:rsidR="2E3AEDE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“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HIV 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prevention</w:t>
      </w:r>
      <w:r w:rsidRPr="3537468F" w:rsidR="4320430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”</w:t>
      </w:r>
      <w:r w:rsidRPr="3537468F" w:rsidR="75C221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OR</w:t>
      </w:r>
      <w:r w:rsidRPr="3537468F" w:rsidR="75C221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5D716B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5C221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unsafe sex</w:t>
      </w:r>
      <w:r w:rsidRPr="3537468F" w:rsidR="155B063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5C221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658D154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5C221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Substance-Related Disorders</w:t>
      </w:r>
      <w:r w:rsidRPr="3537468F" w:rsidR="179A2A9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5C221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78562B0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5C221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risky sexual behavior</w:t>
      </w:r>
      <w:r w:rsidRPr="3537468F" w:rsidR="19797B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6B3232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71D1ED9E" w:rsidP="3537468F" w:rsidRDefault="71D1ED9E" w14:paraId="17DF0B7E" w14:textId="43ED7A65">
      <w:pPr>
        <w:spacing w:before="240" w:beforeAutospacing="off" w:after="240" w:afterAutospacing="off"/>
        <w:ind w:left="0"/>
        <w:jc w:val="left"/>
      </w:pPr>
      <w:r w:rsidRPr="3537468F" w:rsidR="71D1ED9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  <w:t>Algorithme initial</w:t>
      </w:r>
    </w:p>
    <w:p w:rsidR="31FA3519" w:rsidP="3537468F" w:rsidRDefault="31FA3519" w14:paraId="7402160E" w14:textId="5313430B">
      <w:pPr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31FA351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research</w:t>
      </w:r>
      <w:r w:rsidRPr="3537468F" w:rsidR="5D587F6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28FCBC1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Nursing Methodology Research</w:t>
      </w:r>
      <w:r w:rsidRPr="3537468F" w:rsidR="43A5836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5009B60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Focus Groups</w:t>
      </w:r>
      <w:r w:rsidRPr="3537468F" w:rsidR="0683ADE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2260A9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observation</w:t>
      </w:r>
      <w:r w:rsidRPr="3537468F" w:rsidR="1E18941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6B02888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research</w:t>
      </w:r>
      <w:r w:rsidRPr="3537468F" w:rsidR="63EB0CD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5D82EC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study</w:t>
      </w:r>
      <w:r w:rsidRPr="3537468F" w:rsidR="4DCD8AE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41CD0E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method</w:t>
      </w:r>
      <w:r w:rsidRPr="3537468F" w:rsidR="7ADE09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1F84D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lived experience</w:t>
      </w:r>
      <w:r w:rsidRPr="3537468F" w:rsidR="18EAE4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0186502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perspective</w:t>
      </w:r>
      <w:r w:rsidRPr="3537468F" w:rsidR="1DC509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5FD27E3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view</w:t>
      </w:r>
      <w:r w:rsidRPr="3537468F" w:rsidR="632C561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 AND (</w:t>
      </w:r>
      <w:r w:rsidRPr="3537468F" w:rsidR="0CDAE7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0CDAE79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hemsex</w:t>
      </w:r>
      <w:r w:rsidRPr="3537468F" w:rsidR="7D1485F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00D8081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unsafe</w:t>
      </w:r>
      <w:r w:rsidRPr="3537468F" w:rsidR="3A6C77E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</w:t>
      </w:r>
      <w:r w:rsidRPr="3537468F" w:rsidR="537D4C3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235B36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Substance-Related Disorders</w:t>
      </w:r>
      <w:r w:rsidRPr="3537468F" w:rsidR="02E6D95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0F7BE50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risky sexual behavior</w:t>
      </w:r>
      <w:r w:rsidRPr="3537468F" w:rsidR="079AC7A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961FB1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Harm Reduction</w:t>
      </w:r>
      <w:r w:rsidRPr="3537468F" w:rsidR="2F44D9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2FA1A52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Substance-Related Disorders</w:t>
      </w:r>
      <w:r w:rsidRPr="3537468F" w:rsidR="68ABC38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64CF7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 Behavior/psychology</w:t>
      </w:r>
      <w:r w:rsidRPr="3537468F" w:rsidR="3940F4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 AND (</w:t>
      </w:r>
      <w:r w:rsidRPr="3537468F" w:rsidR="4C4B95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Homosexuality, Male</w:t>
      </w:r>
      <w:r w:rsidRPr="3537468F" w:rsidR="0FFC5E9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41A56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 and Gender Minorities</w:t>
      </w:r>
      <w:r w:rsidRPr="3537468F" w:rsidR="7B0CB11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7102005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Bisexuality</w:t>
      </w:r>
      <w:r w:rsidRPr="3537468F" w:rsidR="10503F3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 AND (</w:t>
      </w:r>
      <w:r w:rsidRPr="3537468F" w:rsidR="554C510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Healthcare professionals</w:t>
      </w:r>
      <w:r w:rsidRPr="3537468F" w:rsidR="36F7DE3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C6BF0B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medical professionals</w:t>
      </w:r>
      <w:r w:rsidRPr="3537468F" w:rsidR="4501F64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0DA740D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71D1ED9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healthcare workers</w:t>
      </w:r>
      <w:r w:rsidRPr="3537468F" w:rsidR="3DC184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</w:p>
    <w:p w:rsidR="3537468F" w:rsidP="3537468F" w:rsidRDefault="3537468F" w14:paraId="6E0BF300" w14:textId="4B6E7163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23642F5D" w:rsidP="3537468F" w:rsidRDefault="23642F5D" w14:paraId="4927805C" w14:textId="2E97A5BC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23642F5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>Recherche manuelle</w:t>
      </w:r>
    </w:p>
    <w:p w:rsidR="2900C02D" w:rsidP="3537468F" w:rsidRDefault="2900C02D" w14:paraId="25AFA83C" w14:textId="348C7147">
      <w:pPr>
        <w:pStyle w:val="Normal"/>
        <w:spacing w:before="240" w:beforeAutospacing="off" w:after="240" w:afterAutospacing="off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2900C02D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fr-FR"/>
        </w:rPr>
        <w:t xml:space="preserve">Tableau </w:t>
      </w:r>
      <w:r w:rsidRPr="3537468F" w:rsidR="2900C02D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fr-FR"/>
        </w:rPr>
        <w:t>2:</w:t>
      </w:r>
      <w:r w:rsidRPr="3537468F" w:rsidR="2900C02D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fr-FR"/>
        </w:rPr>
        <w:t xml:space="preserve"> Journaux scientifiques et justification de leur sélection</w:t>
      </w:r>
    </w:p>
    <w:tbl>
      <w:tblPr>
        <w:tblStyle w:val="TableNormal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2430"/>
        <w:gridCol w:w="6585"/>
      </w:tblGrid>
      <w:tr w:rsidR="3537468F" w:rsidTr="3537468F" w14:paraId="7A4E164F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D4A5712" w14:textId="4906E709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Journal / Revue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481B42CB" w14:textId="0B2726C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Justification</w:t>
            </w:r>
          </w:p>
        </w:tc>
      </w:tr>
      <w:tr w:rsidR="3537468F" w:rsidTr="3537468F" w14:paraId="5158992F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2626FC5" w14:textId="2077F820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Journal of Psychoactive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Drugs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6042B7E0" w:rsidP="3537468F" w:rsidRDefault="6042B7E0" w14:paraId="5A302A5A" w14:textId="2D3CCEC3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6042B7E0">
              <w:rPr>
                <w:rFonts w:ascii="Times New Roman" w:hAnsi="Times New Roman" w:eastAsia="Times New Roman" w:cs="Times New Roman"/>
                <w:sz w:val="22"/>
                <w:szCs w:val="22"/>
              </w:rPr>
              <w:t>A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nalyses bibliométriques et des études sur le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, notamment chez les</w:t>
            </w:r>
            <w:r w:rsidRPr="3537468F" w:rsidR="6FFAB4F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HSH</w:t>
            </w:r>
          </w:p>
        </w:tc>
      </w:tr>
      <w:tr w:rsidR="3537468F" w:rsidTr="3537468F" w14:paraId="7FA1E53E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360CDF2" w14:textId="41472B35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Journal of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Sexual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Medicine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4776A36" w:rsidP="3537468F" w:rsidRDefault="04776A36" w14:paraId="36A55942" w14:textId="5FC739A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04776A36">
              <w:rPr>
                <w:rFonts w:ascii="Times New Roman" w:hAnsi="Times New Roman" w:eastAsia="Times New Roman" w:cs="Times New Roman"/>
                <w:sz w:val="22"/>
                <w:szCs w:val="22"/>
              </w:rPr>
              <w:t>É</w:t>
            </w:r>
            <w:r w:rsidRPr="3537468F" w:rsidR="1776E7BB">
              <w:rPr>
                <w:rFonts w:ascii="Times New Roman" w:hAnsi="Times New Roman" w:eastAsia="Times New Roman" w:cs="Times New Roman"/>
                <w:sz w:val="22"/>
                <w:szCs w:val="22"/>
              </w:rPr>
              <w:t>tudes qui a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borde</w:t>
            </w:r>
            <w:r w:rsidRPr="3537468F" w:rsidR="14A68840">
              <w:rPr>
                <w:rFonts w:ascii="Times New Roman" w:hAnsi="Times New Roman" w:eastAsia="Times New Roman" w:cs="Times New Roman"/>
                <w:sz w:val="22"/>
                <w:szCs w:val="22"/>
              </w:rPr>
              <w:t>nt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les défis </w:t>
            </w:r>
            <w:r w:rsidRPr="3537468F" w:rsidR="2B332932">
              <w:rPr>
                <w:rFonts w:ascii="Times New Roman" w:hAnsi="Times New Roman" w:eastAsia="Times New Roman" w:cs="Times New Roman"/>
                <w:sz w:val="22"/>
                <w:szCs w:val="22"/>
              </w:rPr>
              <w:t>relatifs au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en </w:t>
            </w:r>
            <w:r w:rsidRPr="3537468F" w:rsidR="22247B7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termes de santé </w:t>
            </w:r>
            <w:r w:rsidRPr="3537468F" w:rsidR="32F258ED">
              <w:rPr>
                <w:rFonts w:ascii="Times New Roman" w:hAnsi="Times New Roman" w:eastAsia="Times New Roman" w:cs="Times New Roman"/>
                <w:sz w:val="22"/>
                <w:szCs w:val="22"/>
              </w:rPr>
              <w:t>sexuelle</w:t>
            </w:r>
            <w:r w:rsidRPr="3537468F" w:rsidR="22247B7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et de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santé publique</w:t>
            </w:r>
          </w:p>
        </w:tc>
      </w:tr>
      <w:tr w:rsidR="3537468F" w:rsidTr="3537468F" w14:paraId="37D7E3E1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800D253" w14:textId="62068A51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BMC Public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Health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944759" w:rsidP="3537468F" w:rsidRDefault="76944759" w14:paraId="0D90CB95" w14:textId="4A861B11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76944759">
              <w:rPr>
                <w:rFonts w:ascii="Times New Roman" w:hAnsi="Times New Roman" w:eastAsia="Times New Roman" w:cs="Times New Roman"/>
                <w:sz w:val="22"/>
                <w:szCs w:val="22"/>
              </w:rPr>
              <w:t>R</w:t>
            </w:r>
            <w:r w:rsidRPr="3537468F" w:rsidR="18B3DA40">
              <w:rPr>
                <w:rFonts w:ascii="Times New Roman" w:hAnsi="Times New Roman" w:eastAsia="Times New Roman" w:cs="Times New Roman"/>
                <w:sz w:val="22"/>
                <w:szCs w:val="22"/>
              </w:rPr>
              <w:t>e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cherches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sur </w:t>
            </w:r>
            <w:r w:rsidRPr="3537468F" w:rsidR="3C08941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les défis relatifs au </w:t>
            </w:r>
            <w:r w:rsidRPr="3537468F" w:rsidR="3C08941D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  <w:r w:rsidRPr="3537468F" w:rsidR="3C08941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en termes de de santé publique </w:t>
            </w:r>
          </w:p>
        </w:tc>
      </w:tr>
      <w:tr w:rsidR="3537468F" w:rsidTr="3537468F" w14:paraId="56CAF4D3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0C042245" w14:textId="600C2178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Harm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Reduction Journal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D6814A6" w:rsidP="3537468F" w:rsidRDefault="5D6814A6" w14:paraId="7E580ED9" w14:textId="392BBC3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5D6814A6">
              <w:rPr>
                <w:rFonts w:ascii="Times New Roman" w:hAnsi="Times New Roman" w:eastAsia="Times New Roman" w:cs="Times New Roman"/>
                <w:sz w:val="22"/>
                <w:szCs w:val="22"/>
              </w:rPr>
              <w:t>Études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sur les pratiques de réduction des risques associées au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</w:p>
        </w:tc>
      </w:tr>
      <w:tr w:rsidR="3537468F" w:rsidTr="3537468F" w14:paraId="7DECCA3A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04C4FC1E" w14:textId="722D3FB7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International Journal of Drug Policy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200B1284" w:rsidP="3537468F" w:rsidRDefault="200B1284" w14:paraId="6BF82FCA" w14:textId="5C9A3CD1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200B1284">
              <w:rPr>
                <w:rFonts w:ascii="Times New Roman" w:hAnsi="Times New Roman" w:eastAsia="Times New Roman" w:cs="Times New Roman"/>
                <w:sz w:val="22"/>
                <w:szCs w:val="22"/>
              </w:rPr>
              <w:t>É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tudes sur les politiques liées à l'usage de drogues sexualisées</w:t>
            </w:r>
          </w:p>
        </w:tc>
      </w:tr>
      <w:tr w:rsidR="3537468F" w:rsidTr="3537468F" w14:paraId="3E304424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5420567C" w14:textId="6A535119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Addiction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962859D" w:rsidP="3537468F" w:rsidRDefault="4962859D" w14:paraId="6D94E12F" w14:textId="08E18458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4962859D">
              <w:rPr>
                <w:rFonts w:ascii="Times New Roman" w:hAnsi="Times New Roman" w:eastAsia="Times New Roman" w:cs="Times New Roman"/>
                <w:sz w:val="22"/>
                <w:szCs w:val="22"/>
              </w:rPr>
              <w:t>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echerches sur les comportements addictifs</w:t>
            </w:r>
            <w:r w:rsidRPr="3537468F" w:rsidR="11702C1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y compris le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  <w:r w:rsidRPr="3537468F" w:rsidR="5A6120A3">
              <w:rPr>
                <w:rFonts w:ascii="Times New Roman" w:hAnsi="Times New Roman" w:eastAsia="Times New Roman" w:cs="Times New Roman"/>
                <w:sz w:val="22"/>
                <w:szCs w:val="22"/>
              </w:rPr>
              <w:t>)</w:t>
            </w:r>
          </w:p>
        </w:tc>
      </w:tr>
      <w:tr w:rsidR="3537468F" w:rsidTr="3537468F" w14:paraId="60F875CB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20843200" w14:textId="233BCE1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Archives of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Sexual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Behavior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233488E1" w:rsidP="3537468F" w:rsidRDefault="233488E1" w14:paraId="3E1216B0" w14:textId="2255468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233488E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Études sur les pratiques sexuelles en lien avec le </w:t>
            </w:r>
            <w:r w:rsidRPr="3537468F" w:rsidR="233488E1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</w:p>
        </w:tc>
      </w:tr>
      <w:tr w:rsidR="3537468F" w:rsidTr="3537468F" w14:paraId="0E8DD7E3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0D06150A" w14:textId="7BEFFFA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Journal of Prevention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5B2CE7E0" w:rsidP="3537468F" w:rsidRDefault="5B2CE7E0" w14:paraId="02344E7D" w14:textId="7DFBDCD7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5B2CE7E0">
              <w:rPr>
                <w:rFonts w:ascii="Times New Roman" w:hAnsi="Times New Roman" w:eastAsia="Times New Roman" w:cs="Times New Roman"/>
                <w:sz w:val="22"/>
                <w:szCs w:val="22"/>
              </w:rPr>
              <w:t>Recherches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sur les stratégies de prévention</w:t>
            </w:r>
            <w:r w:rsidRPr="3537468F" w:rsidR="5323AB6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en lien avec le </w:t>
            </w:r>
            <w:r w:rsidRPr="3537468F" w:rsidR="5323AB62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</w:p>
        </w:tc>
      </w:tr>
      <w:tr w:rsidR="3537468F" w:rsidTr="3537468F" w14:paraId="0E190FF5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38A385D9" w14:textId="3F9AD6A8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Drugs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: Education, Prevention and Policy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F189AE5" w14:textId="5FA580F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Se concentre sur l'éducation et les politiques de prévention liées à l'usage de drogues.</w:t>
            </w:r>
          </w:p>
        </w:tc>
      </w:tr>
      <w:tr w:rsidR="3537468F" w:rsidTr="3537468F" w14:paraId="51DAD69B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254120C1" w14:textId="2F101E8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Sexual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Health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CF89B4E" w:rsidP="3537468F" w:rsidRDefault="4CF89B4E" w14:paraId="2995EA37" w14:textId="70C7A9F7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4CF89B4E">
              <w:rPr>
                <w:rFonts w:ascii="Times New Roman" w:hAnsi="Times New Roman" w:eastAsia="Times New Roman" w:cs="Times New Roman"/>
                <w:sz w:val="22"/>
                <w:szCs w:val="22"/>
              </w:rPr>
              <w:t>Recherche sur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les questions de santé sexuelle en lien avec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le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sex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</w:p>
        </w:tc>
      </w:tr>
      <w:tr w:rsidR="3537468F" w:rsidTr="3537468F" w14:paraId="4AD892B1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686E3135" w14:textId="28D1FC2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Culture,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Health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&amp;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Sexuality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23912DD" w:rsidP="3537468F" w:rsidRDefault="323912DD" w14:paraId="09998A34" w14:textId="3DA91B0E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323912DD">
              <w:rPr>
                <w:rFonts w:ascii="Times New Roman" w:hAnsi="Times New Roman" w:eastAsia="Times New Roman" w:cs="Times New Roman"/>
                <w:sz w:val="22"/>
                <w:szCs w:val="22"/>
              </w:rPr>
              <w:t>Études sur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les dimensions culturelles du 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537468F" w:rsidR="56678039">
              <w:rPr>
                <w:rFonts w:ascii="Times New Roman" w:hAnsi="Times New Roman" w:eastAsia="Times New Roman" w:cs="Times New Roman"/>
                <w:sz w:val="22"/>
                <w:szCs w:val="22"/>
              </w:rPr>
              <w:t>+/_ en lien avec des questions de santé</w:t>
            </w:r>
          </w:p>
        </w:tc>
      </w:tr>
      <w:tr w:rsidR="3537468F" w:rsidTr="3537468F" w14:paraId="1B753AC4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481DB410" w14:textId="7BC5781D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Substance Use &amp;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Misuse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AAF1032" w:rsidP="3537468F" w:rsidRDefault="0AAF1032" w14:paraId="0035E1FB" w14:textId="1FA5539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0AAF1032">
              <w:rPr>
                <w:rFonts w:ascii="Times New Roman" w:hAnsi="Times New Roman" w:eastAsia="Times New Roman" w:cs="Times New Roman"/>
                <w:sz w:val="22"/>
                <w:szCs w:val="22"/>
              </w:rPr>
              <w:t>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echerches sur l'abus de substances</w:t>
            </w:r>
            <w:r w:rsidRPr="3537468F" w:rsidR="7E82237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et ses implications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y compris dans </w:t>
            </w:r>
            <w:r w:rsidRPr="3537468F" w:rsidR="0D089B7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le cadre du </w:t>
            </w:r>
            <w:r w:rsidRPr="3537468F" w:rsidR="0D089B7E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</w:p>
        </w:tc>
      </w:tr>
      <w:tr w:rsidR="3537468F" w:rsidTr="3537468F" w14:paraId="1C96413D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0A85DFD6" w14:textId="4B058D8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Journal of Substance Use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247C662B" w:rsidP="3537468F" w:rsidRDefault="247C662B" w14:paraId="3261B66C" w14:textId="638D5A9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247C662B">
              <w:rPr>
                <w:rFonts w:ascii="Times New Roman" w:hAnsi="Times New Roman" w:eastAsia="Times New Roman" w:cs="Times New Roman"/>
                <w:sz w:val="22"/>
                <w:szCs w:val="22"/>
              </w:rPr>
              <w:t>É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>tudes sur l'usage de substances et ses implications.</w:t>
            </w:r>
          </w:p>
        </w:tc>
      </w:tr>
      <w:tr w:rsidR="3537468F" w:rsidTr="3537468F" w14:paraId="5EDD5360">
        <w:trPr>
          <w:trHeight w:val="300"/>
        </w:trPr>
        <w:tc>
          <w:tcPr>
            <w:tcW w:w="24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3537468F" w:rsidP="3537468F" w:rsidRDefault="3537468F" w14:paraId="1490AF7F" w14:textId="6AA0FB55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BMJ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Sexual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&amp; Reproductive </w:t>
            </w:r>
            <w:r w:rsidRPr="3537468F" w:rsidR="3537468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Health</w:t>
            </w:r>
          </w:p>
        </w:tc>
        <w:tc>
          <w:tcPr>
            <w:tcW w:w="65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6A3490BD" w:rsidP="3537468F" w:rsidRDefault="6A3490BD" w14:paraId="1B91C01C" w14:textId="04D8CD3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537468F" w:rsidR="6A3490BD">
              <w:rPr>
                <w:rFonts w:ascii="Times New Roman" w:hAnsi="Times New Roman" w:eastAsia="Times New Roman" w:cs="Times New Roman"/>
                <w:sz w:val="22"/>
                <w:szCs w:val="22"/>
              </w:rPr>
              <w:t>R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echerches sur </w:t>
            </w:r>
            <w:r w:rsidRPr="3537468F" w:rsidR="08C238F0">
              <w:rPr>
                <w:rFonts w:ascii="Times New Roman" w:hAnsi="Times New Roman" w:eastAsia="Times New Roman" w:cs="Times New Roman"/>
                <w:sz w:val="22"/>
                <w:szCs w:val="22"/>
              </w:rPr>
              <w:t>les défis posés en termes de</w:t>
            </w:r>
            <w:r w:rsidRPr="3537468F" w:rsidR="3537468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santé sexuelle et reproductive</w:t>
            </w:r>
            <w:r w:rsidRPr="3537468F" w:rsidR="6C89E6E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en lien avec le </w:t>
            </w:r>
            <w:r w:rsidRPr="3537468F" w:rsidR="6C89E6E3">
              <w:rPr>
                <w:rFonts w:ascii="Times New Roman" w:hAnsi="Times New Roman" w:eastAsia="Times New Roman" w:cs="Times New Roman"/>
                <w:sz w:val="22"/>
                <w:szCs w:val="22"/>
              </w:rPr>
              <w:t>chemsex</w:t>
            </w:r>
          </w:p>
        </w:tc>
      </w:tr>
    </w:tbl>
    <w:p w:rsidR="325F62B3" w:rsidP="3537468F" w:rsidRDefault="325F62B3" w14:paraId="6BF2C648" w14:textId="2155C058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325F62B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>Algoritme</w:t>
      </w:r>
    </w:p>
    <w:p w:rsidR="5814DB4D" w:rsidP="3537468F" w:rsidRDefault="5814DB4D" w14:paraId="123F41A6" w14:textId="21F7C123">
      <w:pPr>
        <w:spacing w:before="24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5814DB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research</w:t>
      </w:r>
      <w:r w:rsidRPr="3537468F" w:rsidR="7FFFEA9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CB372C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Nursing Methodology Research</w:t>
      </w:r>
      <w:r w:rsidRPr="3537468F" w:rsidR="41A8AE1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622D287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Focus Groups</w:t>
      </w:r>
      <w:r w:rsidRPr="3537468F" w:rsidR="0611D96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3A9EBE4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observation</w:t>
      </w:r>
      <w:r w:rsidRPr="3537468F" w:rsidR="71854BA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10FCE6B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research</w:t>
      </w:r>
      <w:r w:rsidRPr="3537468F" w:rsidR="551BAFC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54657C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study</w:t>
      </w:r>
      <w:r w:rsidRPr="3537468F" w:rsidR="7A9DA32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792852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qualitative method</w:t>
      </w:r>
      <w:r w:rsidRPr="3537468F" w:rsidR="1A62AE6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50E96A9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lived experience</w:t>
      </w:r>
      <w:r w:rsidRPr="3537468F" w:rsidR="73C424E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20DA5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perspective</w:t>
      </w:r>
      <w:r w:rsidRPr="3537468F" w:rsidR="027206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51E05B0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view</w:t>
      </w:r>
      <w:r w:rsidRPr="3537468F" w:rsidR="572785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 AND (</w:t>
      </w:r>
      <w:r w:rsidRPr="3537468F" w:rsidR="008EDC3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hemsex</w:t>
      </w:r>
      <w:r w:rsidRPr="3537468F" w:rsidR="283A8D1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6F53E6F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unsafe</w:t>
      </w:r>
      <w:r w:rsidRPr="3537468F" w:rsidR="74B14F7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</w:t>
      </w:r>
      <w:r w:rsidRPr="3537468F" w:rsidR="4F054B3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46ED250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Substance-Related Disorders</w:t>
      </w:r>
      <w:r w:rsidRPr="3537468F" w:rsidR="0C9F035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2EB53E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risky sexual behavior</w:t>
      </w:r>
      <w:r w:rsidRPr="3537468F" w:rsidR="13B5EBF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4EEF1EC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Harm Reduction</w:t>
      </w:r>
      <w:r w:rsidRPr="3537468F" w:rsidR="0FC764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79E930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Substance-Related Disorders</w:t>
      </w:r>
      <w:r w:rsidRPr="3537468F" w:rsidR="1F31823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22714FD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 Behavior/psychology</w:t>
      </w:r>
      <w:r w:rsidRPr="3537468F" w:rsidR="156A5D5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 AND (</w:t>
      </w:r>
      <w:r w:rsidRPr="3537468F" w:rsidR="7A7105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Homosexuality, Male</w:t>
      </w:r>
      <w:r w:rsidRPr="3537468F" w:rsidR="78971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60E009A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Sexual and Gender Minorities</w:t>
      </w:r>
      <w:r w:rsidRPr="3537468F" w:rsidR="2A8DFE9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0AB0DE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Bisexuality</w:t>
      </w:r>
      <w:r w:rsidRPr="3537468F" w:rsidR="3D8FC7D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 AND (</w:t>
      </w:r>
      <w:r w:rsidRPr="3537468F" w:rsidR="03BC86A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Healthcare professionals</w:t>
      </w:r>
      <w:r w:rsidRPr="3537468F" w:rsidR="6C913DC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7E6BF03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medical professionals</w:t>
      </w:r>
      <w:r w:rsidRPr="3537468F" w:rsidR="7D3C5D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OR </w:t>
      </w:r>
      <w:r w:rsidRPr="3537468F" w:rsidR="060888C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3537468F" w:rsidR="325F62B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healthcare workers</w:t>
      </w:r>
      <w:r w:rsidRPr="3537468F" w:rsidR="713282B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”)</w:t>
      </w:r>
    </w:p>
    <w:p w:rsidR="23642F5D" w:rsidP="3537468F" w:rsidRDefault="23642F5D" w14:paraId="13721D89" w14:textId="7AC69C0E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23642F5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>S</w:t>
      </w:r>
      <w:r w:rsidRPr="3537468F" w:rsidR="2F7931E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  <w:t xml:space="preserve">ites ciblés </w:t>
      </w:r>
    </w:p>
    <w:p w:rsidR="2F7931ED" w:rsidP="3537468F" w:rsidRDefault="2F7931ED" w14:paraId="55D96449" w14:textId="702885C9">
      <w:pPr>
        <w:pStyle w:val="Normal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  <w:r w:rsidRPr="3537468F" w:rsidR="2F7931E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lang w:val="fr-FR"/>
        </w:rPr>
        <w:t xml:space="preserve">Sites </w:t>
      </w:r>
    </w:p>
    <w:p w:rsidR="2F7931ED" w:rsidP="3537468F" w:rsidRDefault="2F7931ED" w14:paraId="05F69535" w14:textId="37E660AB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Santé </w:t>
      </w: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publique</w:t>
      </w: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France</w:t>
      </w:r>
      <w:r w:rsidRPr="3537468F" w:rsidR="10806F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36896b9baef248c8">
        <w:r w:rsidRPr="3537468F" w:rsidR="10806F48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https://www.santepubliquefrance.fr/</w:t>
        </w:r>
      </w:hyperlink>
      <w:r w:rsidRPr="3537468F" w:rsidR="10806F4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</w:p>
    <w:p w:rsidR="2F7931ED" w:rsidP="3537468F" w:rsidRDefault="2F7931ED" w14:paraId="08294364" w14:textId="72F5FC2F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NHS</w:t>
      </w:r>
      <w:r w:rsidRPr="3537468F" w:rsidR="4F969F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53c4f46d6cb047cb">
        <w:r w:rsidRPr="3537468F" w:rsidR="4F969FCF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https://www.nhs.uk/</w:t>
        </w:r>
      </w:hyperlink>
      <w:r w:rsidRPr="3537468F" w:rsidR="4F969F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</w:p>
    <w:p w:rsidR="2F7931ED" w:rsidP="3537468F" w:rsidRDefault="2F7931ED" w14:paraId="67365489" w14:textId="13347114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ECDC</w:t>
      </w:r>
      <w:r w:rsidRPr="3537468F" w:rsidR="1C1332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122789659b0548f5">
        <w:r w:rsidRPr="3537468F" w:rsidR="1C133264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https://www.ecdc.europa.eu/en</w:t>
        </w:r>
      </w:hyperlink>
      <w:r w:rsidRPr="3537468F" w:rsidR="1C1332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2F7931ED" w:rsidP="3537468F" w:rsidRDefault="2F7931ED" w14:paraId="2F249430" w14:textId="4B5FAEE5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OMS</w:t>
      </w:r>
      <w:r w:rsidRPr="3537468F" w:rsidR="1A042E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250d8bd2d76e4c00">
        <w:r w:rsidRPr="3537468F" w:rsidR="1A042E6C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https://www.who.int/fr</w:t>
        </w:r>
      </w:hyperlink>
      <w:r w:rsidRPr="3537468F" w:rsidR="1A042E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</w:p>
    <w:p w:rsidR="2F7931ED" w:rsidP="3537468F" w:rsidRDefault="2F7931ED" w14:paraId="27F53055" w14:textId="0D49D685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AIDES</w:t>
      </w:r>
      <w:r w:rsidRPr="3537468F" w:rsidR="793128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39318b49b5374528">
        <w:r w:rsidRPr="3537468F" w:rsidR="793128F0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https://www.aides.org/</w:t>
        </w:r>
      </w:hyperlink>
      <w:r w:rsidRPr="3537468F" w:rsidR="793128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</w:p>
    <w:p w:rsidR="2F7931ED" w:rsidP="3537468F" w:rsidRDefault="2F7931ED" w14:paraId="100EB708" w14:textId="68EF9752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ANRS</w:t>
      </w:r>
      <w:r w:rsidRPr="3537468F" w:rsidR="608D26E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66656c5c8d42443d">
        <w:r w:rsidRPr="3537468F" w:rsidR="608D26E6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https://anrs.fr/fr/</w:t>
        </w:r>
      </w:hyperlink>
      <w:r w:rsidRPr="3537468F" w:rsidR="608D26E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</w:p>
    <w:p w:rsidR="2F7931ED" w:rsidP="3537468F" w:rsidRDefault="2F7931ED" w14:paraId="75E2DBD2" w14:textId="267C3750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Sidaction</w:t>
      </w:r>
      <w:r w:rsidRPr="3537468F" w:rsidR="252E2E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e4f47f96f6e74697">
        <w:r w:rsidRPr="3537468F" w:rsidR="252E2E7D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https://www.sidaction.org/</w:t>
        </w:r>
      </w:hyperlink>
      <w:r w:rsidRPr="3537468F" w:rsidR="252E2E7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2F7931ED" w:rsidP="3537468F" w:rsidRDefault="2F7931ED" w14:paraId="5EE2FE78" w14:textId="632300BF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Terrence Higgins Trust</w:t>
      </w:r>
      <w:r w:rsidRPr="3537468F" w:rsidR="6BD2E60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f36bbb9dff124555">
        <w:r w:rsidRPr="3537468F" w:rsidR="6BD2E602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https://www.tht.org.uk/</w:t>
        </w:r>
      </w:hyperlink>
      <w:r w:rsidRPr="3537468F" w:rsidR="6BD2E60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2F7931ED" w:rsidP="3537468F" w:rsidRDefault="2F7931ED" w14:paraId="39160890" w14:textId="72B116DB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2F7931E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Drug Science</w:t>
      </w:r>
      <w:r w:rsidRPr="3537468F" w:rsidR="29ABFD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37468F" w:rsidR="29ABFD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hyperlink r:id="R4d6c43fb27f34a2f">
        <w:r w:rsidRPr="3537468F" w:rsidR="29ABFD20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https://www.drugscience.org.uk/</w:t>
        </w:r>
      </w:hyperlink>
      <w:r w:rsidRPr="3537468F" w:rsidR="29ABFD2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6E0C5621" w:rsidP="3537468F" w:rsidRDefault="6E0C5621" w14:paraId="580E503B" w14:textId="20993A1D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6E0C562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Fédération Addiction</w:t>
      </w:r>
      <w:r w:rsidRPr="3537468F" w:rsidR="4496075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ff5ec70d7aba4d73">
        <w:r w:rsidRPr="3537468F" w:rsidR="44960756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https://www.federationaddiction.fr/</w:t>
        </w:r>
      </w:hyperlink>
      <w:r w:rsidRPr="3537468F" w:rsidR="4496075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39FDD755" w:rsidP="3537468F" w:rsidRDefault="39FDD755" w14:paraId="79694B8B" w14:textId="4F63497D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3537468F" w:rsidR="39FDD75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MMPCR</w:t>
      </w:r>
      <w:r w:rsidRPr="3537468F" w:rsidR="6CE4526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hyperlink r:id="R3b98ee15da4b4be8">
        <w:r w:rsidRPr="3537468F" w:rsidR="6CE45268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https://mmpcr.fr/</w:t>
        </w:r>
      </w:hyperlink>
      <w:r w:rsidRPr="3537468F" w:rsidR="6CE4526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)</w:t>
      </w:r>
    </w:p>
    <w:p w:rsidR="1DA5F891" w:rsidP="3537468F" w:rsidRDefault="1DA5F891" w14:paraId="0EAA52FA" w14:textId="6FCDCE97">
      <w:pPr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</w:pPr>
      <w:r w:rsidRPr="3537468F" w:rsidR="1DA5F89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>Sections</w:t>
      </w:r>
      <w:r w:rsidRPr="3537468F" w:rsidR="1DA5F89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fr-FR"/>
        </w:rPr>
        <w:t xml:space="preserve"> “publications”, “rapports”, “recherche”, “interventions”</w:t>
      </w:r>
    </w:p>
    <w:p w:rsidR="3537468F" w:rsidP="3537468F" w:rsidRDefault="3537468F" w14:paraId="25BB29EB" w14:textId="48D64B1F">
      <w:pPr>
        <w:pStyle w:val="Normal"/>
        <w:spacing w:before="240" w:beforeAutospacing="off" w:after="240" w:afterAutospacing="off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537468F" w:rsidP="3537468F" w:rsidRDefault="3537468F" w14:paraId="26DC023D" w14:textId="6C931AFE">
      <w:pPr>
        <w:pStyle w:val="Normal"/>
        <w:spacing w:before="240" w:beforeAutospacing="off" w:after="240" w:afterAutospacing="off"/>
        <w:ind w:left="708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537468F" w:rsidP="3537468F" w:rsidRDefault="3537468F" w14:paraId="03B6343C" w14:textId="69F30F3C">
      <w:pPr>
        <w:pStyle w:val="Normal"/>
        <w:spacing w:before="240" w:beforeAutospacing="off" w:after="240" w:afterAutospacing="off"/>
        <w:ind w:left="708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537468F" w:rsidP="3537468F" w:rsidRDefault="3537468F" w14:paraId="3CED2BC3" w14:textId="542D0280">
      <w:pPr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b8e33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a93b6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a18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049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f5399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933a9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8d279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9d3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8cd5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29f0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71456E"/>
    <w:rsid w:val="001758D1"/>
    <w:rsid w:val="00490FFB"/>
    <w:rsid w:val="0065ACB2"/>
    <w:rsid w:val="008EDC32"/>
    <w:rsid w:val="00AE51CC"/>
    <w:rsid w:val="00BA9998"/>
    <w:rsid w:val="00D80815"/>
    <w:rsid w:val="01349A64"/>
    <w:rsid w:val="017ECDCF"/>
    <w:rsid w:val="01865028"/>
    <w:rsid w:val="01C11AA8"/>
    <w:rsid w:val="025646B1"/>
    <w:rsid w:val="027206D7"/>
    <w:rsid w:val="028E5C36"/>
    <w:rsid w:val="02AD08DC"/>
    <w:rsid w:val="02B474FC"/>
    <w:rsid w:val="02E6D95A"/>
    <w:rsid w:val="03BC86AF"/>
    <w:rsid w:val="04776A36"/>
    <w:rsid w:val="04EB8DC4"/>
    <w:rsid w:val="04FFA981"/>
    <w:rsid w:val="060888C8"/>
    <w:rsid w:val="0611D966"/>
    <w:rsid w:val="0668FD34"/>
    <w:rsid w:val="0683ADEC"/>
    <w:rsid w:val="0700BF03"/>
    <w:rsid w:val="0715AC97"/>
    <w:rsid w:val="07188990"/>
    <w:rsid w:val="079AC7A5"/>
    <w:rsid w:val="07BEFBC7"/>
    <w:rsid w:val="07DA6B7A"/>
    <w:rsid w:val="07EAFAB7"/>
    <w:rsid w:val="087E2B09"/>
    <w:rsid w:val="08888B17"/>
    <w:rsid w:val="08C238F0"/>
    <w:rsid w:val="093D352A"/>
    <w:rsid w:val="0984E4E2"/>
    <w:rsid w:val="0A6400C1"/>
    <w:rsid w:val="0A665B42"/>
    <w:rsid w:val="0AAF1032"/>
    <w:rsid w:val="0AB0DEB7"/>
    <w:rsid w:val="0AEC379B"/>
    <w:rsid w:val="0B43CC0E"/>
    <w:rsid w:val="0B4B52D8"/>
    <w:rsid w:val="0B529155"/>
    <w:rsid w:val="0B88A4EC"/>
    <w:rsid w:val="0C19125B"/>
    <w:rsid w:val="0C4FE6D6"/>
    <w:rsid w:val="0C53C102"/>
    <w:rsid w:val="0C7D54A3"/>
    <w:rsid w:val="0C816E0A"/>
    <w:rsid w:val="0C9F0357"/>
    <w:rsid w:val="0CCF745B"/>
    <w:rsid w:val="0CDAE790"/>
    <w:rsid w:val="0D089B7E"/>
    <w:rsid w:val="0DA740D6"/>
    <w:rsid w:val="0DBA6397"/>
    <w:rsid w:val="0EA4697F"/>
    <w:rsid w:val="0F7BE500"/>
    <w:rsid w:val="0F95E2BD"/>
    <w:rsid w:val="0FC76461"/>
    <w:rsid w:val="0FFC5E93"/>
    <w:rsid w:val="10503F31"/>
    <w:rsid w:val="10806F48"/>
    <w:rsid w:val="109CAC75"/>
    <w:rsid w:val="10FCE6B6"/>
    <w:rsid w:val="1118E2D5"/>
    <w:rsid w:val="1130E642"/>
    <w:rsid w:val="114ACFAF"/>
    <w:rsid w:val="115441CF"/>
    <w:rsid w:val="115C4753"/>
    <w:rsid w:val="11702C17"/>
    <w:rsid w:val="11758507"/>
    <w:rsid w:val="11A367FA"/>
    <w:rsid w:val="11BA2D31"/>
    <w:rsid w:val="11F84DC8"/>
    <w:rsid w:val="1235B368"/>
    <w:rsid w:val="133C2935"/>
    <w:rsid w:val="1382D435"/>
    <w:rsid w:val="13B5EBF6"/>
    <w:rsid w:val="141A56A8"/>
    <w:rsid w:val="14A68840"/>
    <w:rsid w:val="15375EDF"/>
    <w:rsid w:val="155B063A"/>
    <w:rsid w:val="156A5D50"/>
    <w:rsid w:val="15D82ECA"/>
    <w:rsid w:val="163E7DDE"/>
    <w:rsid w:val="164CF76C"/>
    <w:rsid w:val="16C92A0B"/>
    <w:rsid w:val="172B0E2F"/>
    <w:rsid w:val="1776E7BB"/>
    <w:rsid w:val="179A2A92"/>
    <w:rsid w:val="179DB807"/>
    <w:rsid w:val="18863D5C"/>
    <w:rsid w:val="18B3DA40"/>
    <w:rsid w:val="18EAE4A6"/>
    <w:rsid w:val="1961FB1E"/>
    <w:rsid w:val="19797B82"/>
    <w:rsid w:val="19878ECA"/>
    <w:rsid w:val="19BAF4F2"/>
    <w:rsid w:val="19D23BDC"/>
    <w:rsid w:val="1A042E6C"/>
    <w:rsid w:val="1A2B8821"/>
    <w:rsid w:val="1A52ED50"/>
    <w:rsid w:val="1A62AE68"/>
    <w:rsid w:val="1A8C888B"/>
    <w:rsid w:val="1B143BEF"/>
    <w:rsid w:val="1B8BF410"/>
    <w:rsid w:val="1BCDDEE6"/>
    <w:rsid w:val="1BDFD4B9"/>
    <w:rsid w:val="1C133264"/>
    <w:rsid w:val="1C4E2F8A"/>
    <w:rsid w:val="1C6BF0B8"/>
    <w:rsid w:val="1C7DDF33"/>
    <w:rsid w:val="1CB372C5"/>
    <w:rsid w:val="1D1C52B2"/>
    <w:rsid w:val="1D32AEA4"/>
    <w:rsid w:val="1D8F4A4B"/>
    <w:rsid w:val="1DA5F891"/>
    <w:rsid w:val="1DC509C8"/>
    <w:rsid w:val="1E189412"/>
    <w:rsid w:val="1E40CD35"/>
    <w:rsid w:val="1E494BB3"/>
    <w:rsid w:val="1E6323C0"/>
    <w:rsid w:val="1EBD9288"/>
    <w:rsid w:val="1EFD205D"/>
    <w:rsid w:val="1F2179B1"/>
    <w:rsid w:val="1F31823B"/>
    <w:rsid w:val="1F801462"/>
    <w:rsid w:val="200B1284"/>
    <w:rsid w:val="20213141"/>
    <w:rsid w:val="205F2A90"/>
    <w:rsid w:val="208B0E3F"/>
    <w:rsid w:val="20B1CFC6"/>
    <w:rsid w:val="20DA5A6C"/>
    <w:rsid w:val="2114958A"/>
    <w:rsid w:val="2114958A"/>
    <w:rsid w:val="2115FA09"/>
    <w:rsid w:val="214DD34F"/>
    <w:rsid w:val="21526962"/>
    <w:rsid w:val="219C2900"/>
    <w:rsid w:val="21A1EC3A"/>
    <w:rsid w:val="21B8BDBD"/>
    <w:rsid w:val="22247B78"/>
    <w:rsid w:val="2260A964"/>
    <w:rsid w:val="22714FDA"/>
    <w:rsid w:val="22E5C3A1"/>
    <w:rsid w:val="22EA1E81"/>
    <w:rsid w:val="230674AD"/>
    <w:rsid w:val="2330E742"/>
    <w:rsid w:val="233488E1"/>
    <w:rsid w:val="23642F5D"/>
    <w:rsid w:val="23A226AC"/>
    <w:rsid w:val="23DCB751"/>
    <w:rsid w:val="23E6B386"/>
    <w:rsid w:val="24511D67"/>
    <w:rsid w:val="2475E092"/>
    <w:rsid w:val="247C662B"/>
    <w:rsid w:val="24BEAEC8"/>
    <w:rsid w:val="252E2E7D"/>
    <w:rsid w:val="25BB4387"/>
    <w:rsid w:val="25F44E26"/>
    <w:rsid w:val="261251AC"/>
    <w:rsid w:val="26DC98E2"/>
    <w:rsid w:val="26F6A6D5"/>
    <w:rsid w:val="2708F2D7"/>
    <w:rsid w:val="27A4E866"/>
    <w:rsid w:val="27AE7174"/>
    <w:rsid w:val="2820BD96"/>
    <w:rsid w:val="2831556B"/>
    <w:rsid w:val="283A63C4"/>
    <w:rsid w:val="283A8D13"/>
    <w:rsid w:val="2845DB7C"/>
    <w:rsid w:val="2873B8AB"/>
    <w:rsid w:val="28776142"/>
    <w:rsid w:val="2879E940"/>
    <w:rsid w:val="28FCBC1A"/>
    <w:rsid w:val="2900C02D"/>
    <w:rsid w:val="2919FC12"/>
    <w:rsid w:val="299338A8"/>
    <w:rsid w:val="299BEF1E"/>
    <w:rsid w:val="29ABFD20"/>
    <w:rsid w:val="2A120124"/>
    <w:rsid w:val="2A150DAA"/>
    <w:rsid w:val="2A8AD9AF"/>
    <w:rsid w:val="2A8DFE98"/>
    <w:rsid w:val="2AA96596"/>
    <w:rsid w:val="2B332932"/>
    <w:rsid w:val="2BD5B149"/>
    <w:rsid w:val="2BEDFDFD"/>
    <w:rsid w:val="2CF6B610"/>
    <w:rsid w:val="2CFA7ACF"/>
    <w:rsid w:val="2D1A47D3"/>
    <w:rsid w:val="2D6FD77E"/>
    <w:rsid w:val="2DA757FA"/>
    <w:rsid w:val="2DAEE13D"/>
    <w:rsid w:val="2DBB7839"/>
    <w:rsid w:val="2E3AEDE8"/>
    <w:rsid w:val="2E4EF624"/>
    <w:rsid w:val="2EB53E5E"/>
    <w:rsid w:val="2F44D97D"/>
    <w:rsid w:val="2F71456E"/>
    <w:rsid w:val="2F7931ED"/>
    <w:rsid w:val="2FA1A522"/>
    <w:rsid w:val="2FEE96C4"/>
    <w:rsid w:val="30FDABD2"/>
    <w:rsid w:val="3163B755"/>
    <w:rsid w:val="31A8E76D"/>
    <w:rsid w:val="31A8E76D"/>
    <w:rsid w:val="31FA3519"/>
    <w:rsid w:val="3214DB4C"/>
    <w:rsid w:val="3234ADEF"/>
    <w:rsid w:val="323912DD"/>
    <w:rsid w:val="325F62B3"/>
    <w:rsid w:val="32B61B86"/>
    <w:rsid w:val="32F258ED"/>
    <w:rsid w:val="333255DB"/>
    <w:rsid w:val="33A832F5"/>
    <w:rsid w:val="33C6D674"/>
    <w:rsid w:val="33DC9134"/>
    <w:rsid w:val="33EA59C0"/>
    <w:rsid w:val="33F41D91"/>
    <w:rsid w:val="34258141"/>
    <w:rsid w:val="34466A57"/>
    <w:rsid w:val="344B32C1"/>
    <w:rsid w:val="3537468F"/>
    <w:rsid w:val="354E7B80"/>
    <w:rsid w:val="355751D1"/>
    <w:rsid w:val="35AA00E5"/>
    <w:rsid w:val="362E3628"/>
    <w:rsid w:val="362E3628"/>
    <w:rsid w:val="363FD9A9"/>
    <w:rsid w:val="36AA7D35"/>
    <w:rsid w:val="36B3232D"/>
    <w:rsid w:val="36F7DE39"/>
    <w:rsid w:val="371E7859"/>
    <w:rsid w:val="377E1B11"/>
    <w:rsid w:val="37AEE20A"/>
    <w:rsid w:val="37EB01CD"/>
    <w:rsid w:val="38890D07"/>
    <w:rsid w:val="38BD419D"/>
    <w:rsid w:val="39353A4A"/>
    <w:rsid w:val="3940F4FA"/>
    <w:rsid w:val="39D1C1EE"/>
    <w:rsid w:val="39FDD755"/>
    <w:rsid w:val="3A0F24D6"/>
    <w:rsid w:val="3A2CE7DB"/>
    <w:rsid w:val="3A6C77EF"/>
    <w:rsid w:val="3A9EBE4E"/>
    <w:rsid w:val="3AB15154"/>
    <w:rsid w:val="3AEE6D04"/>
    <w:rsid w:val="3B2C9451"/>
    <w:rsid w:val="3BD945A8"/>
    <w:rsid w:val="3BE080CC"/>
    <w:rsid w:val="3C08941D"/>
    <w:rsid w:val="3C4A103A"/>
    <w:rsid w:val="3C916EFA"/>
    <w:rsid w:val="3CCE4B1C"/>
    <w:rsid w:val="3CCF9EE6"/>
    <w:rsid w:val="3D17CD27"/>
    <w:rsid w:val="3D44B139"/>
    <w:rsid w:val="3D8FC7D8"/>
    <w:rsid w:val="3DC18448"/>
    <w:rsid w:val="3E6EEE42"/>
    <w:rsid w:val="3EDD6767"/>
    <w:rsid w:val="3F188AE1"/>
    <w:rsid w:val="3FD2D9C1"/>
    <w:rsid w:val="406349D6"/>
    <w:rsid w:val="4082A600"/>
    <w:rsid w:val="40E72B85"/>
    <w:rsid w:val="40F1508F"/>
    <w:rsid w:val="416754FD"/>
    <w:rsid w:val="416EDB82"/>
    <w:rsid w:val="41A8AE1B"/>
    <w:rsid w:val="41CD0E7C"/>
    <w:rsid w:val="41EAAF54"/>
    <w:rsid w:val="4220714C"/>
    <w:rsid w:val="427AAE33"/>
    <w:rsid w:val="42C5D548"/>
    <w:rsid w:val="430A21E4"/>
    <w:rsid w:val="43204305"/>
    <w:rsid w:val="438737E3"/>
    <w:rsid w:val="43A5836B"/>
    <w:rsid w:val="43E14D3B"/>
    <w:rsid w:val="4426ECEC"/>
    <w:rsid w:val="443FC7DC"/>
    <w:rsid w:val="44960756"/>
    <w:rsid w:val="44F2C89D"/>
    <w:rsid w:val="4501F647"/>
    <w:rsid w:val="45192718"/>
    <w:rsid w:val="45438853"/>
    <w:rsid w:val="45FB7340"/>
    <w:rsid w:val="462B370E"/>
    <w:rsid w:val="462B7D3D"/>
    <w:rsid w:val="4674AD2E"/>
    <w:rsid w:val="468B7F79"/>
    <w:rsid w:val="46ED250D"/>
    <w:rsid w:val="47220D82"/>
    <w:rsid w:val="483EC600"/>
    <w:rsid w:val="48E2555F"/>
    <w:rsid w:val="49149ABE"/>
    <w:rsid w:val="494D4DD2"/>
    <w:rsid w:val="4962859D"/>
    <w:rsid w:val="49DD0DBE"/>
    <w:rsid w:val="4A84E557"/>
    <w:rsid w:val="4AD7D4F2"/>
    <w:rsid w:val="4B920627"/>
    <w:rsid w:val="4B9972FB"/>
    <w:rsid w:val="4B9972FB"/>
    <w:rsid w:val="4BAB8A53"/>
    <w:rsid w:val="4C287F7E"/>
    <w:rsid w:val="4C287F7E"/>
    <w:rsid w:val="4C28C336"/>
    <w:rsid w:val="4C4B9524"/>
    <w:rsid w:val="4C74C413"/>
    <w:rsid w:val="4C9DA0E0"/>
    <w:rsid w:val="4CEB8ED6"/>
    <w:rsid w:val="4CF89B4E"/>
    <w:rsid w:val="4D6C1B36"/>
    <w:rsid w:val="4DCD8AEF"/>
    <w:rsid w:val="4E3DE0AA"/>
    <w:rsid w:val="4E42B0CB"/>
    <w:rsid w:val="4EE43A51"/>
    <w:rsid w:val="4EEF1EC9"/>
    <w:rsid w:val="4F054B3E"/>
    <w:rsid w:val="4F969FCF"/>
    <w:rsid w:val="4FFF9D23"/>
    <w:rsid w:val="5009B609"/>
    <w:rsid w:val="501842A3"/>
    <w:rsid w:val="5041898D"/>
    <w:rsid w:val="50943027"/>
    <w:rsid w:val="50E96A9B"/>
    <w:rsid w:val="510E3744"/>
    <w:rsid w:val="5138566C"/>
    <w:rsid w:val="51E05B08"/>
    <w:rsid w:val="5323AB62"/>
    <w:rsid w:val="537D4C3C"/>
    <w:rsid w:val="543E13FA"/>
    <w:rsid w:val="54657CB0"/>
    <w:rsid w:val="551BAFC7"/>
    <w:rsid w:val="554C5109"/>
    <w:rsid w:val="562AFCA7"/>
    <w:rsid w:val="563CAFF1"/>
    <w:rsid w:val="56678039"/>
    <w:rsid w:val="57278524"/>
    <w:rsid w:val="574B6E94"/>
    <w:rsid w:val="57DD6E80"/>
    <w:rsid w:val="57FFC785"/>
    <w:rsid w:val="5814DB4D"/>
    <w:rsid w:val="5859595F"/>
    <w:rsid w:val="58D162A2"/>
    <w:rsid w:val="58E92D52"/>
    <w:rsid w:val="595A937F"/>
    <w:rsid w:val="595DA707"/>
    <w:rsid w:val="59ADE712"/>
    <w:rsid w:val="5A09AABA"/>
    <w:rsid w:val="5A55E977"/>
    <w:rsid w:val="5A6120A3"/>
    <w:rsid w:val="5B166FEF"/>
    <w:rsid w:val="5B2CE7E0"/>
    <w:rsid w:val="5B86FDFC"/>
    <w:rsid w:val="5BD25C0A"/>
    <w:rsid w:val="5BD25C0A"/>
    <w:rsid w:val="5BE07720"/>
    <w:rsid w:val="5BE45836"/>
    <w:rsid w:val="5CA98C72"/>
    <w:rsid w:val="5D295089"/>
    <w:rsid w:val="5D3617F2"/>
    <w:rsid w:val="5D47BF67"/>
    <w:rsid w:val="5D587F63"/>
    <w:rsid w:val="5D5DA4A1"/>
    <w:rsid w:val="5D6814A6"/>
    <w:rsid w:val="5D716B13"/>
    <w:rsid w:val="5D8906ED"/>
    <w:rsid w:val="5DDE71EC"/>
    <w:rsid w:val="5DFA33DD"/>
    <w:rsid w:val="5DFE709C"/>
    <w:rsid w:val="5ECD19E9"/>
    <w:rsid w:val="5F2A4FC9"/>
    <w:rsid w:val="5FD27E3F"/>
    <w:rsid w:val="600BBDF2"/>
    <w:rsid w:val="6042B7E0"/>
    <w:rsid w:val="608D26E6"/>
    <w:rsid w:val="60CA6DD2"/>
    <w:rsid w:val="60D330B8"/>
    <w:rsid w:val="60E009AC"/>
    <w:rsid w:val="6107ED5A"/>
    <w:rsid w:val="61151004"/>
    <w:rsid w:val="61356B7B"/>
    <w:rsid w:val="61754FD8"/>
    <w:rsid w:val="6212831D"/>
    <w:rsid w:val="621E8416"/>
    <w:rsid w:val="622D2875"/>
    <w:rsid w:val="62357E89"/>
    <w:rsid w:val="627B6F39"/>
    <w:rsid w:val="629444E8"/>
    <w:rsid w:val="629F87A5"/>
    <w:rsid w:val="62B3F1A9"/>
    <w:rsid w:val="632C5619"/>
    <w:rsid w:val="63B80E04"/>
    <w:rsid w:val="63EB0CDC"/>
    <w:rsid w:val="6406E3EA"/>
    <w:rsid w:val="6438D8BD"/>
    <w:rsid w:val="6443C499"/>
    <w:rsid w:val="646CB483"/>
    <w:rsid w:val="64DE1E65"/>
    <w:rsid w:val="65057A61"/>
    <w:rsid w:val="658D1542"/>
    <w:rsid w:val="65FE6433"/>
    <w:rsid w:val="6607168B"/>
    <w:rsid w:val="660F3C06"/>
    <w:rsid w:val="66A47C5A"/>
    <w:rsid w:val="66BFD9E9"/>
    <w:rsid w:val="66C61818"/>
    <w:rsid w:val="67A02D38"/>
    <w:rsid w:val="68679ABB"/>
    <w:rsid w:val="68A60323"/>
    <w:rsid w:val="68ABC38B"/>
    <w:rsid w:val="68ACCCAF"/>
    <w:rsid w:val="68ADDDBE"/>
    <w:rsid w:val="690FB5F2"/>
    <w:rsid w:val="6A3490BD"/>
    <w:rsid w:val="6AAE0830"/>
    <w:rsid w:val="6B028888"/>
    <w:rsid w:val="6B05A154"/>
    <w:rsid w:val="6BD2E602"/>
    <w:rsid w:val="6BFE5824"/>
    <w:rsid w:val="6C89E6E3"/>
    <w:rsid w:val="6C913DCE"/>
    <w:rsid w:val="6CE45268"/>
    <w:rsid w:val="6D163AEE"/>
    <w:rsid w:val="6D7C50DF"/>
    <w:rsid w:val="6DC54A29"/>
    <w:rsid w:val="6DCD68E3"/>
    <w:rsid w:val="6E0C5621"/>
    <w:rsid w:val="6F280ECA"/>
    <w:rsid w:val="6F2D0DFF"/>
    <w:rsid w:val="6F2E7462"/>
    <w:rsid w:val="6F35D67F"/>
    <w:rsid w:val="6F53E6FD"/>
    <w:rsid w:val="6F85F54D"/>
    <w:rsid w:val="6FC40CC6"/>
    <w:rsid w:val="6FFAB4F8"/>
    <w:rsid w:val="70DE7CE9"/>
    <w:rsid w:val="7102005F"/>
    <w:rsid w:val="71219205"/>
    <w:rsid w:val="713282B2"/>
    <w:rsid w:val="716044CF"/>
    <w:rsid w:val="71854BA6"/>
    <w:rsid w:val="71D1ED9E"/>
    <w:rsid w:val="71FB4568"/>
    <w:rsid w:val="7219DC99"/>
    <w:rsid w:val="72C15683"/>
    <w:rsid w:val="733439BC"/>
    <w:rsid w:val="737F3FF6"/>
    <w:rsid w:val="73C424E3"/>
    <w:rsid w:val="73E9436B"/>
    <w:rsid w:val="7455FD76"/>
    <w:rsid w:val="746A4455"/>
    <w:rsid w:val="74B14F72"/>
    <w:rsid w:val="74C8649D"/>
    <w:rsid w:val="74D0558F"/>
    <w:rsid w:val="75C2217D"/>
    <w:rsid w:val="75E99E87"/>
    <w:rsid w:val="76759C97"/>
    <w:rsid w:val="76877455"/>
    <w:rsid w:val="76944759"/>
    <w:rsid w:val="7747217E"/>
    <w:rsid w:val="77851965"/>
    <w:rsid w:val="78562B06"/>
    <w:rsid w:val="78971FE7"/>
    <w:rsid w:val="7928525D"/>
    <w:rsid w:val="793128F0"/>
    <w:rsid w:val="7983BE3C"/>
    <w:rsid w:val="79D1E746"/>
    <w:rsid w:val="79D58F8B"/>
    <w:rsid w:val="79E93089"/>
    <w:rsid w:val="7A477F4E"/>
    <w:rsid w:val="7A7105B0"/>
    <w:rsid w:val="7A9DA325"/>
    <w:rsid w:val="7AB048A1"/>
    <w:rsid w:val="7AB048A1"/>
    <w:rsid w:val="7AD6298C"/>
    <w:rsid w:val="7ADE0938"/>
    <w:rsid w:val="7B0CB117"/>
    <w:rsid w:val="7B3DC426"/>
    <w:rsid w:val="7B41E17A"/>
    <w:rsid w:val="7B991A27"/>
    <w:rsid w:val="7C136368"/>
    <w:rsid w:val="7D129FD3"/>
    <w:rsid w:val="7D1485F5"/>
    <w:rsid w:val="7D1B9D8D"/>
    <w:rsid w:val="7D3314AD"/>
    <w:rsid w:val="7D3699D3"/>
    <w:rsid w:val="7D3C5D38"/>
    <w:rsid w:val="7D4E9E32"/>
    <w:rsid w:val="7D7AE2BA"/>
    <w:rsid w:val="7D7AE2BA"/>
    <w:rsid w:val="7D9F2907"/>
    <w:rsid w:val="7E071EAF"/>
    <w:rsid w:val="7E2B96A0"/>
    <w:rsid w:val="7E6BF032"/>
    <w:rsid w:val="7E822374"/>
    <w:rsid w:val="7EA9ADE9"/>
    <w:rsid w:val="7ECF5529"/>
    <w:rsid w:val="7F14CED6"/>
    <w:rsid w:val="7F3266DF"/>
    <w:rsid w:val="7F502C64"/>
    <w:rsid w:val="7FF2D6B8"/>
    <w:rsid w:val="7FFFE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456E"/>
  <w15:chartTrackingRefBased/>
  <w15:docId w15:val="{3679FA1B-FF0A-4D14-A0B7-D938D1C31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537468F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537468F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3537468F"/>
    <w:rPr>
      <w:color w:val="467886"/>
      <w:u w:val="single"/>
    </w:rPr>
  </w:style>
  <w:style w:type="paragraph" w:styleId="Heading4">
    <w:uiPriority w:val="9"/>
    <w:name w:val="heading 4"/>
    <w:basedOn w:val="Normal"/>
    <w:next w:val="Normal"/>
    <w:unhideWhenUsed/>
    <w:qFormat/>
    <w:rsid w:val="3537468F"/>
    <w:rPr>
      <w:rFonts w:eastAsia="Aptos Display" w:cs="" w:eastAsiaTheme="minorAscii" w:cstheme="majorEastAsia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537468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al.science" TargetMode="External" Id="R56fb20e8eac146d3" /><Relationship Type="http://schemas.openxmlformats.org/officeDocument/2006/relationships/hyperlink" Target="https://dumas.ccsd.cnrs.fr/" TargetMode="External" Id="Rd395df7e0a414bb2" /><Relationship Type="http://schemas.openxmlformats.org/officeDocument/2006/relationships/hyperlink" Target="https://oatd.org/" TargetMode="External" Id="Rf6ec882bea824403" /><Relationship Type="http://schemas.openxmlformats.org/officeDocument/2006/relationships/hyperlink" Target="https://about.proquest.com/en/dissertations/" TargetMode="External" Id="R6ea759c0e61c4f2a" /><Relationship Type="http://schemas.openxmlformats.org/officeDocument/2006/relationships/hyperlink" Target="https://www.santepubliquefrance.fr/" TargetMode="External" Id="R36896b9baef248c8" /><Relationship Type="http://schemas.openxmlformats.org/officeDocument/2006/relationships/hyperlink" Target="https://www.nhs.uk/" TargetMode="External" Id="R53c4f46d6cb047cb" /><Relationship Type="http://schemas.openxmlformats.org/officeDocument/2006/relationships/hyperlink" Target="https://www.ecdc.europa.eu/en" TargetMode="External" Id="R122789659b0548f5" /><Relationship Type="http://schemas.openxmlformats.org/officeDocument/2006/relationships/hyperlink" Target="https://www.who.int/fr" TargetMode="External" Id="R250d8bd2d76e4c00" /><Relationship Type="http://schemas.openxmlformats.org/officeDocument/2006/relationships/hyperlink" Target="https://www.aides.org/" TargetMode="External" Id="R39318b49b5374528" /><Relationship Type="http://schemas.openxmlformats.org/officeDocument/2006/relationships/hyperlink" Target="https://anrs.fr/fr/" TargetMode="External" Id="R66656c5c8d42443d" /><Relationship Type="http://schemas.openxmlformats.org/officeDocument/2006/relationships/hyperlink" Target="https://www.sidaction.org/" TargetMode="External" Id="Re4f47f96f6e74697" /><Relationship Type="http://schemas.openxmlformats.org/officeDocument/2006/relationships/hyperlink" Target="https://www.tht.org.uk/" TargetMode="External" Id="Rf36bbb9dff124555" /><Relationship Type="http://schemas.openxmlformats.org/officeDocument/2006/relationships/hyperlink" Target="https://www.drugscience.org.uk/" TargetMode="External" Id="R4d6c43fb27f34a2f" /><Relationship Type="http://schemas.openxmlformats.org/officeDocument/2006/relationships/hyperlink" Target="https://www.federationaddiction.fr/" TargetMode="External" Id="Rff5ec70d7aba4d73" /><Relationship Type="http://schemas.openxmlformats.org/officeDocument/2006/relationships/hyperlink" Target="https://mmpcr.fr/" TargetMode="External" Id="R3b98ee15da4b4be8" /><Relationship Type="http://schemas.openxmlformats.org/officeDocument/2006/relationships/numbering" Target="numbering.xml" Id="R16f543a9fb4445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2025-05-07T10:55:07.0581803Z</dcterms:created>
  <dcterms:modified xsi:type="dcterms:W3CDTF">2025-05-08T12:55:17.8212734Z</dcterms:modified>
  <dc:creator>SERYER Sabrina</dc:creator>
  <lastModifiedBy>SERYER Sabrina</lastModifiedBy>
</coreProperties>
</file>