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C9F0E" w14:textId="77777777" w:rsidR="00EF1D93" w:rsidRPr="001D208B" w:rsidRDefault="00EF1D93" w:rsidP="00EF1D93">
      <w:pPr>
        <w:spacing w:line="480" w:lineRule="auto"/>
        <w:rPr>
          <w:rFonts w:ascii="Times New Roman" w:hAnsi="Times New Roman" w:cs="Times New Roman"/>
        </w:rPr>
      </w:pPr>
      <w:r w:rsidRPr="001D208B">
        <w:rPr>
          <w:rStyle w:val="Strong"/>
          <w:rFonts w:ascii="Times New Roman" w:hAnsi="Times New Roman" w:cs="Times New Roman"/>
        </w:rPr>
        <w:t>Hydrogen Cyanide (HCN) Assay</w:t>
      </w:r>
    </w:p>
    <w:p w14:paraId="6C3EC4FC" w14:textId="74C0103F" w:rsidR="00EF1D93" w:rsidRPr="001D208B" w:rsidRDefault="00EF1D93" w:rsidP="00EF1D93">
      <w:pPr>
        <w:spacing w:line="480" w:lineRule="auto"/>
        <w:rPr>
          <w:rFonts w:ascii="Times New Roman" w:hAnsi="Times New Roman" w:cs="Times New Roman"/>
        </w:rPr>
      </w:pPr>
      <w:r w:rsidRPr="001D208B">
        <w:rPr>
          <w:rFonts w:ascii="Times New Roman" w:hAnsi="Times New Roman" w:cs="Times New Roman"/>
        </w:rPr>
        <w:t>HCN production by ‘</w:t>
      </w:r>
      <w:r w:rsidRPr="001D208B">
        <w:rPr>
          <w:rFonts w:ascii="Times New Roman" w:hAnsi="Times New Roman" w:cs="Times New Roman"/>
          <w:i/>
          <w:iCs/>
        </w:rPr>
        <w:t>Candidatus</w:t>
      </w:r>
      <w:r w:rsidRPr="001D208B">
        <w:rPr>
          <w:rFonts w:ascii="Times New Roman" w:hAnsi="Times New Roman" w:cs="Times New Roman"/>
        </w:rPr>
        <w:t xml:space="preserve"> P. </w:t>
      </w:r>
      <w:proofErr w:type="spellStart"/>
      <w:r w:rsidRPr="001D208B">
        <w:rPr>
          <w:rFonts w:ascii="Times New Roman" w:hAnsi="Times New Roman" w:cs="Times New Roman"/>
        </w:rPr>
        <w:t>auctus</w:t>
      </w:r>
      <w:proofErr w:type="spellEnd"/>
      <w:r w:rsidRPr="001D208B">
        <w:rPr>
          <w:rFonts w:ascii="Times New Roman" w:hAnsi="Times New Roman" w:cs="Times New Roman"/>
        </w:rPr>
        <w:t>’ JDE115 was evaluated following a modified picrate-impregnated filter paper method. The test medium consisted of nutrient sucrose agar containing 5 g L⁻¹ sucrose, 4 g L⁻¹ yeast extract, 4 g L⁻¹ peptone, 2 g L⁻¹ beef extract, and 1</w:t>
      </w:r>
      <w:r w:rsidR="00B54045">
        <w:rPr>
          <w:rFonts w:ascii="Times New Roman" w:hAnsi="Times New Roman" w:cs="Times New Roman"/>
        </w:rPr>
        <w:t>5</w:t>
      </w:r>
      <w:r w:rsidRPr="001D208B">
        <w:rPr>
          <w:rFonts w:ascii="Times New Roman" w:hAnsi="Times New Roman" w:cs="Times New Roman"/>
        </w:rPr>
        <w:t xml:space="preserve"> g L⁻¹ agar, supplemented with 4.4 g L⁻¹ glycine to enhance HCN biosynthesis. After sterilization by autoclaving, the medium was poured into sterile Petri dishes and allowed to solidify.</w:t>
      </w:r>
    </w:p>
    <w:p w14:paraId="35CBDC8C" w14:textId="58EF1153" w:rsidR="00EF1D93" w:rsidRPr="00EF1D93" w:rsidRDefault="00EF1D93" w:rsidP="00EF1D93">
      <w:pPr>
        <w:spacing w:line="480" w:lineRule="auto"/>
        <w:rPr>
          <w:rFonts w:ascii="Times New Roman" w:hAnsi="Times New Roman" w:cs="Times New Roman"/>
        </w:rPr>
      </w:pPr>
      <w:r w:rsidRPr="001D208B">
        <w:rPr>
          <w:rFonts w:ascii="Times New Roman" w:hAnsi="Times New Roman" w:cs="Times New Roman"/>
        </w:rPr>
        <w:t>A single colony of JDE115, previously grown on LB agar for 48 h at 28°C, was streaked onto the prepared medium. Sterile Whatman No. 1 filter paper disks were soaked in a freshly prepared solution of 0.5% picric acid in 1% sodium carbonate (</w:t>
      </w:r>
      <w:proofErr w:type="spellStart"/>
      <w:r w:rsidRPr="001D208B">
        <w:rPr>
          <w:rFonts w:ascii="Times New Roman" w:hAnsi="Times New Roman" w:cs="Times New Roman"/>
        </w:rPr>
        <w:t>Na₂CO</w:t>
      </w:r>
      <w:proofErr w:type="spellEnd"/>
      <w:r w:rsidRPr="001D208B">
        <w:rPr>
          <w:rFonts w:ascii="Times New Roman" w:hAnsi="Times New Roman" w:cs="Times New Roman"/>
        </w:rPr>
        <w:t>₃) and affixed to the upper surface of each Petri dish lid, ensuring no contact with the agar surface. Plates were sealed tightly and incubated at 25°C for 7 days. Control plates containing only LB medium were included to confirm background color stability. HCN production was qualitatively confirmed by a color change of the filter paper from yellow to orange or reddish-brown (Fig.). The assay was performed with five biological replicates and independently repeated three times to ensure reproducibility.</w:t>
      </w:r>
    </w:p>
    <w:p w14:paraId="0D230FA4" w14:textId="77777777" w:rsidR="00EF1D93" w:rsidRPr="001D208B" w:rsidRDefault="00EF1D93" w:rsidP="00EF1D93">
      <w:pPr>
        <w:spacing w:line="480" w:lineRule="auto"/>
        <w:rPr>
          <w:rFonts w:ascii="Times New Roman" w:hAnsi="Times New Roman" w:cs="Times New Roman"/>
          <w:color w:val="000000"/>
        </w:rPr>
      </w:pPr>
      <w:r w:rsidRPr="001D208B">
        <w:rPr>
          <w:rFonts w:ascii="Times New Roman" w:hAnsi="Times New Roman" w:cs="Times New Roman"/>
          <w:noProof/>
          <w:color w:val="000000"/>
        </w:rPr>
        <w:lastRenderedPageBreak/>
        <w:drawing>
          <wp:inline distT="0" distB="0" distL="0" distR="0" wp14:anchorId="63D47BB9" wp14:editId="699B46FD">
            <wp:extent cx="4953000" cy="3429000"/>
            <wp:effectExtent l="0" t="0" r="0" b="0"/>
            <wp:docPr id="1682353632" name="Picture 1" descr="A group of yellow and orange petri dis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53632" name="Picture 1" descr="A group of yellow and orange petri dishes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BBAA8" w14:textId="0D2DC170" w:rsidR="00EF1D93" w:rsidRPr="001D208B" w:rsidRDefault="00EF1D93" w:rsidP="00EF1D93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1D208B">
        <w:rPr>
          <w:rFonts w:ascii="Times New Roman" w:hAnsi="Times New Roman" w:cs="Times New Roman"/>
          <w:b/>
          <w:bCs/>
        </w:rPr>
        <w:t>Fig.</w:t>
      </w:r>
      <w:r w:rsidRPr="001D208B">
        <w:rPr>
          <w:rFonts w:ascii="Times New Roman" w:hAnsi="Times New Roman" w:cs="Times New Roman"/>
        </w:rPr>
        <w:t xml:space="preserve"> </w:t>
      </w:r>
      <w:r w:rsidRPr="001D208B">
        <w:rPr>
          <w:rFonts w:ascii="Times New Roman" w:hAnsi="Times New Roman" w:cs="Times New Roman"/>
          <w:b/>
          <w:bCs/>
        </w:rPr>
        <w:t>Detection of</w:t>
      </w:r>
      <w:r w:rsidRPr="001D208B">
        <w:rPr>
          <w:rFonts w:ascii="Times New Roman" w:hAnsi="Times New Roman" w:cs="Times New Roman"/>
        </w:rPr>
        <w:t xml:space="preserve"> </w:t>
      </w:r>
      <w:r w:rsidRPr="001D208B">
        <w:rPr>
          <w:rFonts w:ascii="Times New Roman" w:hAnsi="Times New Roman" w:cs="Times New Roman"/>
          <w:b/>
          <w:bCs/>
        </w:rPr>
        <w:t>Hydrogen cyanide (HCN) production by ‘</w:t>
      </w:r>
      <w:r w:rsidRPr="001D208B">
        <w:rPr>
          <w:rFonts w:ascii="Times New Roman" w:hAnsi="Times New Roman" w:cs="Times New Roman"/>
          <w:b/>
          <w:bCs/>
          <w:i/>
          <w:iCs/>
        </w:rPr>
        <w:t>Candidatus</w:t>
      </w:r>
      <w:r w:rsidRPr="001D208B">
        <w:rPr>
          <w:rFonts w:ascii="Times New Roman" w:hAnsi="Times New Roman" w:cs="Times New Roman"/>
          <w:b/>
          <w:bCs/>
        </w:rPr>
        <w:t xml:space="preserve"> Pseudomonas </w:t>
      </w:r>
      <w:proofErr w:type="spellStart"/>
      <w:r w:rsidRPr="001D208B">
        <w:rPr>
          <w:rFonts w:ascii="Times New Roman" w:hAnsi="Times New Roman" w:cs="Times New Roman"/>
          <w:b/>
          <w:bCs/>
        </w:rPr>
        <w:t>auctus</w:t>
      </w:r>
      <w:proofErr w:type="spellEnd"/>
      <w:r w:rsidRPr="001D208B">
        <w:rPr>
          <w:rFonts w:ascii="Times New Roman" w:hAnsi="Times New Roman" w:cs="Times New Roman"/>
          <w:b/>
          <w:bCs/>
        </w:rPr>
        <w:t xml:space="preserve">’ JDE115 Ali et al 2025 as assessed by the picrate paper assay. </w:t>
      </w:r>
      <w:r w:rsidRPr="001D208B">
        <w:rPr>
          <w:rFonts w:ascii="Times New Roman" w:hAnsi="Times New Roman" w:cs="Times New Roman"/>
          <w:sz w:val="22"/>
          <w:szCs w:val="22"/>
        </w:rPr>
        <w:t>a) shows negative control plates containing only LB medium, while b) displays plates treated with JDE115. A visible color change of the picrate-soaked filter paper from yellow to reddish-brown after 7 days indicates positive HCN production by JDE115.</w:t>
      </w:r>
    </w:p>
    <w:p w14:paraId="5A29B574" w14:textId="77777777" w:rsidR="00EF1D93" w:rsidRDefault="00EF1D93"/>
    <w:sectPr w:rsidR="00EF1D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93"/>
    <w:rsid w:val="00010720"/>
    <w:rsid w:val="00012BF0"/>
    <w:rsid w:val="000A0297"/>
    <w:rsid w:val="000B6E47"/>
    <w:rsid w:val="000C49CA"/>
    <w:rsid w:val="000D1CBF"/>
    <w:rsid w:val="000D58EB"/>
    <w:rsid w:val="00115EE0"/>
    <w:rsid w:val="00117478"/>
    <w:rsid w:val="00133A05"/>
    <w:rsid w:val="00136AFA"/>
    <w:rsid w:val="00142533"/>
    <w:rsid w:val="00143DBB"/>
    <w:rsid w:val="00154393"/>
    <w:rsid w:val="00157832"/>
    <w:rsid w:val="00182773"/>
    <w:rsid w:val="001928E1"/>
    <w:rsid w:val="00193892"/>
    <w:rsid w:val="001B0810"/>
    <w:rsid w:val="001B6D01"/>
    <w:rsid w:val="001C6CE0"/>
    <w:rsid w:val="001D7682"/>
    <w:rsid w:val="001F0419"/>
    <w:rsid w:val="001F75FC"/>
    <w:rsid w:val="0020583E"/>
    <w:rsid w:val="00215409"/>
    <w:rsid w:val="0022432F"/>
    <w:rsid w:val="00277BF9"/>
    <w:rsid w:val="002C6E66"/>
    <w:rsid w:val="00302EE8"/>
    <w:rsid w:val="00324100"/>
    <w:rsid w:val="00330DA3"/>
    <w:rsid w:val="003B420E"/>
    <w:rsid w:val="003B48A9"/>
    <w:rsid w:val="003D1591"/>
    <w:rsid w:val="00412415"/>
    <w:rsid w:val="0041732C"/>
    <w:rsid w:val="00417F67"/>
    <w:rsid w:val="00425952"/>
    <w:rsid w:val="00426492"/>
    <w:rsid w:val="004B673E"/>
    <w:rsid w:val="004C53DF"/>
    <w:rsid w:val="004E0BD6"/>
    <w:rsid w:val="004F0394"/>
    <w:rsid w:val="004F1FE6"/>
    <w:rsid w:val="004F7D7F"/>
    <w:rsid w:val="005300B7"/>
    <w:rsid w:val="00532CB7"/>
    <w:rsid w:val="00570C96"/>
    <w:rsid w:val="0058066E"/>
    <w:rsid w:val="0059298C"/>
    <w:rsid w:val="005B2045"/>
    <w:rsid w:val="005B23AB"/>
    <w:rsid w:val="005B71F5"/>
    <w:rsid w:val="005C4430"/>
    <w:rsid w:val="005F027F"/>
    <w:rsid w:val="005F51BC"/>
    <w:rsid w:val="00614B2C"/>
    <w:rsid w:val="00616BAC"/>
    <w:rsid w:val="00632166"/>
    <w:rsid w:val="00650B77"/>
    <w:rsid w:val="00657FAF"/>
    <w:rsid w:val="006654E0"/>
    <w:rsid w:val="006675B8"/>
    <w:rsid w:val="00672ED5"/>
    <w:rsid w:val="0069417D"/>
    <w:rsid w:val="006A320E"/>
    <w:rsid w:val="006B361A"/>
    <w:rsid w:val="006B6433"/>
    <w:rsid w:val="006D629C"/>
    <w:rsid w:val="006D6831"/>
    <w:rsid w:val="006F09B3"/>
    <w:rsid w:val="00717BFC"/>
    <w:rsid w:val="007211AE"/>
    <w:rsid w:val="00726CB3"/>
    <w:rsid w:val="007445F0"/>
    <w:rsid w:val="007B18CF"/>
    <w:rsid w:val="007B4E12"/>
    <w:rsid w:val="007B62A1"/>
    <w:rsid w:val="007D28DE"/>
    <w:rsid w:val="007D4D9D"/>
    <w:rsid w:val="007F31A5"/>
    <w:rsid w:val="007F675E"/>
    <w:rsid w:val="008931A2"/>
    <w:rsid w:val="008943E1"/>
    <w:rsid w:val="008B024B"/>
    <w:rsid w:val="008C1BAF"/>
    <w:rsid w:val="008C2347"/>
    <w:rsid w:val="008C5D5E"/>
    <w:rsid w:val="008E5628"/>
    <w:rsid w:val="0090711C"/>
    <w:rsid w:val="00927D50"/>
    <w:rsid w:val="00952248"/>
    <w:rsid w:val="009C2928"/>
    <w:rsid w:val="00A311C9"/>
    <w:rsid w:val="00A43148"/>
    <w:rsid w:val="00AA2881"/>
    <w:rsid w:val="00AA6953"/>
    <w:rsid w:val="00AC639F"/>
    <w:rsid w:val="00AF1DB1"/>
    <w:rsid w:val="00AF4A0A"/>
    <w:rsid w:val="00AF7C5B"/>
    <w:rsid w:val="00B057EB"/>
    <w:rsid w:val="00B53B2D"/>
    <w:rsid w:val="00B54045"/>
    <w:rsid w:val="00B57A64"/>
    <w:rsid w:val="00B60406"/>
    <w:rsid w:val="00B62FC4"/>
    <w:rsid w:val="00BC543E"/>
    <w:rsid w:val="00BE69AF"/>
    <w:rsid w:val="00BF5108"/>
    <w:rsid w:val="00C00C0E"/>
    <w:rsid w:val="00C27BF1"/>
    <w:rsid w:val="00C61DC3"/>
    <w:rsid w:val="00C6710B"/>
    <w:rsid w:val="00C824D0"/>
    <w:rsid w:val="00CC40DB"/>
    <w:rsid w:val="00CD0B4A"/>
    <w:rsid w:val="00D12287"/>
    <w:rsid w:val="00D172E4"/>
    <w:rsid w:val="00D4038F"/>
    <w:rsid w:val="00D432DD"/>
    <w:rsid w:val="00D57D59"/>
    <w:rsid w:val="00D74A6B"/>
    <w:rsid w:val="00D825B5"/>
    <w:rsid w:val="00D8605D"/>
    <w:rsid w:val="00DA7584"/>
    <w:rsid w:val="00DB08FF"/>
    <w:rsid w:val="00DB12A8"/>
    <w:rsid w:val="00DC7B76"/>
    <w:rsid w:val="00DE387F"/>
    <w:rsid w:val="00DE61E6"/>
    <w:rsid w:val="00DF5C6F"/>
    <w:rsid w:val="00E01040"/>
    <w:rsid w:val="00E7046F"/>
    <w:rsid w:val="00E77AC5"/>
    <w:rsid w:val="00E91837"/>
    <w:rsid w:val="00EB0B0F"/>
    <w:rsid w:val="00EB6883"/>
    <w:rsid w:val="00EF1D93"/>
    <w:rsid w:val="00F053A1"/>
    <w:rsid w:val="00F63145"/>
    <w:rsid w:val="00F875B0"/>
    <w:rsid w:val="00FB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5364D8"/>
  <w15:chartTrackingRefBased/>
  <w15:docId w15:val="{AAB72292-24FA-E443-A2D9-1B097F16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D9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F1D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D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D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D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D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D9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D9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D9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D9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D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D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D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D9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D93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D93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D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D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D9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F1D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Ali, Md Sahadat</dc:creator>
  <cp:keywords/>
  <dc:description/>
  <cp:lastModifiedBy>Ali, Md Sahadat</cp:lastModifiedBy>
  <cp:revision>4</cp:revision>
  <dcterms:created xsi:type="dcterms:W3CDTF">2025-09-12T15:49:00Z</dcterms:created>
  <dcterms:modified xsi:type="dcterms:W3CDTF">2025-09-12T15:54:00Z</dcterms:modified>
</cp:coreProperties>
</file>