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AD" w:rsidRPr="00296930" w:rsidRDefault="003F7BAD" w:rsidP="003F7BAD">
      <w:pPr>
        <w:rPr>
          <w:rFonts w:cstheme="minorHAnsi"/>
          <w:b/>
        </w:rPr>
      </w:pPr>
      <w:r w:rsidRPr="00296930">
        <w:rPr>
          <w:rFonts w:cstheme="minorHAnsi"/>
          <w:b/>
        </w:rPr>
        <w:t>Biomechanical Therapy in Neck Pain Management</w:t>
      </w:r>
    </w:p>
    <w:p w:rsidR="003F7BAD" w:rsidRPr="00296930" w:rsidRDefault="003F7BAD" w:rsidP="003F7BAD">
      <w:pPr>
        <w:rPr>
          <w:rFonts w:cstheme="minorHAnsi"/>
        </w:rPr>
      </w:pPr>
      <w:r w:rsidRPr="00296930">
        <w:rPr>
          <w:rFonts w:cstheme="minorHAnsi"/>
        </w:rPr>
        <w:t>T</w:t>
      </w:r>
      <w:r w:rsidRPr="00296930">
        <w:rPr>
          <w:rFonts w:cstheme="minorHAnsi"/>
        </w:rPr>
        <w:t>his randomized controlled trial (RCT) investigates the effectiveness of B</w:t>
      </w:r>
      <w:r w:rsidRPr="00296930">
        <w:rPr>
          <w:rFonts w:cstheme="minorHAnsi"/>
        </w:rPr>
        <w:t xml:space="preserve">iomechanical Correction Therapy </w:t>
      </w:r>
      <w:r w:rsidRPr="00296930">
        <w:rPr>
          <w:rFonts w:cstheme="minorHAnsi"/>
        </w:rPr>
        <w:t>versus conventional physiotherapy in patients with mec</w:t>
      </w:r>
      <w:r w:rsidRPr="00296930">
        <w:rPr>
          <w:rFonts w:cstheme="minorHAnsi"/>
        </w:rPr>
        <w:t>hanical neck pain. A total of 80</w:t>
      </w:r>
      <w:r w:rsidRPr="00296930">
        <w:rPr>
          <w:rFonts w:cstheme="minorHAnsi"/>
        </w:rPr>
        <w:t xml:space="preserve"> participants will </w:t>
      </w:r>
      <w:r w:rsidRPr="00296930">
        <w:rPr>
          <w:rFonts w:cstheme="minorHAnsi"/>
        </w:rPr>
        <w:t>be assessed for pain intensity via</w:t>
      </w:r>
      <w:r w:rsidR="00B25F49" w:rsidRPr="00296930">
        <w:rPr>
          <w:rFonts w:cstheme="minorHAnsi"/>
        </w:rPr>
        <w:t xml:space="preserve"> Visual Analog Scale (</w:t>
      </w:r>
      <w:r w:rsidRPr="00296930">
        <w:rPr>
          <w:rFonts w:cstheme="minorHAnsi"/>
        </w:rPr>
        <w:t>VAS) and Pressure Pain Thresholds (</w:t>
      </w:r>
      <w:r w:rsidRPr="00296930">
        <w:rPr>
          <w:rFonts w:cstheme="minorHAnsi"/>
        </w:rPr>
        <w:t>PPTs</w:t>
      </w:r>
      <w:r w:rsidRPr="00296930">
        <w:rPr>
          <w:rFonts w:cstheme="minorHAnsi"/>
        </w:rPr>
        <w:t>)</w:t>
      </w:r>
      <w:r w:rsidRPr="00296930">
        <w:rPr>
          <w:rFonts w:cstheme="minorHAnsi"/>
        </w:rPr>
        <w:t>, cervica</w:t>
      </w:r>
      <w:r w:rsidR="00B25F49" w:rsidRPr="00296930">
        <w:rPr>
          <w:rFonts w:cstheme="minorHAnsi"/>
        </w:rPr>
        <w:t>l range of motion by inclinometer, functional disability via Neck Disability Index (NDI</w:t>
      </w:r>
      <w:r w:rsidRPr="00296930">
        <w:rPr>
          <w:rFonts w:cstheme="minorHAnsi"/>
        </w:rPr>
        <w:t>)</w:t>
      </w:r>
      <w:r w:rsidR="00B25F49" w:rsidRPr="00296930">
        <w:rPr>
          <w:rFonts w:cstheme="minorHAnsi"/>
        </w:rPr>
        <w:t xml:space="preserve"> and Patient Specific Functional </w:t>
      </w:r>
      <w:r w:rsidR="00B25F49" w:rsidRPr="00296930">
        <w:rPr>
          <w:rFonts w:cstheme="minorHAnsi"/>
        </w:rPr>
        <w:t>Scale (PSFS)</w:t>
      </w:r>
      <w:r w:rsidRPr="00296930">
        <w:rPr>
          <w:rFonts w:cstheme="minorHAnsi"/>
        </w:rPr>
        <w:t xml:space="preserve"> over a 6-week intervention period</w:t>
      </w:r>
      <w:r w:rsidR="00B25F49" w:rsidRPr="00296930">
        <w:rPr>
          <w:rFonts w:cstheme="minorHAnsi"/>
        </w:rPr>
        <w:t>. This study will be c</w:t>
      </w:r>
      <w:r w:rsidRPr="00296930">
        <w:rPr>
          <w:rFonts w:cstheme="minorHAnsi"/>
        </w:rPr>
        <w:t xml:space="preserve">onducted at </w:t>
      </w:r>
      <w:proofErr w:type="spellStart"/>
      <w:r w:rsidR="00B25F49" w:rsidRPr="00296930">
        <w:rPr>
          <w:rFonts w:cstheme="minorHAnsi"/>
        </w:rPr>
        <w:t>Jashore</w:t>
      </w:r>
      <w:proofErr w:type="spellEnd"/>
      <w:r w:rsidR="00B25F49" w:rsidRPr="00296930">
        <w:rPr>
          <w:rFonts w:cstheme="minorHAnsi"/>
        </w:rPr>
        <w:t xml:space="preserve"> University of Science and Techn</w:t>
      </w:r>
      <w:bookmarkStart w:id="0" w:name="_GoBack"/>
      <w:bookmarkEnd w:id="0"/>
      <w:r w:rsidR="00B25F49" w:rsidRPr="00296930">
        <w:rPr>
          <w:rFonts w:cstheme="minorHAnsi"/>
        </w:rPr>
        <w:t>ology</w:t>
      </w:r>
      <w:r w:rsidR="00B25F49" w:rsidRPr="00296930">
        <w:rPr>
          <w:rFonts w:cstheme="minorHAnsi"/>
        </w:rPr>
        <w:t xml:space="preserve"> while addressing </w:t>
      </w:r>
      <w:r w:rsidRPr="00296930">
        <w:rPr>
          <w:rFonts w:cstheme="minorHAnsi"/>
        </w:rPr>
        <w:t>the lack of high-quality clinical evidence for B</w:t>
      </w:r>
      <w:r w:rsidR="00B25F49" w:rsidRPr="00296930">
        <w:rPr>
          <w:rFonts w:cstheme="minorHAnsi"/>
        </w:rPr>
        <w:t xml:space="preserve">iomechanical </w:t>
      </w:r>
      <w:r w:rsidRPr="00296930">
        <w:rPr>
          <w:rFonts w:cstheme="minorHAnsi"/>
        </w:rPr>
        <w:t>C</w:t>
      </w:r>
      <w:r w:rsidR="00B25F49" w:rsidRPr="00296930">
        <w:rPr>
          <w:rFonts w:cstheme="minorHAnsi"/>
        </w:rPr>
        <w:t xml:space="preserve">orrection </w:t>
      </w:r>
      <w:r w:rsidRPr="00296930">
        <w:rPr>
          <w:rFonts w:cstheme="minorHAnsi"/>
        </w:rPr>
        <w:t>T</w:t>
      </w:r>
      <w:r w:rsidR="00B25F49" w:rsidRPr="00296930">
        <w:rPr>
          <w:rFonts w:cstheme="minorHAnsi"/>
        </w:rPr>
        <w:t>herapy</w:t>
      </w:r>
      <w:r w:rsidRPr="00296930">
        <w:rPr>
          <w:rFonts w:cstheme="minorHAnsi"/>
        </w:rPr>
        <w:t xml:space="preserve"> in neck pain management. Findings may inform evidence-based, cost-effective treatment approaches, with potential benefits in pain reduction, mobility improvement, muscle function, and quality of life.</w:t>
      </w:r>
    </w:p>
    <w:p w:rsidR="003F7BAD" w:rsidRPr="00296930" w:rsidRDefault="003F7BAD" w:rsidP="003F7BAD">
      <w:pPr>
        <w:rPr>
          <w:rFonts w:cstheme="minorHAnsi"/>
          <w:b/>
          <w:bCs/>
        </w:rPr>
      </w:pPr>
      <w:r w:rsidRPr="00296930">
        <w:rPr>
          <w:rFonts w:cstheme="minorHAnsi"/>
          <w:b/>
          <w:bCs/>
        </w:rPr>
        <w:t>Treatment Procedure</w:t>
      </w:r>
    </w:p>
    <w:p w:rsidR="00B25F49" w:rsidRPr="00296930" w:rsidRDefault="00B25F49" w:rsidP="00B25F49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96930">
        <w:rPr>
          <w:rStyle w:val="Strong"/>
          <w:rFonts w:asciiTheme="minorHAnsi" w:hAnsiTheme="minorHAnsi" w:cstheme="minorHAnsi"/>
          <w:sz w:val="22"/>
        </w:rPr>
        <w:t>Participants:</w:t>
      </w:r>
      <w:r w:rsidRPr="00296930">
        <w:rPr>
          <w:rFonts w:asciiTheme="minorHAnsi" w:hAnsiTheme="minorHAnsi" w:cstheme="minorHAnsi"/>
          <w:sz w:val="22"/>
        </w:rPr>
        <w:t xml:space="preserve"> 80 patients (40 per group, aged 18–50</w:t>
      </w:r>
      <w:r w:rsidRPr="00296930">
        <w:rPr>
          <w:rFonts w:asciiTheme="minorHAnsi" w:hAnsiTheme="minorHAnsi" w:cstheme="minorHAnsi"/>
          <w:sz w:val="22"/>
        </w:rPr>
        <w:t>) diagnosed with mechanical neck pain according to clinical criteria and confirmed by physical examination. Random allocation to two groups.</w:t>
      </w:r>
    </w:p>
    <w:p w:rsidR="00B25F49" w:rsidRPr="00296930" w:rsidRDefault="00B25F49" w:rsidP="00B25F49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96930">
        <w:rPr>
          <w:rStyle w:val="Strong"/>
          <w:rFonts w:asciiTheme="minorHAnsi" w:hAnsiTheme="minorHAnsi" w:cstheme="minorHAnsi"/>
          <w:sz w:val="22"/>
        </w:rPr>
        <w:t>Control Grou</w:t>
      </w:r>
      <w:r w:rsidR="00296930" w:rsidRPr="00296930">
        <w:rPr>
          <w:rStyle w:val="Strong"/>
          <w:rFonts w:asciiTheme="minorHAnsi" w:hAnsiTheme="minorHAnsi" w:cstheme="minorHAnsi"/>
          <w:sz w:val="22"/>
        </w:rPr>
        <w:t>p: Conventional Physiotherapy</w:t>
      </w:r>
    </w:p>
    <w:p w:rsidR="00B25F49" w:rsidRPr="00296930" w:rsidRDefault="00B25F49" w:rsidP="00B25F49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</w:rPr>
      </w:pPr>
      <w:r w:rsidRPr="00296930">
        <w:rPr>
          <w:rStyle w:val="Strong"/>
          <w:rFonts w:asciiTheme="minorHAnsi" w:hAnsiTheme="minorHAnsi" w:cstheme="minorHAnsi"/>
          <w:sz w:val="22"/>
        </w:rPr>
        <w:t>Protocol:</w:t>
      </w:r>
      <w:r w:rsidR="00296930" w:rsidRPr="00296930">
        <w:rPr>
          <w:rFonts w:asciiTheme="minorHAnsi" w:hAnsiTheme="minorHAnsi" w:cstheme="minorHAnsi"/>
          <w:sz w:val="22"/>
        </w:rPr>
        <w:t xml:space="preserve"> 6 </w:t>
      </w:r>
      <w:r w:rsidRPr="00296930">
        <w:rPr>
          <w:rFonts w:asciiTheme="minorHAnsi" w:hAnsiTheme="minorHAnsi" w:cstheme="minorHAnsi"/>
          <w:sz w:val="22"/>
        </w:rPr>
        <w:t>week standardized physiotherapy program supervised by a licensed physiotherapist.</w:t>
      </w:r>
    </w:p>
    <w:p w:rsidR="00B25F49" w:rsidRPr="00296930" w:rsidRDefault="00B25F49" w:rsidP="00B25F49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</w:rPr>
      </w:pPr>
      <w:r w:rsidRPr="00296930">
        <w:rPr>
          <w:rStyle w:val="Strong"/>
          <w:rFonts w:asciiTheme="minorHAnsi" w:hAnsiTheme="minorHAnsi" w:cstheme="minorHAnsi"/>
          <w:sz w:val="22"/>
        </w:rPr>
        <w:t>Clinic:</w:t>
      </w:r>
      <w:r w:rsidR="00296930" w:rsidRPr="00296930">
        <w:rPr>
          <w:rFonts w:asciiTheme="minorHAnsi" w:hAnsiTheme="minorHAnsi" w:cstheme="minorHAnsi"/>
          <w:sz w:val="22"/>
        </w:rPr>
        <w:t xml:space="preserve"> 12 sessions (2 days/week, 30–40</w:t>
      </w:r>
      <w:r w:rsidRPr="00296930">
        <w:rPr>
          <w:rFonts w:asciiTheme="minorHAnsi" w:hAnsiTheme="minorHAnsi" w:cstheme="minorHAnsi"/>
          <w:sz w:val="22"/>
        </w:rPr>
        <w:t xml:space="preserve"> min/session) including hot pack (10 min), transcutaneous electrical nerve stimulation (TENS) to cervical </w:t>
      </w:r>
      <w:proofErr w:type="spellStart"/>
      <w:r w:rsidRPr="00296930">
        <w:rPr>
          <w:rFonts w:asciiTheme="minorHAnsi" w:hAnsiTheme="minorHAnsi" w:cstheme="minorHAnsi"/>
          <w:sz w:val="22"/>
        </w:rPr>
        <w:t>paraspinals</w:t>
      </w:r>
      <w:proofErr w:type="spellEnd"/>
      <w:r w:rsidRPr="00296930">
        <w:rPr>
          <w:rFonts w:asciiTheme="minorHAnsi" w:hAnsiTheme="minorHAnsi" w:cstheme="minorHAnsi"/>
          <w:sz w:val="22"/>
        </w:rPr>
        <w:t xml:space="preserve"> (10 min, 100 Hz, 200 </w:t>
      </w:r>
      <w:proofErr w:type="spellStart"/>
      <w:r w:rsidRPr="00296930">
        <w:rPr>
          <w:rFonts w:asciiTheme="minorHAnsi" w:hAnsiTheme="minorHAnsi" w:cstheme="minorHAnsi"/>
          <w:sz w:val="22"/>
        </w:rPr>
        <w:t>μs</w:t>
      </w:r>
      <w:proofErr w:type="spellEnd"/>
      <w:r w:rsidRPr="00296930">
        <w:rPr>
          <w:rFonts w:asciiTheme="minorHAnsi" w:hAnsiTheme="minorHAnsi" w:cstheme="minorHAnsi"/>
          <w:sz w:val="22"/>
        </w:rPr>
        <w:t>), and static/dynamic stretching of neck muscles (3 sets × 30 sec hold).</w:t>
      </w:r>
    </w:p>
    <w:p w:rsidR="00B25F49" w:rsidRPr="00296930" w:rsidRDefault="00B25F49" w:rsidP="00B25F49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96930">
        <w:rPr>
          <w:rStyle w:val="Strong"/>
          <w:rFonts w:asciiTheme="minorHAnsi" w:hAnsiTheme="minorHAnsi" w:cstheme="minorHAnsi"/>
          <w:sz w:val="22"/>
        </w:rPr>
        <w:t>Exp</w:t>
      </w:r>
      <w:r w:rsidR="00296930" w:rsidRPr="00296930">
        <w:rPr>
          <w:rStyle w:val="Strong"/>
          <w:rFonts w:asciiTheme="minorHAnsi" w:hAnsiTheme="minorHAnsi" w:cstheme="minorHAnsi"/>
          <w:sz w:val="22"/>
        </w:rPr>
        <w:t xml:space="preserve">erimental Group: </w:t>
      </w:r>
      <w:r w:rsidRPr="00296930">
        <w:rPr>
          <w:rStyle w:val="Strong"/>
          <w:rFonts w:asciiTheme="minorHAnsi" w:hAnsiTheme="minorHAnsi" w:cstheme="minorHAnsi"/>
          <w:sz w:val="22"/>
        </w:rPr>
        <w:t xml:space="preserve">Biomechanical </w:t>
      </w:r>
      <w:r w:rsidR="00296930" w:rsidRPr="00296930">
        <w:rPr>
          <w:rStyle w:val="Strong"/>
          <w:rFonts w:asciiTheme="minorHAnsi" w:hAnsiTheme="minorHAnsi" w:cstheme="minorHAnsi"/>
          <w:sz w:val="22"/>
        </w:rPr>
        <w:t>Correction Therapy</w:t>
      </w:r>
    </w:p>
    <w:p w:rsidR="00B25F49" w:rsidRPr="00296930" w:rsidRDefault="00B25F49" w:rsidP="00B25F49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</w:rPr>
      </w:pPr>
      <w:r w:rsidRPr="00296930">
        <w:rPr>
          <w:rStyle w:val="Strong"/>
          <w:rFonts w:asciiTheme="minorHAnsi" w:hAnsiTheme="minorHAnsi" w:cstheme="minorHAnsi"/>
          <w:sz w:val="22"/>
        </w:rPr>
        <w:t>Assessment &amp; Correction:</w:t>
      </w:r>
      <w:r w:rsidRPr="00296930">
        <w:rPr>
          <w:rFonts w:asciiTheme="minorHAnsi" w:hAnsiTheme="minorHAnsi" w:cstheme="minorHAnsi"/>
          <w:sz w:val="22"/>
        </w:rPr>
        <w:t xml:space="preserve"> Initial biomechanical evaluation of cervical alignment, scapular positioning, and thoracic posture, followed by individualized corrective maneuvers.</w:t>
      </w:r>
    </w:p>
    <w:p w:rsidR="00B25F49" w:rsidRPr="00296930" w:rsidRDefault="00B25F49" w:rsidP="00B25F49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</w:rPr>
      </w:pPr>
      <w:r w:rsidRPr="00296930">
        <w:rPr>
          <w:rStyle w:val="Strong"/>
          <w:rFonts w:asciiTheme="minorHAnsi" w:hAnsiTheme="minorHAnsi" w:cstheme="minorHAnsi"/>
          <w:sz w:val="22"/>
        </w:rPr>
        <w:t>Clinic:</w:t>
      </w:r>
      <w:r w:rsidRPr="00296930">
        <w:rPr>
          <w:rFonts w:asciiTheme="minorHAnsi" w:hAnsiTheme="minorHAnsi" w:cstheme="minorHAnsi"/>
          <w:sz w:val="22"/>
        </w:rPr>
        <w:t xml:space="preserve"> 12 sessions </w:t>
      </w:r>
      <w:r w:rsidR="00296930" w:rsidRPr="00296930">
        <w:rPr>
          <w:rFonts w:asciiTheme="minorHAnsi" w:hAnsiTheme="minorHAnsi" w:cstheme="minorHAnsi"/>
          <w:sz w:val="22"/>
        </w:rPr>
        <w:t>(2 days/week, 30–40 min/session</w:t>
      </w:r>
      <w:r w:rsidRPr="00296930">
        <w:rPr>
          <w:rFonts w:asciiTheme="minorHAnsi" w:hAnsiTheme="minorHAnsi" w:cstheme="minorHAnsi"/>
          <w:sz w:val="22"/>
        </w:rPr>
        <w:t>) including targeted manual correction techniques for cervical and upper thoracic spine, muscle energy techniques, and proprioceptive retraining.</w:t>
      </w:r>
    </w:p>
    <w:p w:rsidR="00B25F49" w:rsidRPr="00296930" w:rsidRDefault="00B25F49" w:rsidP="00B25F49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</w:rPr>
      </w:pPr>
      <w:r w:rsidRPr="00296930">
        <w:rPr>
          <w:rStyle w:val="Strong"/>
          <w:rFonts w:asciiTheme="minorHAnsi" w:hAnsiTheme="minorHAnsi" w:cstheme="minorHAnsi"/>
          <w:sz w:val="22"/>
        </w:rPr>
        <w:t>Therapeutic Exercises:</w:t>
      </w:r>
      <w:r w:rsidRPr="00296930">
        <w:rPr>
          <w:rFonts w:asciiTheme="minorHAnsi" w:hAnsiTheme="minorHAnsi" w:cstheme="minorHAnsi"/>
          <w:sz w:val="22"/>
        </w:rPr>
        <w:t xml:space="preserve"> Strengthening of deep cervical flexors, scapular stabilizers, and postural muscles (3 sets × 10 reps) combined with motor control training.</w:t>
      </w:r>
    </w:p>
    <w:p w:rsidR="00B25F49" w:rsidRPr="00296930" w:rsidRDefault="00B25F49" w:rsidP="00B25F49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96930">
        <w:rPr>
          <w:rStyle w:val="Strong"/>
          <w:rFonts w:asciiTheme="minorHAnsi" w:hAnsiTheme="minorHAnsi" w:cstheme="minorHAnsi"/>
          <w:sz w:val="22"/>
        </w:rPr>
        <w:t>Safety:</w:t>
      </w:r>
      <w:r w:rsidRPr="00296930">
        <w:rPr>
          <w:rFonts w:asciiTheme="minorHAnsi" w:hAnsiTheme="minorHAnsi" w:cstheme="minorHAnsi"/>
          <w:sz w:val="22"/>
        </w:rPr>
        <w:t xml:space="preserve"> All manual therapy performed by certified physiotherapists trained in BCT. Monitoring during and after sessions to detect adverse responses. Emergency contact provided.</w:t>
      </w:r>
    </w:p>
    <w:p w:rsidR="00296930" w:rsidRPr="00296930" w:rsidRDefault="00B25F49" w:rsidP="00B25F49">
      <w:pPr>
        <w:pStyle w:val="NormalWeb"/>
        <w:numPr>
          <w:ilvl w:val="0"/>
          <w:numId w:val="2"/>
        </w:numPr>
        <w:rPr>
          <w:rStyle w:val="Strong"/>
          <w:rFonts w:asciiTheme="minorHAnsi" w:hAnsiTheme="minorHAnsi" w:cstheme="minorHAnsi"/>
          <w:b w:val="0"/>
          <w:bCs w:val="0"/>
          <w:sz w:val="22"/>
        </w:rPr>
      </w:pPr>
      <w:r w:rsidRPr="00296930">
        <w:rPr>
          <w:rStyle w:val="Strong"/>
          <w:rFonts w:asciiTheme="minorHAnsi" w:hAnsiTheme="minorHAnsi" w:cstheme="minorHAnsi"/>
          <w:sz w:val="22"/>
        </w:rPr>
        <w:t>Setting:</w:t>
      </w:r>
      <w:r w:rsidRPr="00296930">
        <w:rPr>
          <w:rFonts w:asciiTheme="minorHAnsi" w:hAnsiTheme="minorHAnsi" w:cstheme="minorHAnsi"/>
          <w:sz w:val="22"/>
        </w:rPr>
        <w:t xml:space="preserve"> University clinic, Department of Physiotherapy and Rehabilitation, </w:t>
      </w:r>
      <w:proofErr w:type="spellStart"/>
      <w:r w:rsidR="00296930" w:rsidRPr="00296930">
        <w:rPr>
          <w:rFonts w:asciiTheme="minorHAnsi" w:hAnsiTheme="minorHAnsi" w:cstheme="minorHAnsi"/>
          <w:sz w:val="22"/>
        </w:rPr>
        <w:t>Jashore</w:t>
      </w:r>
      <w:proofErr w:type="spellEnd"/>
      <w:r w:rsidR="00296930" w:rsidRPr="00296930">
        <w:rPr>
          <w:rFonts w:asciiTheme="minorHAnsi" w:hAnsiTheme="minorHAnsi" w:cstheme="minorHAnsi"/>
          <w:sz w:val="22"/>
        </w:rPr>
        <w:t xml:space="preserve"> University of Science and Technology</w:t>
      </w:r>
      <w:r w:rsidR="00296930" w:rsidRPr="00296930">
        <w:rPr>
          <w:rStyle w:val="Strong"/>
          <w:rFonts w:asciiTheme="minorHAnsi" w:hAnsiTheme="minorHAnsi" w:cstheme="minorHAnsi"/>
          <w:sz w:val="22"/>
        </w:rPr>
        <w:t xml:space="preserve"> </w:t>
      </w:r>
    </w:p>
    <w:p w:rsidR="00B25F49" w:rsidRPr="00296930" w:rsidRDefault="00B25F49" w:rsidP="00B25F49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96930">
        <w:rPr>
          <w:rStyle w:val="Strong"/>
          <w:rFonts w:asciiTheme="minorHAnsi" w:hAnsiTheme="minorHAnsi" w:cstheme="minorHAnsi"/>
          <w:sz w:val="22"/>
        </w:rPr>
        <w:t>Duration:</w:t>
      </w:r>
      <w:r w:rsidR="00296930" w:rsidRPr="00296930">
        <w:rPr>
          <w:rFonts w:asciiTheme="minorHAnsi" w:hAnsiTheme="minorHAnsi" w:cstheme="minorHAnsi"/>
          <w:sz w:val="22"/>
        </w:rPr>
        <w:t xml:space="preserve"> 6</w:t>
      </w:r>
      <w:r w:rsidRPr="00296930">
        <w:rPr>
          <w:rFonts w:asciiTheme="minorHAnsi" w:hAnsiTheme="minorHAnsi" w:cstheme="minorHAnsi"/>
          <w:sz w:val="22"/>
        </w:rPr>
        <w:t>-week intervention with ou</w:t>
      </w:r>
      <w:r w:rsidR="00296930" w:rsidRPr="00296930">
        <w:rPr>
          <w:rFonts w:asciiTheme="minorHAnsi" w:hAnsiTheme="minorHAnsi" w:cstheme="minorHAnsi"/>
          <w:sz w:val="22"/>
        </w:rPr>
        <w:t>tcome assessments at baseline and after completing treatment.</w:t>
      </w:r>
    </w:p>
    <w:p w:rsidR="00B25F49" w:rsidRPr="00296930" w:rsidRDefault="00B25F49" w:rsidP="00B25F49">
      <w:pPr>
        <w:pStyle w:val="NormalWeb"/>
        <w:rPr>
          <w:rFonts w:asciiTheme="minorHAnsi" w:hAnsiTheme="minorHAnsi" w:cstheme="minorHAnsi"/>
          <w:sz w:val="22"/>
        </w:rPr>
      </w:pPr>
      <w:r w:rsidRPr="00296930">
        <w:rPr>
          <w:rFonts w:asciiTheme="minorHAnsi" w:hAnsiTheme="minorHAnsi" w:cstheme="minorHAnsi"/>
          <w:sz w:val="22"/>
        </w:rPr>
        <w:t>This procedure ensures standardized delivery of interventions, with safety measures and adherence strategies to evaluate the comparative efficacy of B</w:t>
      </w:r>
      <w:r w:rsidR="00296930" w:rsidRPr="00296930">
        <w:rPr>
          <w:rFonts w:asciiTheme="minorHAnsi" w:hAnsiTheme="minorHAnsi" w:cstheme="minorHAnsi"/>
          <w:sz w:val="22"/>
        </w:rPr>
        <w:t xml:space="preserve">iomechanical </w:t>
      </w:r>
      <w:r w:rsidRPr="00296930">
        <w:rPr>
          <w:rFonts w:asciiTheme="minorHAnsi" w:hAnsiTheme="minorHAnsi" w:cstheme="minorHAnsi"/>
          <w:sz w:val="22"/>
        </w:rPr>
        <w:t>C</w:t>
      </w:r>
      <w:r w:rsidR="00296930" w:rsidRPr="00296930">
        <w:rPr>
          <w:rFonts w:asciiTheme="minorHAnsi" w:hAnsiTheme="minorHAnsi" w:cstheme="minorHAnsi"/>
          <w:sz w:val="22"/>
        </w:rPr>
        <w:t xml:space="preserve">orrection </w:t>
      </w:r>
      <w:r w:rsidRPr="00296930">
        <w:rPr>
          <w:rFonts w:asciiTheme="minorHAnsi" w:hAnsiTheme="minorHAnsi" w:cstheme="minorHAnsi"/>
          <w:sz w:val="22"/>
        </w:rPr>
        <w:t>T</w:t>
      </w:r>
      <w:r w:rsidR="00296930" w:rsidRPr="00296930">
        <w:rPr>
          <w:rFonts w:asciiTheme="minorHAnsi" w:hAnsiTheme="minorHAnsi" w:cstheme="minorHAnsi"/>
          <w:sz w:val="22"/>
        </w:rPr>
        <w:t>herapy</w:t>
      </w:r>
      <w:r w:rsidRPr="00296930">
        <w:rPr>
          <w:rFonts w:asciiTheme="minorHAnsi" w:hAnsiTheme="minorHAnsi" w:cstheme="minorHAnsi"/>
          <w:sz w:val="22"/>
        </w:rPr>
        <w:t xml:space="preserve"> versus conventional physiotherapy in mechanical neck pain management.</w:t>
      </w:r>
    </w:p>
    <w:p w:rsidR="00852268" w:rsidRPr="00296930" w:rsidRDefault="00852268">
      <w:pPr>
        <w:rPr>
          <w:rFonts w:cstheme="minorHAnsi"/>
        </w:rPr>
      </w:pPr>
    </w:p>
    <w:sectPr w:rsidR="00852268" w:rsidRPr="0029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4D95"/>
    <w:multiLevelType w:val="multilevel"/>
    <w:tmpl w:val="286A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3E6106"/>
    <w:multiLevelType w:val="multilevel"/>
    <w:tmpl w:val="D19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18"/>
    <w:rsid w:val="00296930"/>
    <w:rsid w:val="00314A18"/>
    <w:rsid w:val="003F7BAD"/>
    <w:rsid w:val="00703B16"/>
    <w:rsid w:val="00852268"/>
    <w:rsid w:val="00B2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AD"/>
    <w:pPr>
      <w:spacing w:after="160"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25F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AD"/>
    <w:pPr>
      <w:spacing w:after="160"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25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2025-08-15T18:20:00Z</dcterms:created>
  <dcterms:modified xsi:type="dcterms:W3CDTF">2025-08-15T18:49:00Z</dcterms:modified>
</cp:coreProperties>
</file>