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0768" w14:textId="77777777" w:rsidR="00BC0C99" w:rsidRPr="00DF0539" w:rsidRDefault="00BC0C99" w:rsidP="00BC0C99">
      <w:pPr>
        <w:jc w:val="both"/>
      </w:pPr>
      <w:r w:rsidRPr="00DF0539">
        <w:t>Treatment Procedure for Platelet-Rich Plasma Combined with Strengthening Exercises in Knee Osteoarthritis</w:t>
      </w:r>
    </w:p>
    <w:p w14:paraId="58B41C0A" w14:textId="77777777" w:rsidR="00BC0C99" w:rsidRPr="00DF0539" w:rsidRDefault="00BC0C99" w:rsidP="00BC0C99">
      <w:pPr>
        <w:jc w:val="both"/>
      </w:pPr>
      <w:r w:rsidRPr="00DF0539">
        <w:t xml:space="preserve">This randomized controlled trial (RCT) evaluates the effectiveness of platelet-rich plasma (PRP) injections combined with strengthening exercises versus conventional physiotherapy in 60 patients with knee osteoarthritis (Kellgren–Lawrence grade I–III). The study addresses the evidence gap by assessing pain (Numeric Pain Rating Scale [NPRS]), physical function (Western Ontario and McMaster Universities Osteoarthritis Index [WOMAC]), range of motion (Standard Goniometer), lower limb muscle strength (30-Second Sit-to-Stand [30s-STS] Test), and functional mobility (Timed Up and Go [TUG] Test) over 8 weeks, with follow-up at 6 months. Conducted at </w:t>
      </w:r>
      <w:proofErr w:type="spellStart"/>
      <w:r w:rsidRPr="00DF0539">
        <w:t>Jashore</w:t>
      </w:r>
      <w:proofErr w:type="spellEnd"/>
      <w:r w:rsidRPr="00DF0539">
        <w:t xml:space="preserve"> University of Science and Technology, this partially department-funded trial aims to provide evidence-based guidance for managing knee OA in resource-limited clinical settings, potentially improving pain, mobility, and quality of life.</w:t>
      </w:r>
    </w:p>
    <w:p w14:paraId="10A47DD5" w14:textId="77777777" w:rsidR="00BC0C99" w:rsidRPr="00DF0539" w:rsidRDefault="00BC0C99" w:rsidP="00BC0C99">
      <w:pPr>
        <w:jc w:val="both"/>
      </w:pPr>
      <w:r w:rsidRPr="00DF0539">
        <w:t>Treatment Procedure</w:t>
      </w:r>
    </w:p>
    <w:p w14:paraId="117C11D3" w14:textId="77777777" w:rsidR="00BC0C99" w:rsidRPr="00DF0539" w:rsidRDefault="00BC0C99" w:rsidP="00BC0C99">
      <w:pPr>
        <w:numPr>
          <w:ilvl w:val="0"/>
          <w:numId w:val="1"/>
        </w:numPr>
        <w:jc w:val="both"/>
      </w:pPr>
      <w:r w:rsidRPr="00DF0539">
        <w:t>Participants: 60 patients (30 per group), aged 40–70 years, with clinically and radiographically confirmed knee OA (Kellgren–Lawrence grade I–III), randomized into two groups.</w:t>
      </w:r>
    </w:p>
    <w:p w14:paraId="5FC47D07" w14:textId="77777777" w:rsidR="00BC0C99" w:rsidRPr="00DF0539" w:rsidRDefault="00BC0C99" w:rsidP="00BC0C99">
      <w:pPr>
        <w:numPr>
          <w:ilvl w:val="0"/>
          <w:numId w:val="1"/>
        </w:numPr>
        <w:jc w:val="both"/>
      </w:pPr>
      <w:r w:rsidRPr="00DF0539">
        <w:t>Experimental Group – PRP + Strengthening Exercises:</w:t>
      </w:r>
    </w:p>
    <w:p w14:paraId="0FFD6A49" w14:textId="77777777" w:rsidR="00BC0C99" w:rsidRPr="00DF0539" w:rsidRDefault="00BC0C99" w:rsidP="00BC0C99">
      <w:pPr>
        <w:numPr>
          <w:ilvl w:val="1"/>
          <w:numId w:val="1"/>
        </w:numPr>
        <w:jc w:val="both"/>
      </w:pPr>
      <w:r w:rsidRPr="00DF0539">
        <w:t xml:space="preserve">PRP Injection: Three intra-articular knee injections of autologous PRP, spaced 10 days apart, with 3 days’ rest following each injection before initiating strengthening exercises. PRP prepared from </w:t>
      </w:r>
      <w:r>
        <w:t>30</w:t>
      </w:r>
      <w:r w:rsidRPr="00DF0539">
        <w:t xml:space="preserve"> ml venous blood via double-spin centrifugation to yield approximately </w:t>
      </w:r>
      <w:r>
        <w:t>4-5</w:t>
      </w:r>
      <w:r w:rsidRPr="00DF0539">
        <w:t xml:space="preserve"> ml PRP. Injections performed under aseptic conditions by an orthopedic specialist using a 22-gauge needle.</w:t>
      </w:r>
    </w:p>
    <w:p w14:paraId="07E325D9" w14:textId="77777777" w:rsidR="00BC0C99" w:rsidRPr="00DF0539" w:rsidRDefault="00BC0C99" w:rsidP="00BC0C99">
      <w:pPr>
        <w:numPr>
          <w:ilvl w:val="1"/>
          <w:numId w:val="1"/>
        </w:numPr>
        <w:jc w:val="both"/>
      </w:pPr>
      <w:r w:rsidRPr="00DF0539">
        <w:t>Strengthening Exercises: Initiated after rest period, supervised by a licensed physiotherapist. Program includes quadriceps, hamstring, and hip muscle strengthening (open and closed chain exercises) and functional training.</w:t>
      </w:r>
    </w:p>
    <w:p w14:paraId="302FB992" w14:textId="77777777" w:rsidR="00BC0C99" w:rsidRDefault="00BC0C99" w:rsidP="00BC0C99">
      <w:pPr>
        <w:numPr>
          <w:ilvl w:val="1"/>
          <w:numId w:val="1"/>
        </w:numPr>
        <w:jc w:val="both"/>
      </w:pPr>
      <w:r w:rsidRPr="00DF0539">
        <w:t>Clinic: 8-week supervised strengthening program, 3 sessions per week (</w:t>
      </w:r>
      <w:r>
        <w:t>50</w:t>
      </w:r>
      <w:r w:rsidRPr="00DF0539">
        <w:t xml:space="preserve"> min/session).</w:t>
      </w:r>
    </w:p>
    <w:p w14:paraId="31EED14F" w14:textId="77777777" w:rsidR="00BC0C99" w:rsidRPr="00DF0539" w:rsidRDefault="00BC0C99" w:rsidP="00BC0C99">
      <w:pPr>
        <w:numPr>
          <w:ilvl w:val="0"/>
          <w:numId w:val="1"/>
        </w:numPr>
        <w:jc w:val="both"/>
      </w:pPr>
      <w:r w:rsidRPr="00DF0539">
        <w:t>Control Group – Conventional Physiotherapy:</w:t>
      </w:r>
    </w:p>
    <w:p w14:paraId="31E0912D" w14:textId="77777777" w:rsidR="00BC0C99" w:rsidRPr="00DF0539" w:rsidRDefault="00BC0C99" w:rsidP="00BC0C99">
      <w:pPr>
        <w:numPr>
          <w:ilvl w:val="1"/>
          <w:numId w:val="1"/>
        </w:numPr>
        <w:jc w:val="both"/>
      </w:pPr>
      <w:r w:rsidRPr="00DF0539">
        <w:t>Protocol: Standard physiotherapy program as per clinical guidelines.</w:t>
      </w:r>
    </w:p>
    <w:p w14:paraId="0F2E3E26" w14:textId="77777777" w:rsidR="00BC0C99" w:rsidRPr="00DF0539" w:rsidRDefault="00BC0C99" w:rsidP="00BC0C99">
      <w:pPr>
        <w:numPr>
          <w:ilvl w:val="1"/>
          <w:numId w:val="1"/>
        </w:numPr>
        <w:jc w:val="both"/>
      </w:pPr>
      <w:r w:rsidRPr="00DF0539">
        <w:t>Clinic: 8-week supervised program, 3 sessions per week (</w:t>
      </w:r>
      <w:r>
        <w:t>50</w:t>
      </w:r>
      <w:r w:rsidRPr="00DF0539">
        <w:t xml:space="preserve"> min/session), including </w:t>
      </w:r>
      <w:r>
        <w:t>same strengthening as experiment group, resistance exercise,</w:t>
      </w:r>
      <w:r w:rsidRPr="00DF0539">
        <w:t xml:space="preserve"> and gentle range of motion </w:t>
      </w:r>
      <w:r>
        <w:t>with</w:t>
      </w:r>
      <w:r w:rsidRPr="00DF0539">
        <w:t xml:space="preserve"> functional mobility exercises.</w:t>
      </w:r>
    </w:p>
    <w:p w14:paraId="7C12E043" w14:textId="77777777" w:rsidR="00BC0C99" w:rsidRPr="00DF0539" w:rsidRDefault="00BC0C99" w:rsidP="00BC0C99">
      <w:pPr>
        <w:jc w:val="both"/>
      </w:pPr>
    </w:p>
    <w:p w14:paraId="7B326DD6" w14:textId="77777777" w:rsidR="00BC0C99" w:rsidRPr="00DF0539" w:rsidRDefault="00BC0C99" w:rsidP="00BC0C99">
      <w:pPr>
        <w:numPr>
          <w:ilvl w:val="0"/>
          <w:numId w:val="1"/>
        </w:numPr>
        <w:jc w:val="both"/>
      </w:pPr>
      <w:r w:rsidRPr="00DF0539">
        <w:t>Safety: All PRP injections performed under sterile conditions; patients monitored for 30 minutes post-injection for any adverse reactions. Exercise sessions supervised to ensure correct technique and prevent injury. Emergency contact number provided.</w:t>
      </w:r>
    </w:p>
    <w:p w14:paraId="58ACA28D" w14:textId="77777777" w:rsidR="00BC0C99" w:rsidRPr="00DF0539" w:rsidRDefault="00BC0C99" w:rsidP="00BC0C99">
      <w:pPr>
        <w:numPr>
          <w:ilvl w:val="0"/>
          <w:numId w:val="1"/>
        </w:numPr>
        <w:jc w:val="both"/>
      </w:pPr>
      <w:r w:rsidRPr="00DF0539">
        <w:t xml:space="preserve">Setting: Department of Physiotherapy and Rehabilitation, </w:t>
      </w:r>
      <w:proofErr w:type="spellStart"/>
      <w:r w:rsidRPr="00DF0539">
        <w:t>Jashore</w:t>
      </w:r>
      <w:proofErr w:type="spellEnd"/>
      <w:r w:rsidRPr="00DF0539">
        <w:t xml:space="preserve"> University of Science and Technology.</w:t>
      </w:r>
    </w:p>
    <w:p w14:paraId="71E4E625" w14:textId="77777777" w:rsidR="00BC0C99" w:rsidRPr="00DF0539" w:rsidRDefault="00BC0C99" w:rsidP="00BC0C99">
      <w:pPr>
        <w:numPr>
          <w:ilvl w:val="0"/>
          <w:numId w:val="1"/>
        </w:numPr>
        <w:jc w:val="both"/>
      </w:pPr>
      <w:r w:rsidRPr="00DF0539">
        <w:t>Duration: 8-week intervention with assessments at baseline, post-intervention (8 weeks), and follow-up at 6 months.</w:t>
      </w:r>
    </w:p>
    <w:p w14:paraId="755DFAFF" w14:textId="77777777" w:rsidR="00BC0C99" w:rsidRPr="00DF0539" w:rsidRDefault="00BC0C99" w:rsidP="00BC0C99">
      <w:pPr>
        <w:jc w:val="both"/>
      </w:pPr>
      <w:r w:rsidRPr="00DF0539">
        <w:lastRenderedPageBreak/>
        <w:t>This procedure ensures standardized delivery of both interventions, prioritizing patient safety, adherence, and optimal evaluation of the comparative efficacy of PRP combined with strengthening exercises versus conventional physiotherapy in knee osteoarthritis management.</w:t>
      </w:r>
    </w:p>
    <w:p w14:paraId="3172F5A9" w14:textId="77777777" w:rsidR="00BC0C99" w:rsidRPr="00DF0539" w:rsidRDefault="00BC0C99" w:rsidP="00BC0C99">
      <w:pPr>
        <w:jc w:val="both"/>
      </w:pPr>
    </w:p>
    <w:p w14:paraId="638E1743" w14:textId="77777777" w:rsidR="006D712A" w:rsidRDefault="006D712A"/>
    <w:sectPr w:rsidR="006D712A" w:rsidSect="00BC0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320FD"/>
    <w:multiLevelType w:val="multilevel"/>
    <w:tmpl w:val="713C9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54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4E"/>
    <w:rsid w:val="0008675F"/>
    <w:rsid w:val="001E144E"/>
    <w:rsid w:val="001F08D8"/>
    <w:rsid w:val="003E3362"/>
    <w:rsid w:val="006D712A"/>
    <w:rsid w:val="00B135BA"/>
    <w:rsid w:val="00BC0C99"/>
    <w:rsid w:val="00CF1D30"/>
    <w:rsid w:val="00E426E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CBA68-1A98-4449-9F97-87030FD1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C99"/>
    <w:pPr>
      <w:spacing w:line="259" w:lineRule="auto"/>
    </w:pPr>
    <w:rPr>
      <w:sz w:val="22"/>
      <w:szCs w:val="22"/>
    </w:rPr>
  </w:style>
  <w:style w:type="paragraph" w:styleId="Heading1">
    <w:name w:val="heading 1"/>
    <w:basedOn w:val="Normal"/>
    <w:next w:val="Normal"/>
    <w:link w:val="Heading1Char"/>
    <w:uiPriority w:val="9"/>
    <w:qFormat/>
    <w:rsid w:val="001E14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4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4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4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4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4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4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4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4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4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4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4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4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4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4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4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44E"/>
    <w:rPr>
      <w:rFonts w:eastAsiaTheme="majorEastAsia" w:cstheme="majorBidi"/>
      <w:color w:val="272727" w:themeColor="text1" w:themeTint="D8"/>
    </w:rPr>
  </w:style>
  <w:style w:type="paragraph" w:styleId="Title">
    <w:name w:val="Title"/>
    <w:basedOn w:val="Normal"/>
    <w:next w:val="Normal"/>
    <w:link w:val="TitleChar"/>
    <w:uiPriority w:val="10"/>
    <w:qFormat/>
    <w:rsid w:val="001E1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4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4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44E"/>
    <w:pPr>
      <w:spacing w:before="160"/>
      <w:jc w:val="center"/>
    </w:pPr>
    <w:rPr>
      <w:i/>
      <w:iCs/>
      <w:color w:val="404040" w:themeColor="text1" w:themeTint="BF"/>
    </w:rPr>
  </w:style>
  <w:style w:type="character" w:customStyle="1" w:styleId="QuoteChar">
    <w:name w:val="Quote Char"/>
    <w:basedOn w:val="DefaultParagraphFont"/>
    <w:link w:val="Quote"/>
    <w:uiPriority w:val="29"/>
    <w:rsid w:val="001E144E"/>
    <w:rPr>
      <w:i/>
      <w:iCs/>
      <w:color w:val="404040" w:themeColor="text1" w:themeTint="BF"/>
    </w:rPr>
  </w:style>
  <w:style w:type="paragraph" w:styleId="ListParagraph">
    <w:name w:val="List Paragraph"/>
    <w:basedOn w:val="Normal"/>
    <w:uiPriority w:val="34"/>
    <w:qFormat/>
    <w:rsid w:val="001E144E"/>
    <w:pPr>
      <w:ind w:left="720"/>
      <w:contextualSpacing/>
    </w:pPr>
  </w:style>
  <w:style w:type="character" w:styleId="IntenseEmphasis">
    <w:name w:val="Intense Emphasis"/>
    <w:basedOn w:val="DefaultParagraphFont"/>
    <w:uiPriority w:val="21"/>
    <w:qFormat/>
    <w:rsid w:val="001E144E"/>
    <w:rPr>
      <w:i/>
      <w:iCs/>
      <w:color w:val="2F5496" w:themeColor="accent1" w:themeShade="BF"/>
    </w:rPr>
  </w:style>
  <w:style w:type="paragraph" w:styleId="IntenseQuote">
    <w:name w:val="Intense Quote"/>
    <w:basedOn w:val="Normal"/>
    <w:next w:val="Normal"/>
    <w:link w:val="IntenseQuoteChar"/>
    <w:uiPriority w:val="30"/>
    <w:qFormat/>
    <w:rsid w:val="001E14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44E"/>
    <w:rPr>
      <w:i/>
      <w:iCs/>
      <w:color w:val="2F5496" w:themeColor="accent1" w:themeShade="BF"/>
    </w:rPr>
  </w:style>
  <w:style w:type="character" w:styleId="IntenseReference">
    <w:name w:val="Intense Reference"/>
    <w:basedOn w:val="DefaultParagraphFont"/>
    <w:uiPriority w:val="32"/>
    <w:qFormat/>
    <w:rsid w:val="001E14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Pallob biswas</dc:creator>
  <cp:keywords/>
  <dc:description/>
  <cp:lastModifiedBy>Pallob biswas</cp:lastModifiedBy>
  <cp:revision>2</cp:revision>
  <dcterms:created xsi:type="dcterms:W3CDTF">2025-08-15T19:36:00Z</dcterms:created>
  <dcterms:modified xsi:type="dcterms:W3CDTF">2025-08-15T19:36:00Z</dcterms:modified>
</cp:coreProperties>
</file>