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58D0" w14:textId="77777777" w:rsidR="004743AD" w:rsidRDefault="004743AD" w:rsidP="003851CA">
      <w:pPr>
        <w:spacing w:after="0" w:line="240" w:lineRule="auto"/>
        <w:jc w:val="center"/>
      </w:pPr>
      <w:r w:rsidRPr="004743AD">
        <w:rPr>
          <w:noProof/>
        </w:rPr>
        <w:drawing>
          <wp:inline distT="0" distB="0" distL="0" distR="0" wp14:anchorId="6B25EE77" wp14:editId="293A2C30">
            <wp:extent cx="3627664" cy="1625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9476" cy="164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0056A" w14:textId="77777777" w:rsidR="00883B3D" w:rsidRDefault="00883B3D" w:rsidP="003851CA">
      <w:pPr>
        <w:spacing w:after="0" w:line="240" w:lineRule="auto"/>
        <w:jc w:val="center"/>
      </w:pPr>
    </w:p>
    <w:p w14:paraId="5EECBC40" w14:textId="77777777" w:rsidR="00883B3D" w:rsidRDefault="00883B3D" w:rsidP="003851CA">
      <w:pPr>
        <w:spacing w:after="0" w:line="240" w:lineRule="auto"/>
        <w:jc w:val="center"/>
      </w:pPr>
    </w:p>
    <w:p w14:paraId="3AFED01F" w14:textId="77777777" w:rsidR="00883B3D" w:rsidRDefault="00883B3D" w:rsidP="003851CA">
      <w:pPr>
        <w:spacing w:after="0" w:line="240" w:lineRule="auto"/>
        <w:jc w:val="center"/>
      </w:pPr>
    </w:p>
    <w:p w14:paraId="5C830C2D" w14:textId="5F0C4075" w:rsidR="003851CA" w:rsidRPr="00883B3D" w:rsidRDefault="00883B3D" w:rsidP="003851C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883B3D">
        <w:rPr>
          <w:rFonts w:ascii="Arial" w:hAnsi="Arial" w:cs="Arial"/>
          <w:b/>
          <w:sz w:val="44"/>
          <w:szCs w:val="44"/>
        </w:rPr>
        <w:t>PAN</w:t>
      </w:r>
      <w:r w:rsidR="0032096C">
        <w:rPr>
          <w:rFonts w:ascii="Arial" w:hAnsi="Arial" w:cs="Arial"/>
          <w:b/>
          <w:sz w:val="44"/>
          <w:szCs w:val="44"/>
        </w:rPr>
        <w:t xml:space="preserve"> MRI Processing Pipelines</w:t>
      </w:r>
      <w:r w:rsidRPr="00883B3D">
        <w:rPr>
          <w:rFonts w:ascii="Arial" w:hAnsi="Arial" w:cs="Arial"/>
          <w:b/>
          <w:sz w:val="44"/>
          <w:szCs w:val="44"/>
        </w:rPr>
        <w:t xml:space="preserve"> </w:t>
      </w:r>
    </w:p>
    <w:p w14:paraId="2A770F2A" w14:textId="00688FE5" w:rsidR="00883B3D" w:rsidRDefault="0005310D" w:rsidP="003851C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White Matter </w:t>
      </w:r>
      <w:r w:rsidR="00E349FD">
        <w:rPr>
          <w:rFonts w:ascii="Arial" w:hAnsi="Arial" w:cs="Arial"/>
          <w:b/>
          <w:sz w:val="44"/>
          <w:szCs w:val="44"/>
        </w:rPr>
        <w:t>Hyperintensit</w:t>
      </w:r>
      <w:r w:rsidR="009C2367">
        <w:rPr>
          <w:rFonts w:ascii="Arial" w:hAnsi="Arial" w:cs="Arial"/>
          <w:b/>
          <w:sz w:val="44"/>
          <w:szCs w:val="44"/>
        </w:rPr>
        <w:t>ies</w:t>
      </w:r>
    </w:p>
    <w:p w14:paraId="348D788E" w14:textId="4F817A17" w:rsidR="00954D31" w:rsidRPr="00883B3D" w:rsidRDefault="00954D31" w:rsidP="003851C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(PAN-</w:t>
      </w:r>
      <w:r w:rsidR="0005310D">
        <w:rPr>
          <w:rFonts w:ascii="Arial" w:hAnsi="Arial" w:cs="Arial"/>
          <w:b/>
          <w:sz w:val="44"/>
          <w:szCs w:val="44"/>
        </w:rPr>
        <w:t>WM</w:t>
      </w:r>
      <w:r w:rsidR="00E349FD">
        <w:rPr>
          <w:rFonts w:ascii="Arial" w:hAnsi="Arial" w:cs="Arial"/>
          <w:b/>
          <w:sz w:val="44"/>
          <w:szCs w:val="44"/>
        </w:rPr>
        <w:t>H</w:t>
      </w:r>
      <w:r>
        <w:rPr>
          <w:rFonts w:ascii="Arial" w:hAnsi="Arial" w:cs="Arial"/>
          <w:b/>
          <w:sz w:val="44"/>
          <w:szCs w:val="44"/>
        </w:rPr>
        <w:t>)</w:t>
      </w:r>
    </w:p>
    <w:p w14:paraId="32569F34" w14:textId="77777777" w:rsidR="00883B3D" w:rsidRDefault="00883B3D" w:rsidP="003851CA">
      <w:pPr>
        <w:spacing w:after="0" w:line="240" w:lineRule="auto"/>
        <w:jc w:val="center"/>
        <w:rPr>
          <w:rFonts w:ascii="Arial" w:hAnsi="Arial" w:cs="Arial"/>
        </w:rPr>
      </w:pPr>
    </w:p>
    <w:p w14:paraId="40264989" w14:textId="77777777" w:rsidR="00495A41" w:rsidRDefault="00883B3D" w:rsidP="00495A41">
      <w:pPr>
        <w:pStyle w:val="Heading1"/>
      </w:pPr>
      <w:r>
        <w:br w:type="page"/>
      </w:r>
      <w:bookmarkStart w:id="0" w:name="_Toc101951976"/>
      <w:bookmarkStart w:id="1" w:name="_Toc211545811"/>
      <w:r w:rsidR="00495A41">
        <w:lastRenderedPageBreak/>
        <w:t>Version Control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1619"/>
        <w:gridCol w:w="6835"/>
      </w:tblGrid>
      <w:tr w:rsidR="00495A41" w14:paraId="611831A9" w14:textId="77777777" w:rsidTr="00EA2684">
        <w:tc>
          <w:tcPr>
            <w:tcW w:w="896" w:type="dxa"/>
            <w:shd w:val="clear" w:color="auto" w:fill="F2F2F2" w:themeFill="background1" w:themeFillShade="F2"/>
          </w:tcPr>
          <w:p w14:paraId="17DFD6BA" w14:textId="77777777" w:rsidR="00495A41" w:rsidRPr="007D2889" w:rsidRDefault="00495A41" w:rsidP="00495A4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D2889">
              <w:rPr>
                <w:rFonts w:ascii="Tahoma" w:hAnsi="Tahoma" w:cs="Tahoma"/>
                <w:b/>
                <w:sz w:val="18"/>
                <w:szCs w:val="18"/>
              </w:rPr>
              <w:t>Version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013D5BC4" w14:textId="77777777" w:rsidR="00495A41" w:rsidRPr="007D2889" w:rsidRDefault="00495A41" w:rsidP="00495A4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D2889">
              <w:rPr>
                <w:rFonts w:ascii="Tahoma" w:hAnsi="Tahoma" w:cs="Tahoma"/>
                <w:b/>
                <w:sz w:val="18"/>
                <w:szCs w:val="18"/>
              </w:rPr>
              <w:t>Date (Initials)</w:t>
            </w:r>
          </w:p>
        </w:tc>
        <w:tc>
          <w:tcPr>
            <w:tcW w:w="6835" w:type="dxa"/>
            <w:shd w:val="clear" w:color="auto" w:fill="F2F2F2" w:themeFill="background1" w:themeFillShade="F2"/>
          </w:tcPr>
          <w:p w14:paraId="29F6188A" w14:textId="77777777" w:rsidR="00495A41" w:rsidRPr="007D2889" w:rsidRDefault="00495A41" w:rsidP="00495A4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D2889">
              <w:rPr>
                <w:rFonts w:ascii="Tahoma" w:hAnsi="Tahoma" w:cs="Tahoma"/>
                <w:b/>
                <w:sz w:val="18"/>
                <w:szCs w:val="18"/>
              </w:rPr>
              <w:t>Changes</w:t>
            </w:r>
          </w:p>
        </w:tc>
      </w:tr>
      <w:tr w:rsidR="00495A41" w14:paraId="79E81450" w14:textId="77777777" w:rsidTr="00EA2684">
        <w:tc>
          <w:tcPr>
            <w:tcW w:w="896" w:type="dxa"/>
          </w:tcPr>
          <w:p w14:paraId="78360954" w14:textId="70C12A98" w:rsidR="00495A41" w:rsidRPr="007D2889" w:rsidRDefault="009C2367" w:rsidP="00495A4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</w:t>
            </w:r>
          </w:p>
        </w:tc>
        <w:tc>
          <w:tcPr>
            <w:tcW w:w="1619" w:type="dxa"/>
          </w:tcPr>
          <w:p w14:paraId="4C10D772" w14:textId="30345E5C" w:rsidR="00495A41" w:rsidRPr="007D2889" w:rsidRDefault="00CD3D21" w:rsidP="00495A4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495A41" w:rsidRPr="007D2889">
              <w:rPr>
                <w:rFonts w:ascii="Tahoma" w:hAnsi="Tahoma" w:cs="Tahoma"/>
                <w:sz w:val="18"/>
                <w:szCs w:val="18"/>
              </w:rPr>
              <w:t>/</w:t>
            </w:r>
            <w:r w:rsidR="00CF6D6D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="00495A41" w:rsidRPr="007D2889">
              <w:rPr>
                <w:rFonts w:ascii="Tahoma" w:hAnsi="Tahoma" w:cs="Tahoma"/>
                <w:sz w:val="18"/>
                <w:szCs w:val="18"/>
              </w:rPr>
              <w:t>/202</w:t>
            </w:r>
            <w:r w:rsidR="0032096C">
              <w:rPr>
                <w:rFonts w:ascii="Tahoma" w:hAnsi="Tahoma" w:cs="Tahoma"/>
                <w:sz w:val="18"/>
                <w:szCs w:val="18"/>
              </w:rPr>
              <w:t>5</w:t>
            </w:r>
            <w:r w:rsidR="00495A41" w:rsidRPr="007D2889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05310D">
              <w:rPr>
                <w:rFonts w:ascii="Tahoma" w:hAnsi="Tahoma" w:cs="Tahoma"/>
                <w:sz w:val="18"/>
                <w:szCs w:val="18"/>
              </w:rPr>
              <w:t>DK</w:t>
            </w:r>
            <w:r w:rsidR="00495A41" w:rsidRPr="007D288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6835" w:type="dxa"/>
          </w:tcPr>
          <w:p w14:paraId="3D261B0A" w14:textId="77777777" w:rsidR="00495A41" w:rsidRPr="007D2889" w:rsidRDefault="00495A41" w:rsidP="00495A41">
            <w:pPr>
              <w:rPr>
                <w:rFonts w:ascii="Tahoma" w:hAnsi="Tahoma" w:cs="Tahoma"/>
                <w:sz w:val="18"/>
                <w:szCs w:val="18"/>
              </w:rPr>
            </w:pPr>
            <w:r w:rsidRPr="007D2889">
              <w:rPr>
                <w:rFonts w:ascii="Tahoma" w:hAnsi="Tahoma" w:cs="Tahoma"/>
                <w:sz w:val="18"/>
                <w:szCs w:val="18"/>
              </w:rPr>
              <w:t>Initial Document.</w:t>
            </w:r>
          </w:p>
        </w:tc>
      </w:tr>
      <w:tr w:rsidR="00843E50" w14:paraId="5DF30BD3" w14:textId="77777777" w:rsidTr="00843E50">
        <w:tc>
          <w:tcPr>
            <w:tcW w:w="896" w:type="dxa"/>
          </w:tcPr>
          <w:p w14:paraId="1C6CCA13" w14:textId="77777777" w:rsidR="00843E50" w:rsidRDefault="00843E50" w:rsidP="0062237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2.0</w:t>
            </w:r>
          </w:p>
        </w:tc>
        <w:tc>
          <w:tcPr>
            <w:tcW w:w="1619" w:type="dxa"/>
          </w:tcPr>
          <w:p w14:paraId="149101B6" w14:textId="3309897D" w:rsidR="00843E50" w:rsidRDefault="00843E50" w:rsidP="0062237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10/17/2025 (DK)</w:t>
            </w:r>
          </w:p>
        </w:tc>
        <w:tc>
          <w:tcPr>
            <w:tcW w:w="6835" w:type="dxa"/>
          </w:tcPr>
          <w:p w14:paraId="19FB6F8C" w14:textId="77777777" w:rsidR="00843E50" w:rsidRDefault="00843E50" w:rsidP="0062237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New Release for June 30,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2025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Data Freeze. Additional subjects processed and exceptions updated.</w:t>
            </w:r>
          </w:p>
        </w:tc>
      </w:tr>
    </w:tbl>
    <w:p w14:paraId="12602B42" w14:textId="77777777" w:rsidR="00495A41" w:rsidRDefault="00495A41" w:rsidP="00495A41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4390951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ADFE359" w14:textId="5C7FB8D9" w:rsidR="00EF5285" w:rsidRDefault="00EF5285">
          <w:pPr>
            <w:pStyle w:val="TOCHeading"/>
          </w:pPr>
          <w:r>
            <w:t>Contents</w:t>
          </w:r>
        </w:p>
        <w:p w14:paraId="4D7BE84F" w14:textId="7B934704" w:rsidR="00424B84" w:rsidRDefault="00EF5285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545811" w:history="1">
            <w:r w:rsidR="00424B84" w:rsidRPr="00CF4282">
              <w:rPr>
                <w:rStyle w:val="Hyperlink"/>
                <w:noProof/>
              </w:rPr>
              <w:t>Version Control</w:t>
            </w:r>
            <w:r w:rsidR="00424B84">
              <w:rPr>
                <w:noProof/>
                <w:webHidden/>
              </w:rPr>
              <w:tab/>
            </w:r>
            <w:r w:rsidR="00424B84">
              <w:rPr>
                <w:noProof/>
                <w:webHidden/>
              </w:rPr>
              <w:fldChar w:fldCharType="begin"/>
            </w:r>
            <w:r w:rsidR="00424B84">
              <w:rPr>
                <w:noProof/>
                <w:webHidden/>
              </w:rPr>
              <w:instrText xml:space="preserve"> PAGEREF _Toc211545811 \h </w:instrText>
            </w:r>
            <w:r w:rsidR="00424B84">
              <w:rPr>
                <w:noProof/>
                <w:webHidden/>
              </w:rPr>
            </w:r>
            <w:r w:rsidR="00424B84">
              <w:rPr>
                <w:noProof/>
                <w:webHidden/>
              </w:rPr>
              <w:fldChar w:fldCharType="separate"/>
            </w:r>
            <w:r w:rsidR="00424B84">
              <w:rPr>
                <w:noProof/>
                <w:webHidden/>
              </w:rPr>
              <w:t>2</w:t>
            </w:r>
            <w:r w:rsidR="00424B84">
              <w:rPr>
                <w:noProof/>
                <w:webHidden/>
              </w:rPr>
              <w:fldChar w:fldCharType="end"/>
            </w:r>
          </w:hyperlink>
        </w:p>
        <w:p w14:paraId="258BFC49" w14:textId="2DA100F3" w:rsidR="00424B84" w:rsidRDefault="00424B84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hyperlink w:anchor="_Toc211545812" w:history="1">
            <w:r w:rsidRPr="00CF4282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_Toc211545812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A5158" w14:textId="7CD1208F" w:rsidR="00424B84" w:rsidRDefault="00424B84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hyperlink w:anchor="_Toc211545813" w:history="1">
            <w:r w:rsidRPr="00CF4282">
              <w:rPr>
                <w:rStyle w:val="Hyperlink"/>
                <w:b/>
                <w:noProof/>
              </w:rPr>
              <w:t>PAN-WMH-001</w:t>
            </w:r>
            <w:r w:rsidRPr="00CF4282">
              <w:rPr>
                <w:rStyle w:val="Hyperlink"/>
                <w:noProof/>
              </w:rPr>
              <w:t xml:space="preserve">: </w:t>
            </w:r>
            <w:r w:rsidRPr="00CF4282">
              <w:rPr>
                <w:rStyle w:val="Hyperlink"/>
                <w:b/>
                <w:noProof/>
              </w:rPr>
              <w:t>LST-AI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_Toc211545813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F41C2" w14:textId="55C3B679" w:rsidR="00424B84" w:rsidRDefault="00424B84">
          <w:pPr>
            <w:pStyle w:val="TOC2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hyperlink w:anchor="_Toc211545814" w:history="1">
            <w:r w:rsidRPr="00CF4282">
              <w:rPr>
                <w:rStyle w:val="Hyperlink"/>
                <w:noProof/>
              </w:rPr>
              <w:t>LST-AI Processing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_Toc211545814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A906F" w14:textId="2B8006C0" w:rsidR="00424B84" w:rsidRDefault="00424B84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hyperlink w:anchor="_Toc211545815" w:history="1">
            <w:r w:rsidRPr="00CF4282">
              <w:rPr>
                <w:rStyle w:val="Hyperlink"/>
                <w:b/>
                <w:noProof/>
              </w:rPr>
              <w:t>PAN-WMH-002</w:t>
            </w:r>
            <w:r w:rsidRPr="00CF4282">
              <w:rPr>
                <w:rStyle w:val="Hyperlink"/>
                <w:noProof/>
              </w:rPr>
              <w:t xml:space="preserve">: </w:t>
            </w:r>
            <w:r w:rsidRPr="00CF4282">
              <w:rPr>
                <w:rStyle w:val="Hyperlink"/>
                <w:b/>
                <w:noProof/>
              </w:rPr>
              <w:t>Exceptions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_Toc211545815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3CDD0" w14:textId="4A7346AF" w:rsidR="00424B84" w:rsidRDefault="00424B84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hyperlink w:anchor="_Toc211545816" w:history="1">
            <w:r w:rsidRPr="00CF4282">
              <w:rPr>
                <w:rStyle w:val="Hyperlink"/>
                <w:b/>
                <w:noProof/>
                <w:lang w:val="es-ES"/>
              </w:rPr>
              <w:t>PAN-WMH-003</w:t>
            </w:r>
            <w:r w:rsidRPr="00CF4282">
              <w:rPr>
                <w:rStyle w:val="Hyperlink"/>
                <w:noProof/>
                <w:lang w:val="es-ES"/>
              </w:rPr>
              <w:t xml:space="preserve">: </w:t>
            </w:r>
            <w:r w:rsidRPr="00CF4282">
              <w:rPr>
                <w:rStyle w:val="Hyperlink"/>
                <w:b/>
                <w:noProof/>
                <w:lang w:val="es-ES"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_Toc211545816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1ABD1" w14:textId="063B7617" w:rsidR="00EF5285" w:rsidRDefault="00EF5285">
          <w:r>
            <w:rPr>
              <w:b/>
              <w:bCs/>
              <w:noProof/>
            </w:rPr>
            <w:fldChar w:fldCharType="end"/>
          </w:r>
        </w:p>
      </w:sdtContent>
    </w:sdt>
    <w:p w14:paraId="100A926B" w14:textId="77777777" w:rsidR="00883B3D" w:rsidRDefault="00883B3D" w:rsidP="009D2328">
      <w:r>
        <w:br w:type="page"/>
      </w:r>
    </w:p>
    <w:p w14:paraId="009FD244" w14:textId="77777777" w:rsidR="009D2328" w:rsidRDefault="009D2328" w:rsidP="009D2328">
      <w:pPr>
        <w:pStyle w:val="Heading1"/>
      </w:pPr>
      <w:bookmarkStart w:id="2" w:name="_Toc101951977"/>
      <w:bookmarkStart w:id="3" w:name="_Toc211545812"/>
      <w:r>
        <w:lastRenderedPageBreak/>
        <w:t>Introduction</w:t>
      </w:r>
      <w:bookmarkEnd w:id="2"/>
      <w:bookmarkEnd w:id="3"/>
    </w:p>
    <w:p w14:paraId="0E522172" w14:textId="609E67AC" w:rsidR="009D2328" w:rsidRDefault="009D2328" w:rsidP="009D2328">
      <w:r>
        <w:t xml:space="preserve">The purpose of this document is to </w:t>
      </w:r>
      <w:r w:rsidR="00F93785">
        <w:t xml:space="preserve">describe the </w:t>
      </w:r>
      <w:r w:rsidR="000C141E">
        <w:t xml:space="preserve">White Matter </w:t>
      </w:r>
      <w:r w:rsidR="00B049C5">
        <w:t>Hyperintensit</w:t>
      </w:r>
      <w:r w:rsidR="009C2367">
        <w:t>ies</w:t>
      </w:r>
      <w:r w:rsidR="000C141E">
        <w:t xml:space="preserve"> </w:t>
      </w:r>
      <w:r w:rsidR="009C2367">
        <w:t xml:space="preserve">(WMH) </w:t>
      </w:r>
      <w:r w:rsidR="000C141E">
        <w:t>detection</w:t>
      </w:r>
      <w:r w:rsidR="0032096C">
        <w:t xml:space="preserve"> </w:t>
      </w:r>
      <w:r w:rsidR="00F93785">
        <w:t xml:space="preserve">pipelines used for </w:t>
      </w:r>
      <w:r w:rsidR="009D608F">
        <w:t>the Magnetic</w:t>
      </w:r>
      <w:r>
        <w:t xml:space="preserve"> Resonance (MR) </w:t>
      </w:r>
      <w:r w:rsidR="00B64F52">
        <w:t xml:space="preserve">Image </w:t>
      </w:r>
      <w:r w:rsidR="0032096C">
        <w:t xml:space="preserve">data collected by </w:t>
      </w:r>
      <w:r>
        <w:t>the Precision Aging Network</w:t>
      </w:r>
      <w:r w:rsidR="00B64F52">
        <w:t xml:space="preserve"> (PAN)</w:t>
      </w:r>
      <w:r w:rsidR="0032096C">
        <w:t xml:space="preserve"> Project</w:t>
      </w:r>
      <w:r w:rsidR="004520CB">
        <w:t>.</w:t>
      </w:r>
    </w:p>
    <w:p w14:paraId="7FD9C25E" w14:textId="77777777" w:rsidR="009D2328" w:rsidRDefault="009D2328">
      <w:pPr>
        <w:rPr>
          <w:rFonts w:asciiTheme="majorHAnsi" w:eastAsiaTheme="majorEastAsia" w:hAnsiTheme="majorHAnsi" w:cstheme="majorBidi"/>
          <w:color w:val="1F3864" w:themeColor="accent1" w:themeShade="80"/>
          <w:sz w:val="36"/>
          <w:szCs w:val="36"/>
        </w:rPr>
      </w:pPr>
      <w:r>
        <w:br w:type="page"/>
      </w:r>
    </w:p>
    <w:p w14:paraId="74E6D12E" w14:textId="77BD643C" w:rsidR="002C2070" w:rsidRPr="0047137C" w:rsidRDefault="00ED0D30" w:rsidP="002C2070">
      <w:pPr>
        <w:pStyle w:val="Heading1"/>
        <w:spacing w:before="0" w:after="0"/>
      </w:pPr>
      <w:bookmarkStart w:id="4" w:name="_Toc211545813"/>
      <w:bookmarkStart w:id="5" w:name="_Toc101951988"/>
      <w:r w:rsidRPr="0047137C">
        <w:rPr>
          <w:b/>
          <w:color w:val="538135" w:themeColor="accent6" w:themeShade="BF"/>
        </w:rPr>
        <w:lastRenderedPageBreak/>
        <w:t>PAN</w:t>
      </w:r>
      <w:r w:rsidR="00004767">
        <w:rPr>
          <w:b/>
          <w:color w:val="538135" w:themeColor="accent6" w:themeShade="BF"/>
        </w:rPr>
        <w:t>-WM</w:t>
      </w:r>
      <w:r w:rsidR="0030465E">
        <w:rPr>
          <w:b/>
          <w:color w:val="538135" w:themeColor="accent6" w:themeShade="BF"/>
        </w:rPr>
        <w:t>H</w:t>
      </w:r>
      <w:r w:rsidR="002C2070" w:rsidRPr="0047137C">
        <w:rPr>
          <w:b/>
          <w:color w:val="538135" w:themeColor="accent6" w:themeShade="BF"/>
        </w:rPr>
        <w:t>-00</w:t>
      </w:r>
      <w:r w:rsidR="00004767">
        <w:rPr>
          <w:b/>
          <w:color w:val="538135" w:themeColor="accent6" w:themeShade="BF"/>
        </w:rPr>
        <w:t>1</w:t>
      </w:r>
      <w:r w:rsidR="002C2070" w:rsidRPr="0047137C">
        <w:t xml:space="preserve">: </w:t>
      </w:r>
      <w:r w:rsidR="0047137C" w:rsidRPr="0047137C">
        <w:rPr>
          <w:b/>
          <w:color w:val="002060"/>
        </w:rPr>
        <w:t>LST-AI Analy</w:t>
      </w:r>
      <w:r w:rsidR="0047137C">
        <w:rPr>
          <w:b/>
          <w:color w:val="002060"/>
        </w:rPr>
        <w:t>sis</w:t>
      </w:r>
      <w:bookmarkEnd w:id="4"/>
    </w:p>
    <w:bookmarkEnd w:id="5"/>
    <w:p w14:paraId="6EF409B7" w14:textId="35FD53E8" w:rsidR="0050354A" w:rsidRPr="0047137C" w:rsidRDefault="0050354A" w:rsidP="00BE4AA0"/>
    <w:p w14:paraId="7F4778BF" w14:textId="4DA7C574" w:rsidR="00BE4AA0" w:rsidRDefault="003C4A4E" w:rsidP="00BE4AA0">
      <w:pPr>
        <w:pStyle w:val="Heading2"/>
        <w:spacing w:before="0"/>
      </w:pPr>
      <w:bookmarkStart w:id="6" w:name="_Toc211545814"/>
      <w:r>
        <w:t>LST-AI</w:t>
      </w:r>
      <w:r w:rsidR="00BE4AA0">
        <w:t xml:space="preserve"> Processing</w:t>
      </w:r>
      <w:bookmarkEnd w:id="6"/>
    </w:p>
    <w:p w14:paraId="73F03231" w14:textId="00A46980" w:rsidR="00BE4AA0" w:rsidRDefault="00AB3CAE" w:rsidP="00BE4AA0">
      <w:pPr>
        <w:spacing w:after="0" w:line="240" w:lineRule="auto"/>
      </w:pPr>
      <w:r>
        <w:t>LST-AI has been used to detect the White Matter Lesion segmentation maps.</w:t>
      </w:r>
      <w:r w:rsidR="00AD17F9">
        <w:t xml:space="preserve"> The analysis is performed using </w:t>
      </w:r>
      <w:r w:rsidR="00711CC4">
        <w:t xml:space="preserve">public </w:t>
      </w:r>
      <w:r w:rsidR="00AD17F9">
        <w:t xml:space="preserve">GitHub repository to ensure </w:t>
      </w:r>
      <w:r w:rsidR="00123B8C">
        <w:t>a reproducible</w:t>
      </w:r>
      <w:r w:rsidR="00AD17F9">
        <w:t xml:space="preserve"> and consistent processing environment.</w:t>
      </w:r>
      <w:r w:rsidR="00BB388A">
        <w:t xml:space="preserve"> </w:t>
      </w:r>
      <w:r w:rsidR="00123B8C" w:rsidRPr="00123B8C">
        <w:t>LST-AI is a Python-based deep learning tool developed as a successor to the Lesion Segmentation Toolbox. The following methodological choices have been made.</w:t>
      </w:r>
    </w:p>
    <w:p w14:paraId="69E4EB1B" w14:textId="77777777" w:rsidR="00BE4AA0" w:rsidRDefault="00BE4AA0" w:rsidP="00BE4AA0">
      <w:pPr>
        <w:spacing w:after="0" w:line="240" w:lineRule="auto"/>
      </w:pPr>
    </w:p>
    <w:p w14:paraId="0DB5C9E6" w14:textId="6CFCE200" w:rsidR="00123B8C" w:rsidRDefault="00AB2D3D" w:rsidP="00123B8C">
      <w:pPr>
        <w:pStyle w:val="ListParagraph"/>
        <w:numPr>
          <w:ilvl w:val="0"/>
          <w:numId w:val="12"/>
        </w:numPr>
        <w:spacing w:after="0" w:line="240" w:lineRule="auto"/>
      </w:pPr>
      <w:r w:rsidRPr="00AB2D3D">
        <w:rPr>
          <w:b/>
          <w:bCs/>
        </w:rPr>
        <w:t>Input Requirements:</w:t>
      </w:r>
      <w:r>
        <w:t xml:space="preserve"> </w:t>
      </w:r>
      <w:r w:rsidR="006D5F47">
        <w:t>Th</w:t>
      </w:r>
      <w:r w:rsidR="006D5F47" w:rsidRPr="006D5F47">
        <w:t xml:space="preserve">e LST-AI pipeline requires a 3D T1-weighted (T1w) image and a 3D </w:t>
      </w:r>
      <w:r w:rsidR="005842BD">
        <w:t xml:space="preserve">T2 </w:t>
      </w:r>
      <w:r w:rsidR="00123B8C" w:rsidRPr="00123B8C">
        <w:t xml:space="preserve">fluid-attenuated inversion recovery (FLAIR) </w:t>
      </w:r>
      <w:r w:rsidR="005842BD">
        <w:t>image</w:t>
      </w:r>
      <w:r w:rsidR="006D5F47" w:rsidRPr="006D5F47">
        <w:t xml:space="preserve"> as inputs. </w:t>
      </w:r>
      <w:r w:rsidR="005842BD">
        <w:t>Based on</w:t>
      </w:r>
      <w:r w:rsidR="006D5F47" w:rsidRPr="006D5F47">
        <w:t xml:space="preserve"> the tool's recommendation, the input images are not skull-stripped prior to processing.</w:t>
      </w:r>
      <w:r w:rsidR="00D349BA">
        <w:t xml:space="preserve"> (</w:t>
      </w:r>
      <w:hyperlink r:id="rId9" w:history="1">
        <w:r>
          <w:rPr>
            <w:rStyle w:val="Hyperlink"/>
          </w:rPr>
          <w:t>https://github.com/CompImg/LST-AI</w:t>
        </w:r>
      </w:hyperlink>
      <w:r w:rsidR="00D349BA">
        <w:t>)</w:t>
      </w:r>
      <w:r w:rsidR="00123B8C">
        <w:br/>
      </w:r>
    </w:p>
    <w:p w14:paraId="10F5DA1C" w14:textId="20621D45" w:rsidR="00BE4AA0" w:rsidRDefault="00123B8C" w:rsidP="00123B8C">
      <w:pPr>
        <w:pStyle w:val="ListParagraph"/>
        <w:numPr>
          <w:ilvl w:val="0"/>
          <w:numId w:val="12"/>
        </w:numPr>
        <w:spacing w:after="0" w:line="240" w:lineRule="auto"/>
      </w:pPr>
      <w:r w:rsidRPr="00123B8C">
        <w:rPr>
          <w:b/>
          <w:bCs/>
        </w:rPr>
        <w:t>Automated Preprocessing:</w:t>
      </w:r>
      <w:r w:rsidRPr="00123B8C">
        <w:t xml:space="preserve"> LST-AI integrates and automates the necessary preprocessing steps. It internally uses HD-BET for accurate brain extraction and the greedy registration tool for spatial alignment.</w:t>
      </w:r>
      <w:r>
        <w:br/>
      </w:r>
    </w:p>
    <w:p w14:paraId="511654C4" w14:textId="6A277CAD" w:rsidR="00424B84" w:rsidRDefault="00123B8C" w:rsidP="00BE4AA0">
      <w:pPr>
        <w:pStyle w:val="ListParagraph"/>
        <w:numPr>
          <w:ilvl w:val="0"/>
          <w:numId w:val="12"/>
        </w:numPr>
        <w:spacing w:after="0" w:line="240" w:lineRule="auto"/>
      </w:pPr>
      <w:r w:rsidRPr="00123B8C">
        <w:rPr>
          <w:b/>
          <w:bCs/>
        </w:rPr>
        <w:t>Segmentation and Thresholding:</w:t>
      </w:r>
      <w:r w:rsidRPr="00123B8C">
        <w:t xml:space="preserve"> The default analysis mode is used, which performs lesion segmentation and subsequent annotation. A binary lesion mask is generated by applying a threshold of 0.5 to the lesion probability map produced by the tool's deep learning ensemble network</w:t>
      </w:r>
      <w:r w:rsidR="00AF46B6">
        <w:t xml:space="preserve">. </w:t>
      </w:r>
      <w:r w:rsidR="00AF46B6" w:rsidRPr="00AF46B6">
        <w:t>The tool produces WML maps for four distinct brain regions: Periventricular, Juxtacortical, Subcortical, and Infratentorial. For each region, the number of lesions, number of voxels, and total volume in mm³ are computed and reported.</w:t>
      </w:r>
      <w:r w:rsidR="00424B84">
        <w:t>’</w:t>
      </w:r>
    </w:p>
    <w:p w14:paraId="40B9D2BE" w14:textId="77777777" w:rsidR="00424B84" w:rsidRDefault="00424B84" w:rsidP="00424B84">
      <w:pPr>
        <w:pStyle w:val="ListParagraph"/>
        <w:spacing w:after="0" w:line="240" w:lineRule="auto"/>
      </w:pPr>
    </w:p>
    <w:p w14:paraId="0B6AB5A2" w14:textId="7F8AED1B" w:rsidR="00BE4AA0" w:rsidRDefault="00424B84" w:rsidP="00BE4AA0">
      <w:pPr>
        <w:pStyle w:val="ListParagraph"/>
        <w:numPr>
          <w:ilvl w:val="0"/>
          <w:numId w:val="12"/>
        </w:numPr>
        <w:spacing w:after="0" w:line="240" w:lineRule="auto"/>
      </w:pPr>
      <w:r w:rsidRPr="00424B84">
        <w:rPr>
          <w:b/>
          <w:bCs/>
        </w:rPr>
        <w:t>Reproducibility Note:</w:t>
      </w:r>
      <w:r w:rsidRPr="00424B84">
        <w:br/>
        <w:t>Although LST-AI is designed for standardized processing, the developers have noted some minor inconsistencies in results when running the same example multiple times. This issue is documented in the project’s GitHub repository (</w:t>
      </w:r>
      <w:hyperlink r:id="rId10" w:tgtFrame="_new" w:history="1">
        <w:r w:rsidRPr="00424B84">
          <w:rPr>
            <w:rStyle w:val="Hyperlink"/>
          </w:rPr>
          <w:t>Issue #22: “Inconsistent Results When Running the Same Example Multiple Times”</w:t>
        </w:r>
      </w:hyperlink>
      <w:r w:rsidRPr="00424B84">
        <w:t>). Such variations are expected due to non-deterministic operations within the deep learning framework.</w:t>
      </w:r>
      <w:r w:rsidR="00AF46B6" w:rsidRPr="00424B84">
        <w:br/>
      </w:r>
    </w:p>
    <w:p w14:paraId="16902411" w14:textId="476ACC57" w:rsidR="00AF46B6" w:rsidRDefault="00AF46B6" w:rsidP="00BE4AA0">
      <w:pPr>
        <w:pStyle w:val="ListParagraph"/>
        <w:numPr>
          <w:ilvl w:val="0"/>
          <w:numId w:val="12"/>
        </w:numPr>
        <w:spacing w:after="0" w:line="240" w:lineRule="auto"/>
      </w:pPr>
      <w:r w:rsidRPr="00AF46B6">
        <w:rPr>
          <w:b/>
          <w:bCs/>
        </w:rPr>
        <w:t>BIDS-Compatible Execution:</w:t>
      </w:r>
      <w:r w:rsidRPr="00AF46B6">
        <w:br/>
        <w:t xml:space="preserve">To facilitate scalable and structured analysis, the dataset was organized in </w:t>
      </w:r>
      <w:r w:rsidRPr="00AF46B6">
        <w:rPr>
          <w:b/>
          <w:bCs/>
        </w:rPr>
        <w:t>BIDS (Brain Imaging Data Structure)</w:t>
      </w:r>
      <w:r w:rsidRPr="00AF46B6">
        <w:t xml:space="preserve"> format. The Docker version of LST-AI was used in combination with the LST-AI_BIDS wrapper repository</w:t>
      </w:r>
      <w:r>
        <w:t xml:space="preserve"> (</w:t>
      </w:r>
      <w:hyperlink r:id="rId11" w:history="1">
        <w:r w:rsidRPr="006833C1">
          <w:rPr>
            <w:rStyle w:val="Hyperlink"/>
          </w:rPr>
          <w:t>https://github.com/twiltgen/LST-AI_BIDS</w:t>
        </w:r>
      </w:hyperlink>
      <w:r>
        <w:t xml:space="preserve">) </w:t>
      </w:r>
      <w:r w:rsidRPr="00AF46B6">
        <w:t>, which enables automatic parsing and processing of BIDS-formatted datasets using LST-AI. This setup ensures full reproducibility and compatibility with other BIDS-based tools and pipelines.</w:t>
      </w:r>
    </w:p>
    <w:p w14:paraId="0F8F102B" w14:textId="2C1A59AE" w:rsidR="006761DC" w:rsidRDefault="00424B84" w:rsidP="00BE4AA0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F58197D" w14:textId="5407D046" w:rsidR="008571B2" w:rsidRDefault="008571B2" w:rsidP="009C1861">
      <w:r>
        <w:lastRenderedPageBreak/>
        <w:t xml:space="preserve">A typical </w:t>
      </w:r>
      <w:r w:rsidR="006761DC">
        <w:t>LST-AI</w:t>
      </w:r>
      <w:r>
        <w:t xml:space="preserve"> command line call</w:t>
      </w:r>
      <w:r w:rsidR="00E35A45">
        <w:t xml:space="preserve"> for the docker version</w:t>
      </w:r>
      <w:r>
        <w:t xml:space="preserve"> looks as follows:</w:t>
      </w:r>
    </w:p>
    <w:p w14:paraId="7F2F55CB" w14:textId="77777777" w:rsidR="006761DC" w:rsidRDefault="006761DC" w:rsidP="009C1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 New" w:hAnsi="Courier New" w:cs="Courier New"/>
          <w:sz w:val="20"/>
          <w:szCs w:val="20"/>
        </w:rPr>
      </w:pPr>
      <w:r w:rsidRPr="006761DC">
        <w:rPr>
          <w:rFonts w:ascii="Courier New" w:hAnsi="Courier New" w:cs="Courier New"/>
          <w:sz w:val="20"/>
          <w:szCs w:val="20"/>
        </w:rPr>
        <w:t xml:space="preserve">docker run </w:t>
      </w:r>
      <w:r>
        <w:rPr>
          <w:rFonts w:ascii="Courier New" w:hAnsi="Courier New" w:cs="Courier New"/>
          <w:sz w:val="20"/>
          <w:szCs w:val="20"/>
        </w:rPr>
        <w:t>–</w:t>
      </w:r>
      <w:r w:rsidRPr="006761DC">
        <w:rPr>
          <w:rFonts w:ascii="Courier New" w:hAnsi="Courier New" w:cs="Courier New"/>
          <w:sz w:val="20"/>
          <w:szCs w:val="20"/>
        </w:rPr>
        <w:t>rm</w:t>
      </w:r>
      <w:r>
        <w:rPr>
          <w:rFonts w:ascii="Courier New" w:hAnsi="Courier New" w:cs="Courier New"/>
          <w:sz w:val="20"/>
          <w:szCs w:val="20"/>
        </w:rPr>
        <w:t xml:space="preserve"> \</w:t>
      </w:r>
    </w:p>
    <w:p w14:paraId="0455207A" w14:textId="34437B53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 w:rsidRPr="0067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Pr="006761DC">
        <w:rPr>
          <w:rFonts w:ascii="Courier New" w:hAnsi="Courier New" w:cs="Courier New"/>
          <w:sz w:val="20"/>
          <w:szCs w:val="20"/>
        </w:rPr>
        <w:t>-t</w:t>
      </w:r>
      <w:r>
        <w:rPr>
          <w:rFonts w:ascii="Courier New" w:hAnsi="Courier New" w:cs="Courier New"/>
          <w:sz w:val="20"/>
          <w:szCs w:val="20"/>
        </w:rPr>
        <w:t xml:space="preserve"> \</w:t>
      </w:r>
    </w:p>
    <w:p w14:paraId="25FBE5D7" w14:textId="1BDEE224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 w:rsidRPr="0067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Pr="006761DC">
        <w:rPr>
          <w:rFonts w:ascii="Courier New" w:hAnsi="Courier New" w:cs="Courier New"/>
          <w:sz w:val="20"/>
          <w:szCs w:val="20"/>
        </w:rPr>
        <w:t>--</w:t>
      </w:r>
      <w:proofErr w:type="spellStart"/>
      <w:r w:rsidRPr="006761DC">
        <w:rPr>
          <w:rFonts w:ascii="Courier New" w:hAnsi="Courier New" w:cs="Courier New"/>
          <w:sz w:val="20"/>
          <w:szCs w:val="20"/>
        </w:rPr>
        <w:t>gpus</w:t>
      </w:r>
      <w:proofErr w:type="spellEnd"/>
      <w:r w:rsidRPr="006761DC">
        <w:rPr>
          <w:rFonts w:ascii="Courier New" w:hAnsi="Courier New" w:cs="Courier New"/>
          <w:sz w:val="20"/>
          <w:szCs w:val="20"/>
        </w:rPr>
        <w:t xml:space="preserve"> "device=2"</w:t>
      </w:r>
      <w:r>
        <w:rPr>
          <w:rFonts w:ascii="Courier New" w:hAnsi="Courier New" w:cs="Courier New"/>
          <w:sz w:val="20"/>
          <w:szCs w:val="20"/>
        </w:rPr>
        <w:t xml:space="preserve"> \</w:t>
      </w:r>
    </w:p>
    <w:p w14:paraId="6476156C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6761DC">
        <w:rPr>
          <w:rFonts w:ascii="Courier New" w:hAnsi="Courier New" w:cs="Courier New"/>
          <w:sz w:val="20"/>
          <w:szCs w:val="20"/>
        </w:rPr>
        <w:t xml:space="preserve"> -v </w:t>
      </w:r>
      <w:r>
        <w:rPr>
          <w:rFonts w:ascii="Courier New" w:hAnsi="Courier New" w:cs="Courier New"/>
          <w:sz w:val="20"/>
          <w:szCs w:val="20"/>
        </w:rPr>
        <w:t>subject/session/</w:t>
      </w:r>
      <w:proofErr w:type="spellStart"/>
      <w:r>
        <w:rPr>
          <w:rFonts w:ascii="Courier New" w:hAnsi="Courier New" w:cs="Courier New"/>
          <w:sz w:val="20"/>
          <w:szCs w:val="20"/>
        </w:rPr>
        <w:t>anat</w:t>
      </w:r>
      <w:proofErr w:type="spellEnd"/>
      <w:r w:rsidRPr="006761DC">
        <w:rPr>
          <w:rFonts w:ascii="Courier New" w:hAnsi="Courier New" w:cs="Courier New"/>
          <w:sz w:val="20"/>
          <w:szCs w:val="20"/>
        </w:rPr>
        <w:t>:/</w:t>
      </w:r>
      <w:proofErr w:type="spellStart"/>
      <w:r w:rsidRPr="006761DC">
        <w:rPr>
          <w:rFonts w:ascii="Courier New" w:hAnsi="Courier New" w:cs="Courier New"/>
          <w:sz w:val="20"/>
          <w:szCs w:val="20"/>
        </w:rPr>
        <w:t>lst_input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\</w:t>
      </w:r>
    </w:p>
    <w:p w14:paraId="4DFCE76A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6761DC">
        <w:rPr>
          <w:rFonts w:ascii="Courier New" w:hAnsi="Courier New" w:cs="Courier New"/>
          <w:sz w:val="20"/>
          <w:szCs w:val="20"/>
        </w:rPr>
        <w:t xml:space="preserve"> -v </w:t>
      </w:r>
      <w:proofErr w:type="spellStart"/>
      <w:r>
        <w:rPr>
          <w:rFonts w:ascii="Courier New" w:hAnsi="Courier New" w:cs="Courier New"/>
          <w:sz w:val="20"/>
          <w:szCs w:val="20"/>
        </w:rPr>
        <w:t>output_path</w:t>
      </w:r>
      <w:proofErr w:type="spellEnd"/>
      <w:r w:rsidRPr="006761DC">
        <w:rPr>
          <w:rFonts w:ascii="Courier New" w:hAnsi="Courier New" w:cs="Courier New"/>
          <w:sz w:val="20"/>
          <w:szCs w:val="20"/>
        </w:rPr>
        <w:t>:/</w:t>
      </w:r>
      <w:proofErr w:type="spellStart"/>
      <w:r w:rsidRPr="006761DC">
        <w:rPr>
          <w:rFonts w:ascii="Courier New" w:hAnsi="Courier New" w:cs="Courier New"/>
          <w:sz w:val="20"/>
          <w:szCs w:val="20"/>
        </w:rPr>
        <w:t>lst_output</w:t>
      </w:r>
      <w:proofErr w:type="spellEnd"/>
      <w:r w:rsidRPr="006761DC">
        <w:rPr>
          <w:rFonts w:ascii="Courier New" w:hAnsi="Courier New" w:cs="Courier New"/>
          <w:sz w:val="20"/>
          <w:szCs w:val="20"/>
        </w:rPr>
        <w:t xml:space="preserve"> </w:t>
      </w:r>
    </w:p>
    <w:p w14:paraId="09CB3760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-v </w:t>
      </w:r>
      <w:proofErr w:type="spellStart"/>
      <w:r>
        <w:rPr>
          <w:rFonts w:ascii="Courier New" w:hAnsi="Courier New" w:cs="Courier New"/>
          <w:sz w:val="20"/>
          <w:szCs w:val="20"/>
        </w:rPr>
        <w:t>temp_folder_path</w:t>
      </w:r>
      <w:proofErr w:type="spellEnd"/>
      <w:r w:rsidRPr="006761DC">
        <w:rPr>
          <w:rFonts w:ascii="Courier New" w:hAnsi="Courier New" w:cs="Courier New"/>
          <w:sz w:val="20"/>
          <w:szCs w:val="20"/>
        </w:rPr>
        <w:t>:/</w:t>
      </w:r>
      <w:proofErr w:type="spellStart"/>
      <w:r w:rsidRPr="006761DC">
        <w:rPr>
          <w:rFonts w:ascii="Courier New" w:hAnsi="Courier New" w:cs="Courier New"/>
          <w:sz w:val="20"/>
          <w:szCs w:val="20"/>
        </w:rPr>
        <w:t>lst_temp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\</w:t>
      </w:r>
    </w:p>
    <w:p w14:paraId="4CAC06DA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6761D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61DC">
        <w:rPr>
          <w:rFonts w:ascii="Courier New" w:hAnsi="Courier New" w:cs="Courier New"/>
          <w:sz w:val="20"/>
          <w:szCs w:val="20"/>
        </w:rPr>
        <w:t>jqmcginnis</w:t>
      </w:r>
      <w:proofErr w:type="spellEnd"/>
      <w:r w:rsidRPr="006761DC">
        <w:rPr>
          <w:rFonts w:ascii="Courier New" w:hAnsi="Courier New" w:cs="Courier New"/>
          <w:sz w:val="20"/>
          <w:szCs w:val="20"/>
        </w:rPr>
        <w:t>/lst-</w:t>
      </w:r>
      <w:proofErr w:type="gramStart"/>
      <w:r w:rsidRPr="006761DC">
        <w:rPr>
          <w:rFonts w:ascii="Courier New" w:hAnsi="Courier New" w:cs="Courier New"/>
          <w:sz w:val="20"/>
          <w:szCs w:val="20"/>
        </w:rPr>
        <w:t>ai:v</w:t>
      </w:r>
      <w:proofErr w:type="gramEnd"/>
      <w:r w:rsidRPr="006761DC">
        <w:rPr>
          <w:rFonts w:ascii="Courier New" w:hAnsi="Courier New" w:cs="Courier New"/>
          <w:sz w:val="20"/>
          <w:szCs w:val="20"/>
        </w:rPr>
        <w:t xml:space="preserve">1.2.0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60E55E27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--t1 </w:t>
      </w:r>
      <w:r>
        <w:rPr>
          <w:rFonts w:ascii="Courier New" w:hAnsi="Courier New" w:cs="Courier New"/>
          <w:sz w:val="20"/>
          <w:szCs w:val="20"/>
        </w:rPr>
        <w:t>t1w_nifti_path</w:t>
      </w:r>
      <w:r w:rsidRPr="0067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3B9DB5F3" w14:textId="30096FBF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--flair </w:t>
      </w:r>
      <w:proofErr w:type="spellStart"/>
      <w:r>
        <w:rPr>
          <w:rFonts w:ascii="Courier New" w:hAnsi="Courier New" w:cs="Courier New"/>
          <w:sz w:val="20"/>
          <w:szCs w:val="20"/>
        </w:rPr>
        <w:t>FLAIR_nifti_path</w:t>
      </w:r>
      <w:proofErr w:type="spellEnd"/>
      <w:r w:rsidRPr="0067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623167D8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>--output /</w:t>
      </w:r>
      <w:proofErr w:type="spellStart"/>
      <w:r w:rsidRPr="006761DC">
        <w:rPr>
          <w:rFonts w:ascii="Courier New" w:hAnsi="Courier New" w:cs="Courier New"/>
          <w:sz w:val="20"/>
          <w:szCs w:val="20"/>
        </w:rPr>
        <w:t>lst_output</w:t>
      </w:r>
      <w:proofErr w:type="spellEnd"/>
      <w:r w:rsidRPr="0067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1DAD4ECC" w14:textId="27BC5E2F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>--temp /</w:t>
      </w:r>
      <w:proofErr w:type="spellStart"/>
      <w:r w:rsidRPr="006761DC">
        <w:rPr>
          <w:rFonts w:ascii="Courier New" w:hAnsi="Courier New" w:cs="Courier New"/>
          <w:sz w:val="20"/>
          <w:szCs w:val="20"/>
        </w:rPr>
        <w:t>lst_temp</w:t>
      </w:r>
      <w:proofErr w:type="spellEnd"/>
      <w:r w:rsidRPr="0067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\</w:t>
      </w:r>
    </w:p>
    <w:p w14:paraId="79C50E55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--device 0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15863529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--clipping 0.5 99.5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14CAD302" w14:textId="4249D4A3" w:rsidR="00124522" w:rsidRPr="00F27E47" w:rsidRDefault="006761DC" w:rsidP="00F2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>--threads 8</w:t>
      </w:r>
    </w:p>
    <w:p w14:paraId="38E2D41F" w14:textId="77777777" w:rsidR="00424B84" w:rsidRDefault="00424B84">
      <w:pPr>
        <w:rPr>
          <w:rFonts w:asciiTheme="majorHAnsi" w:eastAsiaTheme="majorEastAsia" w:hAnsiTheme="majorHAnsi" w:cstheme="majorBidi"/>
          <w:b/>
          <w:color w:val="538135" w:themeColor="accent6" w:themeShade="BF"/>
          <w:sz w:val="36"/>
          <w:szCs w:val="36"/>
        </w:rPr>
      </w:pPr>
      <w:r>
        <w:rPr>
          <w:b/>
          <w:color w:val="538135" w:themeColor="accent6" w:themeShade="BF"/>
        </w:rPr>
        <w:br w:type="page"/>
      </w:r>
    </w:p>
    <w:p w14:paraId="0161724D" w14:textId="09EF3577" w:rsidR="00BE56BC" w:rsidRDefault="00BE56BC" w:rsidP="00BE56BC">
      <w:pPr>
        <w:pStyle w:val="Heading1"/>
        <w:rPr>
          <w:b/>
          <w:color w:val="002060"/>
        </w:rPr>
      </w:pPr>
      <w:bookmarkStart w:id="7" w:name="_Toc211545815"/>
      <w:r>
        <w:rPr>
          <w:b/>
          <w:color w:val="538135" w:themeColor="accent6" w:themeShade="BF"/>
        </w:rPr>
        <w:lastRenderedPageBreak/>
        <w:t>PAN-</w:t>
      </w:r>
      <w:r w:rsidR="00F517EA">
        <w:rPr>
          <w:b/>
          <w:color w:val="538135" w:themeColor="accent6" w:themeShade="BF"/>
        </w:rPr>
        <w:t>WM</w:t>
      </w:r>
      <w:r w:rsidR="002B5366">
        <w:rPr>
          <w:b/>
          <w:color w:val="538135" w:themeColor="accent6" w:themeShade="BF"/>
        </w:rPr>
        <w:t>H</w:t>
      </w:r>
      <w:r w:rsidRPr="00D13EB4">
        <w:rPr>
          <w:b/>
          <w:color w:val="538135" w:themeColor="accent6" w:themeShade="BF"/>
        </w:rPr>
        <w:t>-00</w:t>
      </w:r>
      <w:r w:rsidR="00753089">
        <w:rPr>
          <w:b/>
          <w:color w:val="538135" w:themeColor="accent6" w:themeShade="BF"/>
        </w:rPr>
        <w:t>2</w:t>
      </w:r>
      <w:r>
        <w:t xml:space="preserve">: </w:t>
      </w:r>
      <w:r>
        <w:rPr>
          <w:b/>
          <w:color w:val="002060"/>
        </w:rPr>
        <w:t>Exceptions</w:t>
      </w:r>
      <w:bookmarkEnd w:id="7"/>
    </w:p>
    <w:p w14:paraId="4C3C3812" w14:textId="719AC5C5" w:rsidR="00BE56BC" w:rsidRDefault="00BE56BC" w:rsidP="00BE56BC">
      <w:r>
        <w:t>Certain subjects</w:t>
      </w:r>
      <w:r w:rsidR="004F2A8A">
        <w:t>/sessions</w:t>
      </w:r>
      <w:r>
        <w:t xml:space="preserve"> could not be successfully processed using the pipeline above</w:t>
      </w:r>
      <w:r w:rsidR="004F2A8A">
        <w:t xml:space="preserve"> or were removed to maintain validity and accuracy</w:t>
      </w:r>
      <w:r>
        <w:t>. These are delineated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5845"/>
      </w:tblGrid>
      <w:tr w:rsidR="000E60ED" w14:paraId="51BB6B56" w14:textId="77777777" w:rsidTr="7D9DFCB8">
        <w:tc>
          <w:tcPr>
            <w:tcW w:w="1705" w:type="dxa"/>
          </w:tcPr>
          <w:p w14:paraId="4ADA1423" w14:textId="0B57ECD1" w:rsidR="000E60ED" w:rsidRPr="00FE2C1D" w:rsidRDefault="00D2141E" w:rsidP="00934F22">
            <w:pPr>
              <w:rPr>
                <w:b/>
                <w:bCs/>
              </w:rPr>
            </w:pPr>
            <w:r>
              <w:rPr>
                <w:b/>
                <w:bCs/>
              </w:rPr>
              <w:t>BIDS Participant</w:t>
            </w:r>
          </w:p>
        </w:tc>
        <w:tc>
          <w:tcPr>
            <w:tcW w:w="1800" w:type="dxa"/>
          </w:tcPr>
          <w:p w14:paraId="31DB4989" w14:textId="7CA63BA4" w:rsidR="000E60ED" w:rsidRDefault="00D2141E" w:rsidP="00934F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BIDS </w:t>
            </w:r>
            <w:r w:rsidR="000E60ED">
              <w:rPr>
                <w:b/>
                <w:bCs/>
              </w:rPr>
              <w:t>Session</w:t>
            </w:r>
          </w:p>
        </w:tc>
        <w:tc>
          <w:tcPr>
            <w:tcW w:w="5845" w:type="dxa"/>
          </w:tcPr>
          <w:p w14:paraId="2B435909" w14:textId="2676AD18" w:rsidR="000E60ED" w:rsidRPr="00FE2C1D" w:rsidRDefault="000E60ED" w:rsidP="00934F22">
            <w:pPr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</w:tc>
      </w:tr>
      <w:tr w:rsidR="00090A08" w:rsidRPr="00FE2C1D" w14:paraId="7013C485" w14:textId="77777777" w:rsidTr="7D9DFCB8">
        <w:trPr>
          <w:trHeight w:val="300"/>
        </w:trPr>
        <w:tc>
          <w:tcPr>
            <w:tcW w:w="1705" w:type="dxa"/>
            <w:noWrap/>
          </w:tcPr>
          <w:p w14:paraId="4918BD04" w14:textId="2A97703B" w:rsidR="00090A08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sub-HML0021</w:t>
            </w:r>
          </w:p>
        </w:tc>
        <w:tc>
          <w:tcPr>
            <w:tcW w:w="1800" w:type="dxa"/>
          </w:tcPr>
          <w:p w14:paraId="551816F9" w14:textId="108B6BAF" w:rsidR="00090A08" w:rsidRPr="00B07B4B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836241A" w14:textId="4C743F04" w:rsidR="00090A08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090A08" w:rsidRPr="00FE2C1D" w14:paraId="049A3A74" w14:textId="77777777" w:rsidTr="7D9DFCB8">
        <w:trPr>
          <w:trHeight w:val="300"/>
        </w:trPr>
        <w:tc>
          <w:tcPr>
            <w:tcW w:w="1705" w:type="dxa"/>
            <w:noWrap/>
          </w:tcPr>
          <w:p w14:paraId="54A6DA7E" w14:textId="694842B0" w:rsidR="00090A08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sub-HML0028</w:t>
            </w:r>
          </w:p>
        </w:tc>
        <w:tc>
          <w:tcPr>
            <w:tcW w:w="1800" w:type="dxa"/>
          </w:tcPr>
          <w:p w14:paraId="2018FF39" w14:textId="026851A8" w:rsidR="00090A08" w:rsidRPr="00B07B4B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A03F350" w14:textId="496DA610" w:rsidR="00090A08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7105AFCA" w14:textId="77777777" w:rsidTr="7D9DFCB8">
        <w:trPr>
          <w:trHeight w:val="300"/>
        </w:trPr>
        <w:tc>
          <w:tcPr>
            <w:tcW w:w="1705" w:type="dxa"/>
            <w:noWrap/>
          </w:tcPr>
          <w:p w14:paraId="79CDF4F0" w14:textId="126D67AE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sub-HML0053</w:t>
            </w:r>
          </w:p>
        </w:tc>
        <w:tc>
          <w:tcPr>
            <w:tcW w:w="1800" w:type="dxa"/>
          </w:tcPr>
          <w:p w14:paraId="6D3A8476" w14:textId="0A2F3D3B" w:rsidR="00A17321" w:rsidRPr="00FE2C1D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8F884A5" w14:textId="514CAAB1" w:rsidR="00A17321" w:rsidRPr="00FE2C1D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042EFF2" w14:textId="77777777" w:rsidTr="7D9DFCB8">
        <w:trPr>
          <w:trHeight w:val="300"/>
        </w:trPr>
        <w:tc>
          <w:tcPr>
            <w:tcW w:w="1705" w:type="dxa"/>
            <w:noWrap/>
          </w:tcPr>
          <w:p w14:paraId="17B4083D" w14:textId="47C8947A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sub-HML0074</w:t>
            </w:r>
          </w:p>
        </w:tc>
        <w:tc>
          <w:tcPr>
            <w:tcW w:w="1800" w:type="dxa"/>
          </w:tcPr>
          <w:p w14:paraId="70ACC1BB" w14:textId="74F4F584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E911E44" w14:textId="35B2457F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 xml:space="preserve">FLAIR not </w:t>
            </w:r>
            <w:r w:rsidR="00DA680E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acquired</w:t>
            </w:r>
          </w:p>
        </w:tc>
      </w:tr>
      <w:tr w:rsidR="00A17321" w:rsidRPr="00FE2C1D" w14:paraId="19EF4627" w14:textId="77777777" w:rsidTr="7D9DFCB8">
        <w:trPr>
          <w:trHeight w:val="300"/>
        </w:trPr>
        <w:tc>
          <w:tcPr>
            <w:tcW w:w="1705" w:type="dxa"/>
            <w:noWrap/>
          </w:tcPr>
          <w:p w14:paraId="0543E0E3" w14:textId="4C0353BA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sub-HML0114</w:t>
            </w:r>
          </w:p>
        </w:tc>
        <w:tc>
          <w:tcPr>
            <w:tcW w:w="1800" w:type="dxa"/>
          </w:tcPr>
          <w:p w14:paraId="18170776" w14:textId="36AFDBEA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685E6AD" w14:textId="13947594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0CB7DB74" w14:textId="77777777" w:rsidTr="7D9DFCB8">
        <w:trPr>
          <w:trHeight w:val="300"/>
        </w:trPr>
        <w:tc>
          <w:tcPr>
            <w:tcW w:w="1705" w:type="dxa"/>
            <w:noWrap/>
          </w:tcPr>
          <w:p w14:paraId="34B5B2AB" w14:textId="416F72E0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sub-HML0145</w:t>
            </w:r>
          </w:p>
        </w:tc>
        <w:tc>
          <w:tcPr>
            <w:tcW w:w="1800" w:type="dxa"/>
          </w:tcPr>
          <w:p w14:paraId="3994107B" w14:textId="6B96D97C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04907AB" w14:textId="15224949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1879E14" w14:textId="77777777" w:rsidTr="7D9DFCB8">
        <w:trPr>
          <w:trHeight w:val="300"/>
        </w:trPr>
        <w:tc>
          <w:tcPr>
            <w:tcW w:w="1705" w:type="dxa"/>
            <w:noWrap/>
          </w:tcPr>
          <w:p w14:paraId="3E75D6AF" w14:textId="5B1153F4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sub-HML0148</w:t>
            </w:r>
          </w:p>
        </w:tc>
        <w:tc>
          <w:tcPr>
            <w:tcW w:w="1800" w:type="dxa"/>
          </w:tcPr>
          <w:p w14:paraId="49B9BD8F" w14:textId="42CE90E1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5A9E373" w14:textId="075B739C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 xml:space="preserve">FLAIR not </w:t>
            </w:r>
            <w:r w:rsidR="00DA680E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acquired</w:t>
            </w:r>
          </w:p>
        </w:tc>
      </w:tr>
      <w:tr w:rsidR="00A17321" w:rsidRPr="00FE2C1D" w14:paraId="7B3011FC" w14:textId="77777777" w:rsidTr="7D9DFCB8">
        <w:trPr>
          <w:trHeight w:val="300"/>
        </w:trPr>
        <w:tc>
          <w:tcPr>
            <w:tcW w:w="1705" w:type="dxa"/>
            <w:noWrap/>
          </w:tcPr>
          <w:p w14:paraId="6C2A8922" w14:textId="7F1A990A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sub-HML0168</w:t>
            </w:r>
          </w:p>
        </w:tc>
        <w:tc>
          <w:tcPr>
            <w:tcW w:w="1800" w:type="dxa"/>
          </w:tcPr>
          <w:p w14:paraId="36DBE127" w14:textId="32922F96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C595C20" w14:textId="2D3867EF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6915E27A" w14:textId="77777777" w:rsidTr="7D9DFCB8">
        <w:trPr>
          <w:trHeight w:val="300"/>
        </w:trPr>
        <w:tc>
          <w:tcPr>
            <w:tcW w:w="1705" w:type="dxa"/>
            <w:noWrap/>
          </w:tcPr>
          <w:p w14:paraId="696A6B68" w14:textId="431743EB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sub-HML0180</w:t>
            </w:r>
          </w:p>
        </w:tc>
        <w:tc>
          <w:tcPr>
            <w:tcW w:w="1800" w:type="dxa"/>
          </w:tcPr>
          <w:p w14:paraId="32A76A32" w14:textId="1446A2D1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BA1CBD7" w14:textId="74E0DF79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0EFB2B8D" w14:textId="77777777" w:rsidTr="7D9DFCB8">
        <w:trPr>
          <w:trHeight w:val="300"/>
        </w:trPr>
        <w:tc>
          <w:tcPr>
            <w:tcW w:w="1705" w:type="dxa"/>
            <w:noWrap/>
          </w:tcPr>
          <w:p w14:paraId="087A1E9E" w14:textId="239BCD31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sub-HML0183</w:t>
            </w:r>
          </w:p>
        </w:tc>
        <w:tc>
          <w:tcPr>
            <w:tcW w:w="1800" w:type="dxa"/>
          </w:tcPr>
          <w:p w14:paraId="4FF54527" w14:textId="651A950C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F6ACB05" w14:textId="47D4ECE4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5E0DA78D" w14:textId="77777777" w:rsidTr="7D9DFCB8">
        <w:trPr>
          <w:trHeight w:val="300"/>
        </w:trPr>
        <w:tc>
          <w:tcPr>
            <w:tcW w:w="1705" w:type="dxa"/>
            <w:noWrap/>
          </w:tcPr>
          <w:p w14:paraId="0EF8D3B9" w14:textId="2E8C8331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sub-HML0185</w:t>
            </w:r>
          </w:p>
        </w:tc>
        <w:tc>
          <w:tcPr>
            <w:tcW w:w="1800" w:type="dxa"/>
          </w:tcPr>
          <w:p w14:paraId="7ADF12DB" w14:textId="13A395C7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AE353AB" w14:textId="05B59CF5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06899CD2" w14:textId="77777777" w:rsidTr="7D9DFCB8">
        <w:trPr>
          <w:trHeight w:val="300"/>
        </w:trPr>
        <w:tc>
          <w:tcPr>
            <w:tcW w:w="1705" w:type="dxa"/>
            <w:noWrap/>
          </w:tcPr>
          <w:p w14:paraId="47219C64" w14:textId="17061BF6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sub-HML0186</w:t>
            </w:r>
          </w:p>
        </w:tc>
        <w:tc>
          <w:tcPr>
            <w:tcW w:w="1800" w:type="dxa"/>
          </w:tcPr>
          <w:p w14:paraId="6F797D4B" w14:textId="606B73D9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2C8A5B4" w14:textId="7A9E17FD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2EA6FB6E" w14:textId="77777777" w:rsidTr="7D9DFCB8">
        <w:trPr>
          <w:trHeight w:val="300"/>
        </w:trPr>
        <w:tc>
          <w:tcPr>
            <w:tcW w:w="1705" w:type="dxa"/>
            <w:noWrap/>
          </w:tcPr>
          <w:p w14:paraId="3CA6524E" w14:textId="5930A6E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sub-HML0272</w:t>
            </w:r>
          </w:p>
        </w:tc>
        <w:tc>
          <w:tcPr>
            <w:tcW w:w="1800" w:type="dxa"/>
          </w:tcPr>
          <w:p w14:paraId="53B05D9D" w14:textId="00DA5712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00443BA" w14:textId="534B0AD4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5C21430E" w14:textId="77777777" w:rsidTr="7D9DFCB8">
        <w:trPr>
          <w:trHeight w:val="300"/>
        </w:trPr>
        <w:tc>
          <w:tcPr>
            <w:tcW w:w="1705" w:type="dxa"/>
            <w:noWrap/>
          </w:tcPr>
          <w:p w14:paraId="28092160" w14:textId="4E6DB563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sub-HML0278</w:t>
            </w:r>
          </w:p>
        </w:tc>
        <w:tc>
          <w:tcPr>
            <w:tcW w:w="1800" w:type="dxa"/>
          </w:tcPr>
          <w:p w14:paraId="01523286" w14:textId="3B25BAA3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968FF91" w14:textId="3175C6FF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0DF923BB" w14:textId="77777777" w:rsidTr="7D9DFCB8">
        <w:trPr>
          <w:trHeight w:val="300"/>
        </w:trPr>
        <w:tc>
          <w:tcPr>
            <w:tcW w:w="1705" w:type="dxa"/>
            <w:noWrap/>
          </w:tcPr>
          <w:p w14:paraId="05FCAF74" w14:textId="497A1BB1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sub-HML0283</w:t>
            </w:r>
          </w:p>
        </w:tc>
        <w:tc>
          <w:tcPr>
            <w:tcW w:w="1800" w:type="dxa"/>
          </w:tcPr>
          <w:p w14:paraId="49E3A971" w14:textId="4D643B95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DE825A6" w14:textId="194E9C99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307A89D5" w14:textId="77777777" w:rsidTr="7D9DFCB8">
        <w:trPr>
          <w:trHeight w:val="300"/>
        </w:trPr>
        <w:tc>
          <w:tcPr>
            <w:tcW w:w="1705" w:type="dxa"/>
            <w:noWrap/>
          </w:tcPr>
          <w:p w14:paraId="55887BFC" w14:textId="5C5C2F0B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sub-HML0288</w:t>
            </w:r>
          </w:p>
        </w:tc>
        <w:tc>
          <w:tcPr>
            <w:tcW w:w="1800" w:type="dxa"/>
          </w:tcPr>
          <w:p w14:paraId="700960D7" w14:textId="361BB719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2D50055" w14:textId="604BFA12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22259AB8" w14:textId="77777777" w:rsidTr="7D9DFCB8">
        <w:trPr>
          <w:trHeight w:val="300"/>
        </w:trPr>
        <w:tc>
          <w:tcPr>
            <w:tcW w:w="1705" w:type="dxa"/>
            <w:noWrap/>
          </w:tcPr>
          <w:p w14:paraId="2421E789" w14:textId="6671FF86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sub-HML0292</w:t>
            </w:r>
          </w:p>
        </w:tc>
        <w:tc>
          <w:tcPr>
            <w:tcW w:w="1800" w:type="dxa"/>
          </w:tcPr>
          <w:p w14:paraId="43BC48F0" w14:textId="1C843AF9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946F4AF" w14:textId="17D71290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0C7CD888" w14:textId="77777777" w:rsidTr="7D9DFCB8">
        <w:trPr>
          <w:trHeight w:val="300"/>
        </w:trPr>
        <w:tc>
          <w:tcPr>
            <w:tcW w:w="1705" w:type="dxa"/>
            <w:noWrap/>
          </w:tcPr>
          <w:p w14:paraId="42004ABA" w14:textId="0B99AC5E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sub-HML0293</w:t>
            </w:r>
          </w:p>
        </w:tc>
        <w:tc>
          <w:tcPr>
            <w:tcW w:w="1800" w:type="dxa"/>
          </w:tcPr>
          <w:p w14:paraId="203F8CE0" w14:textId="7010DCA1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10C35E8" w14:textId="51ECF8AF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1AB963C1" w14:textId="77777777" w:rsidTr="7D9DFCB8">
        <w:trPr>
          <w:trHeight w:val="300"/>
        </w:trPr>
        <w:tc>
          <w:tcPr>
            <w:tcW w:w="1705" w:type="dxa"/>
            <w:noWrap/>
          </w:tcPr>
          <w:p w14:paraId="17D3FC8E" w14:textId="1AB18A6A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sub-HML0294</w:t>
            </w:r>
          </w:p>
        </w:tc>
        <w:tc>
          <w:tcPr>
            <w:tcW w:w="1800" w:type="dxa"/>
          </w:tcPr>
          <w:p w14:paraId="3A8C8FC1" w14:textId="5FADEF3B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D73B37C" w14:textId="2EBF8ACB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6317B0A3" w14:textId="77777777" w:rsidTr="7D9DFCB8">
        <w:trPr>
          <w:trHeight w:val="300"/>
        </w:trPr>
        <w:tc>
          <w:tcPr>
            <w:tcW w:w="1705" w:type="dxa"/>
            <w:noWrap/>
          </w:tcPr>
          <w:p w14:paraId="0B431B0E" w14:textId="7B540A17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sub-HML0295</w:t>
            </w:r>
          </w:p>
        </w:tc>
        <w:tc>
          <w:tcPr>
            <w:tcW w:w="1800" w:type="dxa"/>
          </w:tcPr>
          <w:p w14:paraId="28719D23" w14:textId="38C31876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9A61245" w14:textId="2F8E462D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14D3ECE5" w14:textId="77777777" w:rsidTr="7D9DFCB8">
        <w:trPr>
          <w:trHeight w:val="300"/>
        </w:trPr>
        <w:tc>
          <w:tcPr>
            <w:tcW w:w="1705" w:type="dxa"/>
            <w:noWrap/>
          </w:tcPr>
          <w:p w14:paraId="4DF1C9CE" w14:textId="26DC7471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sub-HML0331</w:t>
            </w:r>
          </w:p>
        </w:tc>
        <w:tc>
          <w:tcPr>
            <w:tcW w:w="1800" w:type="dxa"/>
          </w:tcPr>
          <w:p w14:paraId="4FD7BC2D" w14:textId="1D1A80C2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25AEA1C" w14:textId="1CCA5637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1DBC2B2D" w14:textId="77777777" w:rsidTr="7D9DFCB8">
        <w:trPr>
          <w:trHeight w:val="300"/>
        </w:trPr>
        <w:tc>
          <w:tcPr>
            <w:tcW w:w="1705" w:type="dxa"/>
            <w:noWrap/>
          </w:tcPr>
          <w:p w14:paraId="0495809F" w14:textId="33A0CDF1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sub-HML0333</w:t>
            </w:r>
          </w:p>
        </w:tc>
        <w:tc>
          <w:tcPr>
            <w:tcW w:w="1800" w:type="dxa"/>
          </w:tcPr>
          <w:p w14:paraId="76740596" w14:textId="43F1AE15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C0743AD" w14:textId="29B03BC3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67D97753" w14:textId="77777777" w:rsidTr="7D9DFCB8">
        <w:trPr>
          <w:trHeight w:val="300"/>
        </w:trPr>
        <w:tc>
          <w:tcPr>
            <w:tcW w:w="1705" w:type="dxa"/>
            <w:noWrap/>
          </w:tcPr>
          <w:p w14:paraId="79CCEEE9" w14:textId="1A12869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sub-HML0344</w:t>
            </w:r>
          </w:p>
        </w:tc>
        <w:tc>
          <w:tcPr>
            <w:tcW w:w="1800" w:type="dxa"/>
          </w:tcPr>
          <w:p w14:paraId="45F65AA1" w14:textId="0FA54A68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6FFA13E" w14:textId="5324292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1FB299D2" w14:textId="77777777" w:rsidTr="7D9DFCB8">
        <w:trPr>
          <w:trHeight w:val="300"/>
        </w:trPr>
        <w:tc>
          <w:tcPr>
            <w:tcW w:w="1705" w:type="dxa"/>
            <w:noWrap/>
          </w:tcPr>
          <w:p w14:paraId="09777785" w14:textId="1ED69945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sub-HML0355</w:t>
            </w:r>
          </w:p>
        </w:tc>
        <w:tc>
          <w:tcPr>
            <w:tcW w:w="1800" w:type="dxa"/>
          </w:tcPr>
          <w:p w14:paraId="4730EF99" w14:textId="7BDAF653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B64A8F5" w14:textId="1A28B5C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3FA315CC" w14:textId="77777777" w:rsidTr="7D9DFCB8">
        <w:trPr>
          <w:trHeight w:val="300"/>
        </w:trPr>
        <w:tc>
          <w:tcPr>
            <w:tcW w:w="1705" w:type="dxa"/>
            <w:noWrap/>
          </w:tcPr>
          <w:p w14:paraId="0A661097" w14:textId="76746005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sub-HML0358</w:t>
            </w:r>
          </w:p>
        </w:tc>
        <w:tc>
          <w:tcPr>
            <w:tcW w:w="1800" w:type="dxa"/>
          </w:tcPr>
          <w:p w14:paraId="08971E0A" w14:textId="30B695DD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8682D6A" w14:textId="67A01AEC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631B16F6" w14:textId="77777777" w:rsidTr="7D9DFCB8">
        <w:trPr>
          <w:trHeight w:val="300"/>
        </w:trPr>
        <w:tc>
          <w:tcPr>
            <w:tcW w:w="1705" w:type="dxa"/>
            <w:noWrap/>
          </w:tcPr>
          <w:p w14:paraId="4195EE83" w14:textId="09BB06CF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sub-HML0363</w:t>
            </w:r>
          </w:p>
        </w:tc>
        <w:tc>
          <w:tcPr>
            <w:tcW w:w="1800" w:type="dxa"/>
          </w:tcPr>
          <w:p w14:paraId="2FEBDC60" w14:textId="20A9A748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6721EFA" w14:textId="27832BB5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7D35D6A7" w14:textId="77777777" w:rsidTr="7D9DFCB8">
        <w:trPr>
          <w:trHeight w:val="300"/>
        </w:trPr>
        <w:tc>
          <w:tcPr>
            <w:tcW w:w="1705" w:type="dxa"/>
            <w:noWrap/>
          </w:tcPr>
          <w:p w14:paraId="4B941CE7" w14:textId="5167BB2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sub-HML0367</w:t>
            </w:r>
          </w:p>
        </w:tc>
        <w:tc>
          <w:tcPr>
            <w:tcW w:w="1800" w:type="dxa"/>
          </w:tcPr>
          <w:p w14:paraId="0C25B285" w14:textId="0349DA23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D3E61AC" w14:textId="43422DC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7DD26586" w14:textId="77777777" w:rsidTr="7D9DFCB8">
        <w:trPr>
          <w:trHeight w:val="300"/>
        </w:trPr>
        <w:tc>
          <w:tcPr>
            <w:tcW w:w="1705" w:type="dxa"/>
            <w:noWrap/>
          </w:tcPr>
          <w:p w14:paraId="110DE996" w14:textId="1E4C9E76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sub-HML0369</w:t>
            </w:r>
          </w:p>
        </w:tc>
        <w:tc>
          <w:tcPr>
            <w:tcW w:w="1800" w:type="dxa"/>
          </w:tcPr>
          <w:p w14:paraId="5DC6D045" w14:textId="20535270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F30CA6C" w14:textId="378E53CD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26F99E63" w14:textId="77777777" w:rsidTr="7D9DFCB8">
        <w:trPr>
          <w:trHeight w:val="300"/>
        </w:trPr>
        <w:tc>
          <w:tcPr>
            <w:tcW w:w="1705" w:type="dxa"/>
            <w:noWrap/>
          </w:tcPr>
          <w:p w14:paraId="5B68580B" w14:textId="3499FCAE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sub-HML0374</w:t>
            </w:r>
          </w:p>
        </w:tc>
        <w:tc>
          <w:tcPr>
            <w:tcW w:w="1800" w:type="dxa"/>
          </w:tcPr>
          <w:p w14:paraId="4D067E5A" w14:textId="2108DF93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D2A332B" w14:textId="6C75D614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2F4641CF" w14:textId="77777777" w:rsidTr="7D9DFCB8">
        <w:trPr>
          <w:trHeight w:val="300"/>
        </w:trPr>
        <w:tc>
          <w:tcPr>
            <w:tcW w:w="1705" w:type="dxa"/>
            <w:noWrap/>
          </w:tcPr>
          <w:p w14:paraId="2BECF130" w14:textId="3092B28F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sub-HML0381</w:t>
            </w:r>
          </w:p>
        </w:tc>
        <w:tc>
          <w:tcPr>
            <w:tcW w:w="1800" w:type="dxa"/>
          </w:tcPr>
          <w:p w14:paraId="3BED96C7" w14:textId="61A35D3D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4BE300E" w14:textId="533CE3C5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2B9F4A01" w14:textId="77777777" w:rsidTr="7D9DFCB8">
        <w:trPr>
          <w:trHeight w:val="300"/>
        </w:trPr>
        <w:tc>
          <w:tcPr>
            <w:tcW w:w="1705" w:type="dxa"/>
            <w:noWrap/>
          </w:tcPr>
          <w:p w14:paraId="400C170D" w14:textId="18EBCA5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sub-HML0396</w:t>
            </w:r>
          </w:p>
        </w:tc>
        <w:tc>
          <w:tcPr>
            <w:tcW w:w="1800" w:type="dxa"/>
          </w:tcPr>
          <w:p w14:paraId="2ADD2F0E" w14:textId="45763D7B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263040E" w14:textId="64217A36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49083367" w14:textId="77777777" w:rsidTr="7D9DFCB8">
        <w:trPr>
          <w:trHeight w:val="300"/>
        </w:trPr>
        <w:tc>
          <w:tcPr>
            <w:tcW w:w="1705" w:type="dxa"/>
            <w:noWrap/>
          </w:tcPr>
          <w:p w14:paraId="258F6A3C" w14:textId="15812D3D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sub-HML0405</w:t>
            </w:r>
          </w:p>
        </w:tc>
        <w:tc>
          <w:tcPr>
            <w:tcW w:w="1800" w:type="dxa"/>
          </w:tcPr>
          <w:p w14:paraId="09EB5944" w14:textId="4BC7EB86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4CC3489" w14:textId="2B5A97AD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6F3AC2C2" w14:textId="77777777" w:rsidTr="7D9DFCB8">
        <w:trPr>
          <w:trHeight w:val="300"/>
        </w:trPr>
        <w:tc>
          <w:tcPr>
            <w:tcW w:w="1705" w:type="dxa"/>
            <w:noWrap/>
          </w:tcPr>
          <w:p w14:paraId="6AEA7864" w14:textId="1DD180F1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sub-HML0407</w:t>
            </w:r>
          </w:p>
        </w:tc>
        <w:tc>
          <w:tcPr>
            <w:tcW w:w="1800" w:type="dxa"/>
          </w:tcPr>
          <w:p w14:paraId="40197429" w14:textId="3F21199B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B8A2F06" w14:textId="42CA964A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T1w not acquired</w:t>
            </w:r>
          </w:p>
        </w:tc>
      </w:tr>
      <w:tr w:rsidR="00843E50" w:rsidRPr="00FE2C1D" w14:paraId="23987BBB" w14:textId="77777777" w:rsidTr="7D9DFCB8">
        <w:trPr>
          <w:trHeight w:val="300"/>
        </w:trPr>
        <w:tc>
          <w:tcPr>
            <w:tcW w:w="1705" w:type="dxa"/>
            <w:noWrap/>
          </w:tcPr>
          <w:p w14:paraId="7F1CD63A" w14:textId="54B57CC6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sub-HML0409</w:t>
            </w:r>
          </w:p>
        </w:tc>
        <w:tc>
          <w:tcPr>
            <w:tcW w:w="1800" w:type="dxa"/>
          </w:tcPr>
          <w:p w14:paraId="10537425" w14:textId="467E602D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C9B79B1" w14:textId="36BAA8B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146A84F1" w14:textId="77777777" w:rsidTr="7D9DFCB8">
        <w:trPr>
          <w:trHeight w:val="300"/>
        </w:trPr>
        <w:tc>
          <w:tcPr>
            <w:tcW w:w="1705" w:type="dxa"/>
            <w:noWrap/>
          </w:tcPr>
          <w:p w14:paraId="6C9D3086" w14:textId="4692F39E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sub-HML0424</w:t>
            </w:r>
          </w:p>
        </w:tc>
        <w:tc>
          <w:tcPr>
            <w:tcW w:w="1800" w:type="dxa"/>
          </w:tcPr>
          <w:p w14:paraId="655B7EE3" w14:textId="258D1CEA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21FAE33" w14:textId="1696D935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741C1CCA" w14:textId="77777777" w:rsidTr="7D9DFCB8">
        <w:trPr>
          <w:trHeight w:val="300"/>
        </w:trPr>
        <w:tc>
          <w:tcPr>
            <w:tcW w:w="1705" w:type="dxa"/>
            <w:noWrap/>
          </w:tcPr>
          <w:p w14:paraId="10760594" w14:textId="12C68FD7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sub-HML0434</w:t>
            </w:r>
          </w:p>
        </w:tc>
        <w:tc>
          <w:tcPr>
            <w:tcW w:w="1800" w:type="dxa"/>
          </w:tcPr>
          <w:p w14:paraId="1AC0BC5C" w14:textId="6D9A3B96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F06D4BC" w14:textId="50ECCC2C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1C6B6215" w14:textId="77777777" w:rsidTr="7D9DFCB8">
        <w:trPr>
          <w:trHeight w:val="300"/>
        </w:trPr>
        <w:tc>
          <w:tcPr>
            <w:tcW w:w="1705" w:type="dxa"/>
            <w:noWrap/>
          </w:tcPr>
          <w:p w14:paraId="512FEDF3" w14:textId="5524E735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lastRenderedPageBreak/>
              <w:t>sub-HML0438</w:t>
            </w:r>
          </w:p>
        </w:tc>
        <w:tc>
          <w:tcPr>
            <w:tcW w:w="1800" w:type="dxa"/>
          </w:tcPr>
          <w:p w14:paraId="36C85314" w14:textId="30A88D92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E27EAE6" w14:textId="4D4BD874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2FDF7DDA" w14:textId="77777777" w:rsidTr="7D9DFCB8">
        <w:trPr>
          <w:trHeight w:val="300"/>
        </w:trPr>
        <w:tc>
          <w:tcPr>
            <w:tcW w:w="1705" w:type="dxa"/>
            <w:noWrap/>
          </w:tcPr>
          <w:p w14:paraId="047F9413" w14:textId="3AA9972B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sub-HML0448</w:t>
            </w:r>
          </w:p>
        </w:tc>
        <w:tc>
          <w:tcPr>
            <w:tcW w:w="1800" w:type="dxa"/>
          </w:tcPr>
          <w:p w14:paraId="2D605B78" w14:textId="6AA4E750" w:rsidR="00843E50" w:rsidRPr="00FE2C1D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4A1D7C5" w14:textId="79E369D0" w:rsidR="00843E50" w:rsidRPr="00FE2C1D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FLAIR not acquired</w:t>
            </w:r>
          </w:p>
        </w:tc>
      </w:tr>
      <w:tr w:rsidR="00843E50" w:rsidRPr="00FE2C1D" w14:paraId="4D61C7E3" w14:textId="77777777" w:rsidTr="7D9DFCB8">
        <w:trPr>
          <w:trHeight w:val="300"/>
        </w:trPr>
        <w:tc>
          <w:tcPr>
            <w:tcW w:w="1705" w:type="dxa"/>
            <w:noWrap/>
          </w:tcPr>
          <w:p w14:paraId="06A71B2A" w14:textId="73645694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sub-HML0452</w:t>
            </w:r>
          </w:p>
        </w:tc>
        <w:tc>
          <w:tcPr>
            <w:tcW w:w="1800" w:type="dxa"/>
          </w:tcPr>
          <w:p w14:paraId="53C9CC16" w14:textId="2F3E91A0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FA739CF" w14:textId="0E657C8C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39BF06EF" w14:textId="77777777" w:rsidTr="7D9DFCB8">
        <w:trPr>
          <w:trHeight w:val="300"/>
        </w:trPr>
        <w:tc>
          <w:tcPr>
            <w:tcW w:w="1705" w:type="dxa"/>
            <w:noWrap/>
          </w:tcPr>
          <w:p w14:paraId="7AEE9A08" w14:textId="64983AD2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sub-HML0453</w:t>
            </w:r>
          </w:p>
        </w:tc>
        <w:tc>
          <w:tcPr>
            <w:tcW w:w="1800" w:type="dxa"/>
          </w:tcPr>
          <w:p w14:paraId="2E981EE4" w14:textId="1E9E4463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CE5DF95" w14:textId="38B23E31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1EA629C1" w14:textId="77777777" w:rsidTr="7D9DFCB8">
        <w:trPr>
          <w:trHeight w:val="300"/>
        </w:trPr>
        <w:tc>
          <w:tcPr>
            <w:tcW w:w="1705" w:type="dxa"/>
            <w:noWrap/>
          </w:tcPr>
          <w:p w14:paraId="1C63B5E8" w14:textId="3FBD44E3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sub-HML0456</w:t>
            </w:r>
          </w:p>
        </w:tc>
        <w:tc>
          <w:tcPr>
            <w:tcW w:w="1800" w:type="dxa"/>
          </w:tcPr>
          <w:p w14:paraId="38464B91" w14:textId="35C16E3D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BCDBBAF" w14:textId="58AEE397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02BEF4B8" w14:textId="77777777" w:rsidTr="7D9DFCB8">
        <w:trPr>
          <w:trHeight w:val="300"/>
        </w:trPr>
        <w:tc>
          <w:tcPr>
            <w:tcW w:w="1705" w:type="dxa"/>
            <w:noWrap/>
          </w:tcPr>
          <w:p w14:paraId="2B666C6F" w14:textId="5B634D8D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sub-HML0465</w:t>
            </w:r>
          </w:p>
        </w:tc>
        <w:tc>
          <w:tcPr>
            <w:tcW w:w="1800" w:type="dxa"/>
          </w:tcPr>
          <w:p w14:paraId="135AA463" w14:textId="117D3E25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7611713" w14:textId="306F8A2E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45C75F63" w14:textId="77777777" w:rsidTr="7D9DFCB8">
        <w:trPr>
          <w:trHeight w:val="300"/>
        </w:trPr>
        <w:tc>
          <w:tcPr>
            <w:tcW w:w="1705" w:type="dxa"/>
            <w:noWrap/>
          </w:tcPr>
          <w:p w14:paraId="4FDBA411" w14:textId="30C78F23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sub-HML0491</w:t>
            </w:r>
          </w:p>
        </w:tc>
        <w:tc>
          <w:tcPr>
            <w:tcW w:w="1800" w:type="dxa"/>
          </w:tcPr>
          <w:p w14:paraId="3832131E" w14:textId="4ABB65DB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41431CC" w14:textId="123F5D73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1B090AA0" w14:textId="77777777" w:rsidTr="7D9DFCB8">
        <w:trPr>
          <w:trHeight w:val="300"/>
        </w:trPr>
        <w:tc>
          <w:tcPr>
            <w:tcW w:w="1705" w:type="dxa"/>
            <w:noWrap/>
          </w:tcPr>
          <w:p w14:paraId="7C4204BE" w14:textId="020C98B9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sub-HML0505</w:t>
            </w:r>
          </w:p>
        </w:tc>
        <w:tc>
          <w:tcPr>
            <w:tcW w:w="1800" w:type="dxa"/>
          </w:tcPr>
          <w:p w14:paraId="0BBCE417" w14:textId="7A4A7B0E" w:rsidR="00843E50" w:rsidRPr="00FE2C1D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886EB98" w14:textId="188E6D21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T1w not acquired</w:t>
            </w:r>
          </w:p>
        </w:tc>
      </w:tr>
      <w:tr w:rsidR="00843E50" w:rsidRPr="00FE2C1D" w14:paraId="61AF7A1B" w14:textId="77777777" w:rsidTr="7D9DFCB8">
        <w:trPr>
          <w:trHeight w:val="300"/>
        </w:trPr>
        <w:tc>
          <w:tcPr>
            <w:tcW w:w="1705" w:type="dxa"/>
            <w:noWrap/>
          </w:tcPr>
          <w:p w14:paraId="2C6761B0" w14:textId="2CF5867B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sub-HML0526</w:t>
            </w:r>
          </w:p>
        </w:tc>
        <w:tc>
          <w:tcPr>
            <w:tcW w:w="1800" w:type="dxa"/>
          </w:tcPr>
          <w:p w14:paraId="151B7AE7" w14:textId="5A12C6B3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A469ADA" w14:textId="1D5DB937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7E136A23" w14:textId="77777777" w:rsidTr="7D9DFCB8">
        <w:trPr>
          <w:trHeight w:val="300"/>
        </w:trPr>
        <w:tc>
          <w:tcPr>
            <w:tcW w:w="1705" w:type="dxa"/>
            <w:noWrap/>
          </w:tcPr>
          <w:p w14:paraId="46DB9A2D" w14:textId="41AFBEA9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sub-HML0530</w:t>
            </w:r>
          </w:p>
        </w:tc>
        <w:tc>
          <w:tcPr>
            <w:tcW w:w="1800" w:type="dxa"/>
          </w:tcPr>
          <w:p w14:paraId="71B67B7F" w14:textId="62E8EF15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0ACBE76" w14:textId="1D28D33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39D93A7B" w14:textId="77777777" w:rsidTr="7D9DFCB8">
        <w:trPr>
          <w:trHeight w:val="300"/>
        </w:trPr>
        <w:tc>
          <w:tcPr>
            <w:tcW w:w="1705" w:type="dxa"/>
            <w:noWrap/>
          </w:tcPr>
          <w:p w14:paraId="689ED45B" w14:textId="4E6FEBE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sub-HML0537</w:t>
            </w:r>
          </w:p>
        </w:tc>
        <w:tc>
          <w:tcPr>
            <w:tcW w:w="1800" w:type="dxa"/>
          </w:tcPr>
          <w:p w14:paraId="30458B2A" w14:textId="7AA7B9EA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6F89781" w14:textId="0F9436B4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43BD6F6F" w14:textId="77777777" w:rsidTr="7D9DFCB8">
        <w:trPr>
          <w:trHeight w:val="300"/>
        </w:trPr>
        <w:tc>
          <w:tcPr>
            <w:tcW w:w="1705" w:type="dxa"/>
            <w:noWrap/>
          </w:tcPr>
          <w:p w14:paraId="7A077E3E" w14:textId="5D28124E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sub-HML0561</w:t>
            </w:r>
          </w:p>
        </w:tc>
        <w:tc>
          <w:tcPr>
            <w:tcW w:w="1800" w:type="dxa"/>
          </w:tcPr>
          <w:p w14:paraId="0C831899" w14:textId="72B07AC5" w:rsidR="00843E50" w:rsidRPr="00FE2C1D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C5353AA" w14:textId="39FFB4E7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FLAIR not acquired</w:t>
            </w:r>
          </w:p>
        </w:tc>
      </w:tr>
      <w:tr w:rsidR="00843E50" w:rsidRPr="00FE2C1D" w14:paraId="16A460B7" w14:textId="77777777" w:rsidTr="7D9DFCB8">
        <w:trPr>
          <w:trHeight w:val="300"/>
        </w:trPr>
        <w:tc>
          <w:tcPr>
            <w:tcW w:w="1705" w:type="dxa"/>
            <w:noWrap/>
          </w:tcPr>
          <w:p w14:paraId="7217C6C0" w14:textId="2826E5FF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sub-HML0568</w:t>
            </w:r>
          </w:p>
        </w:tc>
        <w:tc>
          <w:tcPr>
            <w:tcW w:w="1800" w:type="dxa"/>
          </w:tcPr>
          <w:p w14:paraId="1530AC3D" w14:textId="47A4E648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74C56A3" w14:textId="1C2339F1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7FAC07D0" w14:textId="77777777" w:rsidTr="7D9DFCB8">
        <w:trPr>
          <w:trHeight w:val="300"/>
        </w:trPr>
        <w:tc>
          <w:tcPr>
            <w:tcW w:w="1705" w:type="dxa"/>
            <w:noWrap/>
          </w:tcPr>
          <w:p w14:paraId="39358242" w14:textId="43EBCF4E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sub-HML0617</w:t>
            </w:r>
          </w:p>
        </w:tc>
        <w:tc>
          <w:tcPr>
            <w:tcW w:w="1800" w:type="dxa"/>
          </w:tcPr>
          <w:p w14:paraId="54D2DE90" w14:textId="48CEDAB2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8B12A2E" w14:textId="42A8C012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2CB70FB7" w14:textId="77777777" w:rsidTr="7D9DFCB8">
        <w:trPr>
          <w:trHeight w:val="300"/>
        </w:trPr>
        <w:tc>
          <w:tcPr>
            <w:tcW w:w="1705" w:type="dxa"/>
            <w:noWrap/>
          </w:tcPr>
          <w:p w14:paraId="11518180" w14:textId="4EDDD64A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sub-HML0652</w:t>
            </w:r>
          </w:p>
        </w:tc>
        <w:tc>
          <w:tcPr>
            <w:tcW w:w="1800" w:type="dxa"/>
          </w:tcPr>
          <w:p w14:paraId="7EE1C4A8" w14:textId="1CF42681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64268B1" w14:textId="5D75F2A9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2B7972EC" w14:textId="77777777" w:rsidTr="7D9DFCB8">
        <w:trPr>
          <w:trHeight w:val="300"/>
        </w:trPr>
        <w:tc>
          <w:tcPr>
            <w:tcW w:w="1705" w:type="dxa"/>
            <w:noWrap/>
          </w:tcPr>
          <w:p w14:paraId="4B412766" w14:textId="6D6EC013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sub-HML0653</w:t>
            </w:r>
          </w:p>
        </w:tc>
        <w:tc>
          <w:tcPr>
            <w:tcW w:w="1800" w:type="dxa"/>
          </w:tcPr>
          <w:p w14:paraId="1D914581" w14:textId="286A48DF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9242A58" w14:textId="107A509B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4EEC69E6" w14:textId="77777777" w:rsidTr="7D9DFCB8">
        <w:trPr>
          <w:trHeight w:val="300"/>
        </w:trPr>
        <w:tc>
          <w:tcPr>
            <w:tcW w:w="1705" w:type="dxa"/>
            <w:noWrap/>
          </w:tcPr>
          <w:p w14:paraId="1FE34281" w14:textId="57EBB637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sub-HML0661</w:t>
            </w:r>
          </w:p>
        </w:tc>
        <w:tc>
          <w:tcPr>
            <w:tcW w:w="1800" w:type="dxa"/>
          </w:tcPr>
          <w:p w14:paraId="6C7B0136" w14:textId="22F7352E" w:rsidR="00843E50" w:rsidRPr="00FE2C1D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5EA7738" w14:textId="1FF58E4A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FLAIR not acquired</w:t>
            </w:r>
          </w:p>
        </w:tc>
      </w:tr>
      <w:tr w:rsidR="00843E50" w:rsidRPr="00FE2C1D" w14:paraId="5B88A35C" w14:textId="77777777" w:rsidTr="7D9DFCB8">
        <w:trPr>
          <w:trHeight w:val="300"/>
        </w:trPr>
        <w:tc>
          <w:tcPr>
            <w:tcW w:w="1705" w:type="dxa"/>
            <w:noWrap/>
          </w:tcPr>
          <w:p w14:paraId="553C8C03" w14:textId="77303FDC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sub-HML0666</w:t>
            </w:r>
          </w:p>
        </w:tc>
        <w:tc>
          <w:tcPr>
            <w:tcW w:w="1800" w:type="dxa"/>
          </w:tcPr>
          <w:p w14:paraId="0ED439A4" w14:textId="5FEFBF86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EB4074A" w14:textId="0B93665A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71689940" w14:textId="77777777" w:rsidTr="7D9DFCB8">
        <w:trPr>
          <w:trHeight w:val="300"/>
        </w:trPr>
        <w:tc>
          <w:tcPr>
            <w:tcW w:w="1705" w:type="dxa"/>
            <w:noWrap/>
          </w:tcPr>
          <w:p w14:paraId="6997CD03" w14:textId="3A75B1FD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sub-HML0667</w:t>
            </w:r>
          </w:p>
        </w:tc>
        <w:tc>
          <w:tcPr>
            <w:tcW w:w="1800" w:type="dxa"/>
          </w:tcPr>
          <w:p w14:paraId="7FA0E685" w14:textId="3409EFEA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AB874E0" w14:textId="7C45A617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3D162DB2" w14:textId="77777777" w:rsidTr="7D9DFCB8">
        <w:trPr>
          <w:trHeight w:val="300"/>
        </w:trPr>
        <w:tc>
          <w:tcPr>
            <w:tcW w:w="1705" w:type="dxa"/>
            <w:noWrap/>
          </w:tcPr>
          <w:p w14:paraId="7326BBC5" w14:textId="3D53D6F2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sub-HML0670</w:t>
            </w:r>
          </w:p>
        </w:tc>
        <w:tc>
          <w:tcPr>
            <w:tcW w:w="1800" w:type="dxa"/>
          </w:tcPr>
          <w:p w14:paraId="2FFE7AD7" w14:textId="5469D336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0BB50C3" w14:textId="32AC0C9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277F7CE3" w14:textId="77777777" w:rsidTr="7D9DFCB8">
        <w:trPr>
          <w:trHeight w:val="300"/>
        </w:trPr>
        <w:tc>
          <w:tcPr>
            <w:tcW w:w="1705" w:type="dxa"/>
            <w:noWrap/>
          </w:tcPr>
          <w:p w14:paraId="6329A99D" w14:textId="1C7DCF33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sub-HML0685</w:t>
            </w:r>
          </w:p>
        </w:tc>
        <w:tc>
          <w:tcPr>
            <w:tcW w:w="1800" w:type="dxa"/>
          </w:tcPr>
          <w:p w14:paraId="505CD9A8" w14:textId="6FC42D88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516D1E8" w14:textId="6E98B6EC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FLAIR not acquired</w:t>
            </w:r>
          </w:p>
        </w:tc>
      </w:tr>
      <w:tr w:rsidR="00843E50" w:rsidRPr="00FE2C1D" w14:paraId="5674A920" w14:textId="77777777" w:rsidTr="7D9DFCB8">
        <w:trPr>
          <w:trHeight w:val="300"/>
        </w:trPr>
        <w:tc>
          <w:tcPr>
            <w:tcW w:w="1705" w:type="dxa"/>
            <w:noWrap/>
          </w:tcPr>
          <w:p w14:paraId="3F630BBA" w14:textId="129193F9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sub-HML0692</w:t>
            </w:r>
          </w:p>
        </w:tc>
        <w:tc>
          <w:tcPr>
            <w:tcW w:w="1800" w:type="dxa"/>
          </w:tcPr>
          <w:p w14:paraId="55C5B51D" w14:textId="2870F3AB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CC1EB82" w14:textId="1040B546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3CC81B05" w14:textId="77777777" w:rsidTr="7D9DFCB8">
        <w:trPr>
          <w:trHeight w:val="300"/>
        </w:trPr>
        <w:tc>
          <w:tcPr>
            <w:tcW w:w="1705" w:type="dxa"/>
            <w:noWrap/>
          </w:tcPr>
          <w:p w14:paraId="7519BCBE" w14:textId="490B97AA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sub-HML0701</w:t>
            </w:r>
          </w:p>
        </w:tc>
        <w:tc>
          <w:tcPr>
            <w:tcW w:w="1800" w:type="dxa"/>
          </w:tcPr>
          <w:p w14:paraId="776AB7A9" w14:textId="4A331FFD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414CB4D" w14:textId="265EFA76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4F1117F2" w14:textId="77777777" w:rsidTr="7D9DFCB8">
        <w:trPr>
          <w:trHeight w:val="300"/>
        </w:trPr>
        <w:tc>
          <w:tcPr>
            <w:tcW w:w="1705" w:type="dxa"/>
            <w:noWrap/>
          </w:tcPr>
          <w:p w14:paraId="1B3A6210" w14:textId="2B7269E3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sub-HML0710</w:t>
            </w:r>
          </w:p>
        </w:tc>
        <w:tc>
          <w:tcPr>
            <w:tcW w:w="1800" w:type="dxa"/>
          </w:tcPr>
          <w:p w14:paraId="29D0D2D6" w14:textId="16C283DA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B35191C" w14:textId="3F48FF90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7A1CDBD6" w14:textId="77777777" w:rsidTr="7D9DFCB8">
        <w:trPr>
          <w:trHeight w:val="300"/>
        </w:trPr>
        <w:tc>
          <w:tcPr>
            <w:tcW w:w="1705" w:type="dxa"/>
            <w:noWrap/>
          </w:tcPr>
          <w:p w14:paraId="0C25BC67" w14:textId="615CDBA0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sub-HML0714</w:t>
            </w:r>
          </w:p>
        </w:tc>
        <w:tc>
          <w:tcPr>
            <w:tcW w:w="1800" w:type="dxa"/>
          </w:tcPr>
          <w:p w14:paraId="1EB97F3B" w14:textId="6720067C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D52BCAB" w14:textId="52A5C2CC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5D01D74E" w14:textId="77777777" w:rsidTr="7D9DFCB8">
        <w:trPr>
          <w:trHeight w:val="300"/>
        </w:trPr>
        <w:tc>
          <w:tcPr>
            <w:tcW w:w="1705" w:type="dxa"/>
            <w:noWrap/>
          </w:tcPr>
          <w:p w14:paraId="32764BFF" w14:textId="1650DFF1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sub-HML0720</w:t>
            </w:r>
          </w:p>
        </w:tc>
        <w:tc>
          <w:tcPr>
            <w:tcW w:w="1800" w:type="dxa"/>
          </w:tcPr>
          <w:p w14:paraId="7F4E437C" w14:textId="7AAD02C5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87FE1AE" w14:textId="0D6BF74B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 xml:space="preserve">FLAIR not acquired </w:t>
            </w:r>
          </w:p>
        </w:tc>
      </w:tr>
      <w:tr w:rsidR="00843E50" w:rsidRPr="00FE2C1D" w14:paraId="3130BEAB" w14:textId="77777777" w:rsidTr="7D9DFCB8">
        <w:trPr>
          <w:trHeight w:val="300"/>
        </w:trPr>
        <w:tc>
          <w:tcPr>
            <w:tcW w:w="1705" w:type="dxa"/>
            <w:noWrap/>
          </w:tcPr>
          <w:p w14:paraId="09849D6F" w14:textId="509EE105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sub-HML0731</w:t>
            </w:r>
          </w:p>
        </w:tc>
        <w:tc>
          <w:tcPr>
            <w:tcW w:w="1800" w:type="dxa"/>
          </w:tcPr>
          <w:p w14:paraId="3F986F5C" w14:textId="45A78D5A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5F4F390" w14:textId="406CDB3D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FLAIR not acquired</w:t>
            </w:r>
          </w:p>
        </w:tc>
      </w:tr>
      <w:tr w:rsidR="00843E50" w:rsidRPr="00FE2C1D" w14:paraId="7EA41CCF" w14:textId="77777777" w:rsidTr="7D9DFCB8">
        <w:trPr>
          <w:trHeight w:val="300"/>
        </w:trPr>
        <w:tc>
          <w:tcPr>
            <w:tcW w:w="1705" w:type="dxa"/>
            <w:noWrap/>
          </w:tcPr>
          <w:p w14:paraId="3E5BF698" w14:textId="5C69E9A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sub-HML0738</w:t>
            </w:r>
          </w:p>
        </w:tc>
        <w:tc>
          <w:tcPr>
            <w:tcW w:w="1800" w:type="dxa"/>
          </w:tcPr>
          <w:p w14:paraId="691005CD" w14:textId="6635AFB1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6BB687C" w14:textId="34A1F517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1AD8CB5D" w14:textId="77777777" w:rsidTr="7D9DFCB8">
        <w:trPr>
          <w:trHeight w:val="300"/>
        </w:trPr>
        <w:tc>
          <w:tcPr>
            <w:tcW w:w="1705" w:type="dxa"/>
            <w:noWrap/>
          </w:tcPr>
          <w:p w14:paraId="44352AAF" w14:textId="275FE16C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sub-HML0772</w:t>
            </w:r>
          </w:p>
        </w:tc>
        <w:tc>
          <w:tcPr>
            <w:tcW w:w="1800" w:type="dxa"/>
          </w:tcPr>
          <w:p w14:paraId="46B348E6" w14:textId="2457C148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7008AC6" w14:textId="559EA0DA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225DE63F" w14:textId="77777777" w:rsidTr="7D9DFCB8">
        <w:trPr>
          <w:trHeight w:val="300"/>
        </w:trPr>
        <w:tc>
          <w:tcPr>
            <w:tcW w:w="1705" w:type="dxa"/>
            <w:noWrap/>
          </w:tcPr>
          <w:p w14:paraId="564525E0" w14:textId="131AD4D2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sub-HML0775</w:t>
            </w:r>
          </w:p>
        </w:tc>
        <w:tc>
          <w:tcPr>
            <w:tcW w:w="1800" w:type="dxa"/>
          </w:tcPr>
          <w:p w14:paraId="35CAF6D1" w14:textId="07633F6E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66B6DBE" w14:textId="058508DA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5391F2DE" w14:textId="77777777" w:rsidTr="7D9DFCB8">
        <w:trPr>
          <w:trHeight w:val="300"/>
        </w:trPr>
        <w:tc>
          <w:tcPr>
            <w:tcW w:w="1705" w:type="dxa"/>
            <w:noWrap/>
          </w:tcPr>
          <w:p w14:paraId="5B24A897" w14:textId="7725E180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sub-HML0788</w:t>
            </w:r>
          </w:p>
        </w:tc>
        <w:tc>
          <w:tcPr>
            <w:tcW w:w="1800" w:type="dxa"/>
          </w:tcPr>
          <w:p w14:paraId="28648804" w14:textId="0348EBB5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3C2CF28" w14:textId="1F872A24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7D56104C" w14:textId="77777777" w:rsidTr="7D9DFCB8">
        <w:trPr>
          <w:trHeight w:val="300"/>
        </w:trPr>
        <w:tc>
          <w:tcPr>
            <w:tcW w:w="1705" w:type="dxa"/>
            <w:noWrap/>
          </w:tcPr>
          <w:p w14:paraId="29E8B073" w14:textId="5261481F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sub-HML0792</w:t>
            </w:r>
          </w:p>
        </w:tc>
        <w:tc>
          <w:tcPr>
            <w:tcW w:w="1800" w:type="dxa"/>
          </w:tcPr>
          <w:p w14:paraId="5EC6029E" w14:textId="7918A84C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D5F553E" w14:textId="41FD600C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843E50" w:rsidRPr="00FE2C1D" w14:paraId="4BE78B58" w14:textId="77777777" w:rsidTr="7D9DFCB8">
        <w:trPr>
          <w:trHeight w:val="300"/>
        </w:trPr>
        <w:tc>
          <w:tcPr>
            <w:tcW w:w="1705" w:type="dxa"/>
            <w:noWrap/>
          </w:tcPr>
          <w:p w14:paraId="290FB699" w14:textId="732828A8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sub-HML0862</w:t>
            </w:r>
          </w:p>
        </w:tc>
        <w:tc>
          <w:tcPr>
            <w:tcW w:w="1800" w:type="dxa"/>
          </w:tcPr>
          <w:p w14:paraId="5ADCC98C" w14:textId="66ACB6F4" w:rsidR="00843E50" w:rsidRPr="00B07B4B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32CE203" w14:textId="0AF3ADA6" w:rsidR="00843E50" w:rsidRDefault="00843E50" w:rsidP="00843E50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</w:tbl>
    <w:p w14:paraId="4710ABC0" w14:textId="77777777" w:rsidR="0071187D" w:rsidRDefault="0071187D" w:rsidP="00D7185A"/>
    <w:p w14:paraId="53EFB285" w14:textId="77777777" w:rsidR="0071187D" w:rsidRDefault="0071187D" w:rsidP="00D7185A"/>
    <w:p w14:paraId="029DF3CC" w14:textId="77777777" w:rsidR="0071187D" w:rsidRDefault="0071187D" w:rsidP="00D7185A"/>
    <w:p w14:paraId="5DFFC29B" w14:textId="77777777" w:rsidR="0071187D" w:rsidRDefault="0071187D" w:rsidP="00D7185A"/>
    <w:p w14:paraId="3000E214" w14:textId="77777777" w:rsidR="0071187D" w:rsidRDefault="0071187D" w:rsidP="00D7185A"/>
    <w:p w14:paraId="09972241" w14:textId="77777777" w:rsidR="00CD3D21" w:rsidRDefault="00CD3D21">
      <w:pPr>
        <w:rPr>
          <w:rFonts w:asciiTheme="majorHAnsi" w:eastAsiaTheme="majorEastAsia" w:hAnsiTheme="majorHAnsi" w:cstheme="majorBidi"/>
          <w:b/>
          <w:color w:val="538135" w:themeColor="accent6" w:themeShade="BF"/>
          <w:sz w:val="36"/>
          <w:szCs w:val="36"/>
        </w:rPr>
      </w:pPr>
    </w:p>
    <w:p w14:paraId="5D30E44B" w14:textId="20C103BA" w:rsidR="0071187D" w:rsidRPr="0005310D" w:rsidRDefault="0071187D" w:rsidP="0071187D">
      <w:pPr>
        <w:pStyle w:val="Heading1"/>
        <w:rPr>
          <w:lang w:val="es-ES"/>
        </w:rPr>
      </w:pPr>
      <w:bookmarkStart w:id="8" w:name="_Toc211545816"/>
      <w:r w:rsidRPr="0005310D">
        <w:rPr>
          <w:b/>
          <w:color w:val="538135" w:themeColor="accent6" w:themeShade="BF"/>
          <w:lang w:val="es-ES"/>
        </w:rPr>
        <w:lastRenderedPageBreak/>
        <w:t>PAN-</w:t>
      </w:r>
      <w:r w:rsidR="009D608F">
        <w:rPr>
          <w:b/>
          <w:color w:val="538135" w:themeColor="accent6" w:themeShade="BF"/>
          <w:lang w:val="es-ES"/>
        </w:rPr>
        <w:t>WMH</w:t>
      </w:r>
      <w:r w:rsidRPr="0005310D">
        <w:rPr>
          <w:b/>
          <w:color w:val="538135" w:themeColor="accent6" w:themeShade="BF"/>
          <w:lang w:val="es-ES"/>
        </w:rPr>
        <w:t>-00</w:t>
      </w:r>
      <w:r w:rsidR="009D608F">
        <w:rPr>
          <w:b/>
          <w:color w:val="538135" w:themeColor="accent6" w:themeShade="BF"/>
          <w:lang w:val="es-ES"/>
        </w:rPr>
        <w:t>3</w:t>
      </w:r>
      <w:r w:rsidRPr="0005310D">
        <w:rPr>
          <w:lang w:val="es-ES"/>
        </w:rPr>
        <w:t xml:space="preserve">: </w:t>
      </w:r>
      <w:proofErr w:type="spellStart"/>
      <w:r w:rsidRPr="0005310D">
        <w:rPr>
          <w:b/>
          <w:color w:val="002060"/>
          <w:lang w:val="es-ES"/>
        </w:rPr>
        <w:t>References</w:t>
      </w:r>
      <w:bookmarkEnd w:id="8"/>
      <w:proofErr w:type="spellEnd"/>
    </w:p>
    <w:p w14:paraId="3C106CF6" w14:textId="77777777" w:rsidR="0071187D" w:rsidRPr="0005310D" w:rsidRDefault="0071187D" w:rsidP="00D7185A">
      <w:pPr>
        <w:rPr>
          <w:lang w:val="es-ES"/>
        </w:rPr>
      </w:pPr>
    </w:p>
    <w:p w14:paraId="5F993656" w14:textId="77777777" w:rsidR="0001792D" w:rsidRDefault="0001792D" w:rsidP="00D7185A">
      <w:r w:rsidRPr="0001792D">
        <w:t xml:space="preserve">Schmidt, P., Gaser, C., </w:t>
      </w:r>
      <w:proofErr w:type="spellStart"/>
      <w:r w:rsidRPr="0001792D">
        <w:t>Arsic</w:t>
      </w:r>
      <w:proofErr w:type="spellEnd"/>
      <w:r w:rsidRPr="0001792D">
        <w:t xml:space="preserve">, M., Buck, D., </w:t>
      </w:r>
      <w:proofErr w:type="spellStart"/>
      <w:r w:rsidRPr="0001792D">
        <w:t>Förschler</w:t>
      </w:r>
      <w:proofErr w:type="spellEnd"/>
      <w:r w:rsidRPr="0001792D">
        <w:t xml:space="preserve">, A., </w:t>
      </w:r>
      <w:proofErr w:type="spellStart"/>
      <w:r w:rsidRPr="0001792D">
        <w:t>Berthele</w:t>
      </w:r>
      <w:proofErr w:type="spellEnd"/>
      <w:r w:rsidRPr="0001792D">
        <w:t xml:space="preserve">, A., ... &amp; </w:t>
      </w:r>
      <w:proofErr w:type="spellStart"/>
      <w:r w:rsidRPr="0001792D">
        <w:t>Mühlau</w:t>
      </w:r>
      <w:proofErr w:type="spellEnd"/>
      <w:r w:rsidRPr="0001792D">
        <w:t>, M. (2012). An automated tool for detection of FLAIR-hyperintense white-matter lesions in multiple sclerosis. </w:t>
      </w:r>
      <w:r w:rsidRPr="0001792D">
        <w:rPr>
          <w:i/>
          <w:iCs/>
        </w:rPr>
        <w:t>Neuroimage</w:t>
      </w:r>
      <w:r w:rsidRPr="0001792D">
        <w:t>, </w:t>
      </w:r>
      <w:r w:rsidRPr="0001792D">
        <w:rPr>
          <w:i/>
          <w:iCs/>
        </w:rPr>
        <w:t>59</w:t>
      </w:r>
      <w:r w:rsidRPr="0001792D">
        <w:t>(4), 3774-3783.</w:t>
      </w:r>
    </w:p>
    <w:p w14:paraId="12850422" w14:textId="432EC65D" w:rsidR="0071187D" w:rsidRPr="007D2889" w:rsidRDefault="00F32A1A" w:rsidP="00D7185A">
      <w:r w:rsidRPr="00F32A1A">
        <w:t xml:space="preserve">Gorgolewski, K. J., Alfaro-Almagro, F., Auer, T., Bellec, P., </w:t>
      </w:r>
      <w:proofErr w:type="spellStart"/>
      <w:r w:rsidRPr="00F32A1A">
        <w:t>Capotă</w:t>
      </w:r>
      <w:proofErr w:type="spellEnd"/>
      <w:r w:rsidRPr="00F32A1A">
        <w:t>, M., Chakravarty, M. M., ... &amp; Poldrack, R. A. (2017). BIDS apps: Improving ease of use, accessibility, and reproducibility of neuroimaging data analysis methods. </w:t>
      </w:r>
      <w:proofErr w:type="spellStart"/>
      <w:r w:rsidRPr="00F32A1A">
        <w:rPr>
          <w:i/>
          <w:iCs/>
        </w:rPr>
        <w:t>PLoS</w:t>
      </w:r>
      <w:proofErr w:type="spellEnd"/>
      <w:r w:rsidRPr="00F32A1A">
        <w:rPr>
          <w:i/>
          <w:iCs/>
        </w:rPr>
        <w:t xml:space="preserve"> computational biology</w:t>
      </w:r>
      <w:r w:rsidRPr="00F32A1A">
        <w:t>, </w:t>
      </w:r>
      <w:r w:rsidRPr="00F32A1A">
        <w:rPr>
          <w:i/>
          <w:iCs/>
        </w:rPr>
        <w:t>13</w:t>
      </w:r>
      <w:r w:rsidRPr="00F32A1A">
        <w:t>(3), e1005209.</w:t>
      </w:r>
    </w:p>
    <w:sectPr w:rsidR="0071187D" w:rsidRPr="007D288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C3E8" w14:textId="77777777" w:rsidR="00864331" w:rsidRDefault="00864331" w:rsidP="00A07A72">
      <w:pPr>
        <w:spacing w:after="0" w:line="240" w:lineRule="auto"/>
      </w:pPr>
      <w:r>
        <w:separator/>
      </w:r>
    </w:p>
  </w:endnote>
  <w:endnote w:type="continuationSeparator" w:id="0">
    <w:p w14:paraId="132C5D71" w14:textId="77777777" w:rsidR="00864331" w:rsidRDefault="00864331" w:rsidP="00A0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605446"/>
      <w:docPartObj>
        <w:docPartGallery w:val="Page Numbers (Bottom of Page)"/>
        <w:docPartUnique/>
      </w:docPartObj>
    </w:sdtPr>
    <w:sdtContent>
      <w:p w14:paraId="23B57B43" w14:textId="16CCAE1B" w:rsidR="00710413" w:rsidRDefault="00000000">
        <w:pPr>
          <w:pStyle w:val="Footer"/>
          <w:jc w:val="right"/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710413">
              <w:rPr>
                <w:noProof/>
              </w:rPr>
              <w:t xml:space="preserve">Page </w:t>
            </w:r>
            <w:r w:rsidR="00710413" w:rsidRPr="0035045A">
              <w:rPr>
                <w:b/>
                <w:bCs/>
                <w:noProof/>
              </w:rPr>
              <w:fldChar w:fldCharType="begin"/>
            </w:r>
            <w:r w:rsidR="00710413" w:rsidRPr="0035045A">
              <w:rPr>
                <w:b/>
                <w:bCs/>
                <w:noProof/>
              </w:rPr>
              <w:instrText xml:space="preserve"> PAGE  \* Arabic  \* MERGEFORMAT </w:instrText>
            </w:r>
            <w:r w:rsidR="00710413" w:rsidRPr="0035045A">
              <w:rPr>
                <w:b/>
                <w:bCs/>
                <w:noProof/>
              </w:rPr>
              <w:fldChar w:fldCharType="separate"/>
            </w:r>
            <w:r w:rsidR="00710413" w:rsidRPr="0035045A">
              <w:rPr>
                <w:b/>
                <w:bCs/>
                <w:noProof/>
              </w:rPr>
              <w:t>1</w:t>
            </w:r>
            <w:r w:rsidR="00710413" w:rsidRPr="0035045A">
              <w:rPr>
                <w:b/>
                <w:bCs/>
                <w:noProof/>
              </w:rPr>
              <w:fldChar w:fldCharType="end"/>
            </w:r>
            <w:r w:rsidR="00710413">
              <w:rPr>
                <w:noProof/>
              </w:rPr>
              <w:t xml:space="preserve"> of </w:t>
            </w:r>
            <w:r w:rsidR="00710413" w:rsidRPr="0035045A">
              <w:rPr>
                <w:b/>
                <w:bCs/>
                <w:noProof/>
              </w:rPr>
              <w:fldChar w:fldCharType="begin"/>
            </w:r>
            <w:r w:rsidR="00710413" w:rsidRPr="0035045A">
              <w:rPr>
                <w:b/>
                <w:bCs/>
                <w:noProof/>
              </w:rPr>
              <w:instrText xml:space="preserve"> NUMPAGES  \* Arabic  \* MERGEFORMAT </w:instrText>
            </w:r>
            <w:r w:rsidR="00710413" w:rsidRPr="0035045A">
              <w:rPr>
                <w:b/>
                <w:bCs/>
                <w:noProof/>
              </w:rPr>
              <w:fldChar w:fldCharType="separate"/>
            </w:r>
            <w:r w:rsidR="00710413" w:rsidRPr="0035045A">
              <w:rPr>
                <w:b/>
                <w:bCs/>
                <w:noProof/>
              </w:rPr>
              <w:t>2</w:t>
            </w:r>
            <w:r w:rsidR="00710413" w:rsidRPr="0035045A">
              <w:rPr>
                <w:b/>
                <w:bCs/>
                <w:noProof/>
              </w:rPr>
              <w:fldChar w:fldCharType="end"/>
            </w:r>
          </w:sdtContent>
        </w:sdt>
      </w:p>
    </w:sdtContent>
  </w:sdt>
  <w:p w14:paraId="04466FAB" w14:textId="77777777" w:rsidR="00710413" w:rsidRDefault="00710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8455" w14:textId="77777777" w:rsidR="00864331" w:rsidRDefault="00864331" w:rsidP="00A07A72">
      <w:pPr>
        <w:spacing w:after="0" w:line="240" w:lineRule="auto"/>
      </w:pPr>
      <w:r>
        <w:separator/>
      </w:r>
    </w:p>
  </w:footnote>
  <w:footnote w:type="continuationSeparator" w:id="0">
    <w:p w14:paraId="15DA3BF8" w14:textId="77777777" w:rsidR="00864331" w:rsidRDefault="00864331" w:rsidP="00A0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2AD"/>
    <w:multiLevelType w:val="hybridMultilevel"/>
    <w:tmpl w:val="79AC2DA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1C5"/>
    <w:multiLevelType w:val="hybridMultilevel"/>
    <w:tmpl w:val="4BEAB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1334"/>
    <w:multiLevelType w:val="hybridMultilevel"/>
    <w:tmpl w:val="E6CA9A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B745C"/>
    <w:multiLevelType w:val="hybridMultilevel"/>
    <w:tmpl w:val="B2F0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50966"/>
    <w:multiLevelType w:val="hybridMultilevel"/>
    <w:tmpl w:val="0BBC9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13233"/>
    <w:multiLevelType w:val="hybridMultilevel"/>
    <w:tmpl w:val="5BB00828"/>
    <w:lvl w:ilvl="0" w:tplc="19E4A0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481"/>
    <w:multiLevelType w:val="hybridMultilevel"/>
    <w:tmpl w:val="C706B470"/>
    <w:lvl w:ilvl="0" w:tplc="3856B3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62C86"/>
    <w:multiLevelType w:val="hybridMultilevel"/>
    <w:tmpl w:val="B2F0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C396C"/>
    <w:multiLevelType w:val="hybridMultilevel"/>
    <w:tmpl w:val="7E1EBD10"/>
    <w:lvl w:ilvl="0" w:tplc="B69E6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E5BB0"/>
    <w:multiLevelType w:val="hybridMultilevel"/>
    <w:tmpl w:val="7E1EBD10"/>
    <w:lvl w:ilvl="0" w:tplc="B69E6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8430B"/>
    <w:multiLevelType w:val="hybridMultilevel"/>
    <w:tmpl w:val="9AC6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11A55"/>
    <w:multiLevelType w:val="hybridMultilevel"/>
    <w:tmpl w:val="79AC2DAE"/>
    <w:lvl w:ilvl="0" w:tplc="5AD2826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6413E"/>
    <w:multiLevelType w:val="hybridMultilevel"/>
    <w:tmpl w:val="5A04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332CB"/>
    <w:multiLevelType w:val="hybridMultilevel"/>
    <w:tmpl w:val="BFA80DEC"/>
    <w:lvl w:ilvl="0" w:tplc="5AD2826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E2118"/>
    <w:multiLevelType w:val="hybridMultilevel"/>
    <w:tmpl w:val="E8C8C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598988">
    <w:abstractNumId w:val="6"/>
  </w:num>
  <w:num w:numId="2" w16cid:durableId="1111361272">
    <w:abstractNumId w:val="2"/>
  </w:num>
  <w:num w:numId="3" w16cid:durableId="628324517">
    <w:abstractNumId w:val="8"/>
  </w:num>
  <w:num w:numId="4" w16cid:durableId="1192381842">
    <w:abstractNumId w:val="12"/>
  </w:num>
  <w:num w:numId="5" w16cid:durableId="1916938242">
    <w:abstractNumId w:val="3"/>
  </w:num>
  <w:num w:numId="6" w16cid:durableId="615789941">
    <w:abstractNumId w:val="7"/>
  </w:num>
  <w:num w:numId="7" w16cid:durableId="1106971604">
    <w:abstractNumId w:val="1"/>
  </w:num>
  <w:num w:numId="8" w16cid:durableId="637489844">
    <w:abstractNumId w:val="10"/>
  </w:num>
  <w:num w:numId="9" w16cid:durableId="2079472104">
    <w:abstractNumId w:val="9"/>
  </w:num>
  <w:num w:numId="10" w16cid:durableId="901528211">
    <w:abstractNumId w:val="4"/>
  </w:num>
  <w:num w:numId="11" w16cid:durableId="1507012517">
    <w:abstractNumId w:val="14"/>
  </w:num>
  <w:num w:numId="12" w16cid:durableId="1972704156">
    <w:abstractNumId w:val="5"/>
  </w:num>
  <w:num w:numId="13" w16cid:durableId="437412718">
    <w:abstractNumId w:val="11"/>
  </w:num>
  <w:num w:numId="14" w16cid:durableId="1167017533">
    <w:abstractNumId w:val="0"/>
  </w:num>
  <w:num w:numId="15" w16cid:durableId="9962312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AD"/>
    <w:rsid w:val="00004767"/>
    <w:rsid w:val="000101C0"/>
    <w:rsid w:val="000105E4"/>
    <w:rsid w:val="0001792D"/>
    <w:rsid w:val="000302C9"/>
    <w:rsid w:val="0003119C"/>
    <w:rsid w:val="0003139E"/>
    <w:rsid w:val="00040567"/>
    <w:rsid w:val="00041DA0"/>
    <w:rsid w:val="0004324E"/>
    <w:rsid w:val="00050562"/>
    <w:rsid w:val="000509CE"/>
    <w:rsid w:val="0005310D"/>
    <w:rsid w:val="000577A6"/>
    <w:rsid w:val="000707AD"/>
    <w:rsid w:val="00074A08"/>
    <w:rsid w:val="00082B2D"/>
    <w:rsid w:val="00084005"/>
    <w:rsid w:val="00084A42"/>
    <w:rsid w:val="00090A08"/>
    <w:rsid w:val="000913C3"/>
    <w:rsid w:val="00091EF0"/>
    <w:rsid w:val="0009333F"/>
    <w:rsid w:val="000943E8"/>
    <w:rsid w:val="00097BC2"/>
    <w:rsid w:val="000A0223"/>
    <w:rsid w:val="000A2164"/>
    <w:rsid w:val="000A25FC"/>
    <w:rsid w:val="000C141E"/>
    <w:rsid w:val="000C4D53"/>
    <w:rsid w:val="000D095A"/>
    <w:rsid w:val="000E1B32"/>
    <w:rsid w:val="000E60ED"/>
    <w:rsid w:val="000F1F94"/>
    <w:rsid w:val="0010382E"/>
    <w:rsid w:val="001053B9"/>
    <w:rsid w:val="00107A17"/>
    <w:rsid w:val="00123B8C"/>
    <w:rsid w:val="00124522"/>
    <w:rsid w:val="00152EF1"/>
    <w:rsid w:val="00165F49"/>
    <w:rsid w:val="0017139B"/>
    <w:rsid w:val="00197E72"/>
    <w:rsid w:val="001B7099"/>
    <w:rsid w:val="001C17D7"/>
    <w:rsid w:val="001C2E4B"/>
    <w:rsid w:val="001C3C55"/>
    <w:rsid w:val="001C7199"/>
    <w:rsid w:val="002024E3"/>
    <w:rsid w:val="002035E8"/>
    <w:rsid w:val="00205E93"/>
    <w:rsid w:val="00215655"/>
    <w:rsid w:val="002555F4"/>
    <w:rsid w:val="00266C81"/>
    <w:rsid w:val="00272526"/>
    <w:rsid w:val="002819FB"/>
    <w:rsid w:val="00292885"/>
    <w:rsid w:val="002939FC"/>
    <w:rsid w:val="002B2DD3"/>
    <w:rsid w:val="002B506C"/>
    <w:rsid w:val="002B5366"/>
    <w:rsid w:val="002B6000"/>
    <w:rsid w:val="002C2070"/>
    <w:rsid w:val="002C4B68"/>
    <w:rsid w:val="002C64B9"/>
    <w:rsid w:val="002E5908"/>
    <w:rsid w:val="002E70BB"/>
    <w:rsid w:val="002F4E9B"/>
    <w:rsid w:val="0030465E"/>
    <w:rsid w:val="00311883"/>
    <w:rsid w:val="00312E7E"/>
    <w:rsid w:val="0032096C"/>
    <w:rsid w:val="003341A6"/>
    <w:rsid w:val="00335DD4"/>
    <w:rsid w:val="003417C7"/>
    <w:rsid w:val="00346FC6"/>
    <w:rsid w:val="0035045A"/>
    <w:rsid w:val="00350BE2"/>
    <w:rsid w:val="00357952"/>
    <w:rsid w:val="00370503"/>
    <w:rsid w:val="00376B87"/>
    <w:rsid w:val="00380933"/>
    <w:rsid w:val="003816A6"/>
    <w:rsid w:val="00381703"/>
    <w:rsid w:val="00384031"/>
    <w:rsid w:val="003851CA"/>
    <w:rsid w:val="00396F07"/>
    <w:rsid w:val="003A07F8"/>
    <w:rsid w:val="003C4A4E"/>
    <w:rsid w:val="003E2ABD"/>
    <w:rsid w:val="003E44A4"/>
    <w:rsid w:val="003E47A3"/>
    <w:rsid w:val="004013F0"/>
    <w:rsid w:val="00424B84"/>
    <w:rsid w:val="0042583A"/>
    <w:rsid w:val="004310C9"/>
    <w:rsid w:val="00434481"/>
    <w:rsid w:val="00435A57"/>
    <w:rsid w:val="00441C9A"/>
    <w:rsid w:val="004520CB"/>
    <w:rsid w:val="0047137C"/>
    <w:rsid w:val="004743AD"/>
    <w:rsid w:val="0048518D"/>
    <w:rsid w:val="00495A41"/>
    <w:rsid w:val="00495E62"/>
    <w:rsid w:val="004A1E55"/>
    <w:rsid w:val="004A20FF"/>
    <w:rsid w:val="004A37F8"/>
    <w:rsid w:val="004C118A"/>
    <w:rsid w:val="004C7C3C"/>
    <w:rsid w:val="004D152A"/>
    <w:rsid w:val="004D1537"/>
    <w:rsid w:val="004E6824"/>
    <w:rsid w:val="004F2A8A"/>
    <w:rsid w:val="0050020F"/>
    <w:rsid w:val="0050354A"/>
    <w:rsid w:val="0053015E"/>
    <w:rsid w:val="00534A0C"/>
    <w:rsid w:val="0054292C"/>
    <w:rsid w:val="00553801"/>
    <w:rsid w:val="00563F3F"/>
    <w:rsid w:val="005828A7"/>
    <w:rsid w:val="0058304A"/>
    <w:rsid w:val="00583C32"/>
    <w:rsid w:val="005842BD"/>
    <w:rsid w:val="005842D1"/>
    <w:rsid w:val="005A60EA"/>
    <w:rsid w:val="005C294E"/>
    <w:rsid w:val="005C3265"/>
    <w:rsid w:val="005F07FC"/>
    <w:rsid w:val="005F2B5B"/>
    <w:rsid w:val="006055A3"/>
    <w:rsid w:val="00613768"/>
    <w:rsid w:val="0061766F"/>
    <w:rsid w:val="00661894"/>
    <w:rsid w:val="006671AB"/>
    <w:rsid w:val="00670B1D"/>
    <w:rsid w:val="006731C0"/>
    <w:rsid w:val="006761DC"/>
    <w:rsid w:val="00676B54"/>
    <w:rsid w:val="006810D6"/>
    <w:rsid w:val="006A0703"/>
    <w:rsid w:val="006A2FB8"/>
    <w:rsid w:val="006B0789"/>
    <w:rsid w:val="006D5F47"/>
    <w:rsid w:val="006E1BEF"/>
    <w:rsid w:val="006E6245"/>
    <w:rsid w:val="006F6ECD"/>
    <w:rsid w:val="00703C0B"/>
    <w:rsid w:val="00710413"/>
    <w:rsid w:val="0071187D"/>
    <w:rsid w:val="00711CC4"/>
    <w:rsid w:val="00723F5C"/>
    <w:rsid w:val="007336B7"/>
    <w:rsid w:val="00751300"/>
    <w:rsid w:val="00753089"/>
    <w:rsid w:val="00767D95"/>
    <w:rsid w:val="00770BB5"/>
    <w:rsid w:val="007A513C"/>
    <w:rsid w:val="007A7098"/>
    <w:rsid w:val="007A73B0"/>
    <w:rsid w:val="007C004A"/>
    <w:rsid w:val="007C0175"/>
    <w:rsid w:val="007C0A33"/>
    <w:rsid w:val="007D2889"/>
    <w:rsid w:val="007F0146"/>
    <w:rsid w:val="007F4BE2"/>
    <w:rsid w:val="007F7823"/>
    <w:rsid w:val="0080629F"/>
    <w:rsid w:val="0084317C"/>
    <w:rsid w:val="00843AA5"/>
    <w:rsid w:val="00843E50"/>
    <w:rsid w:val="008501C5"/>
    <w:rsid w:val="00855BE2"/>
    <w:rsid w:val="008571B2"/>
    <w:rsid w:val="00861D1E"/>
    <w:rsid w:val="00864331"/>
    <w:rsid w:val="00867591"/>
    <w:rsid w:val="00883B3D"/>
    <w:rsid w:val="00895A85"/>
    <w:rsid w:val="00897BC0"/>
    <w:rsid w:val="008B04FA"/>
    <w:rsid w:val="008C69F1"/>
    <w:rsid w:val="008F3433"/>
    <w:rsid w:val="008F4F5D"/>
    <w:rsid w:val="009226E4"/>
    <w:rsid w:val="0092453D"/>
    <w:rsid w:val="0092682D"/>
    <w:rsid w:val="00930ED8"/>
    <w:rsid w:val="00937FD4"/>
    <w:rsid w:val="00953E78"/>
    <w:rsid w:val="00954D31"/>
    <w:rsid w:val="00955431"/>
    <w:rsid w:val="00964CFE"/>
    <w:rsid w:val="009B11B9"/>
    <w:rsid w:val="009C1861"/>
    <w:rsid w:val="009C2367"/>
    <w:rsid w:val="009D2328"/>
    <w:rsid w:val="009D4A58"/>
    <w:rsid w:val="009D608F"/>
    <w:rsid w:val="009E1F77"/>
    <w:rsid w:val="009E1F94"/>
    <w:rsid w:val="009E385C"/>
    <w:rsid w:val="009E471B"/>
    <w:rsid w:val="00A07A72"/>
    <w:rsid w:val="00A1640A"/>
    <w:rsid w:val="00A17321"/>
    <w:rsid w:val="00A2299B"/>
    <w:rsid w:val="00A2408F"/>
    <w:rsid w:val="00A311EE"/>
    <w:rsid w:val="00A70DE9"/>
    <w:rsid w:val="00A75714"/>
    <w:rsid w:val="00A95D0A"/>
    <w:rsid w:val="00AB2D3D"/>
    <w:rsid w:val="00AB3CAE"/>
    <w:rsid w:val="00AD17F9"/>
    <w:rsid w:val="00AE0E22"/>
    <w:rsid w:val="00AF46B6"/>
    <w:rsid w:val="00B02679"/>
    <w:rsid w:val="00B02D17"/>
    <w:rsid w:val="00B049C5"/>
    <w:rsid w:val="00B10263"/>
    <w:rsid w:val="00B4219C"/>
    <w:rsid w:val="00B55B8A"/>
    <w:rsid w:val="00B57129"/>
    <w:rsid w:val="00B64F52"/>
    <w:rsid w:val="00B65CE0"/>
    <w:rsid w:val="00B86449"/>
    <w:rsid w:val="00BA0ABE"/>
    <w:rsid w:val="00BB1953"/>
    <w:rsid w:val="00BB388A"/>
    <w:rsid w:val="00BC1065"/>
    <w:rsid w:val="00BD0230"/>
    <w:rsid w:val="00BD29A9"/>
    <w:rsid w:val="00BD3364"/>
    <w:rsid w:val="00BE2507"/>
    <w:rsid w:val="00BE4AA0"/>
    <w:rsid w:val="00BE56BC"/>
    <w:rsid w:val="00C05D29"/>
    <w:rsid w:val="00C17E5A"/>
    <w:rsid w:val="00C30BE1"/>
    <w:rsid w:val="00C503C9"/>
    <w:rsid w:val="00C61022"/>
    <w:rsid w:val="00C70F39"/>
    <w:rsid w:val="00CA7236"/>
    <w:rsid w:val="00CB1B00"/>
    <w:rsid w:val="00CB5CA2"/>
    <w:rsid w:val="00CD3D21"/>
    <w:rsid w:val="00CF349A"/>
    <w:rsid w:val="00CF6D6D"/>
    <w:rsid w:val="00D00E33"/>
    <w:rsid w:val="00D07A7F"/>
    <w:rsid w:val="00D13EB4"/>
    <w:rsid w:val="00D16494"/>
    <w:rsid w:val="00D2141E"/>
    <w:rsid w:val="00D349BA"/>
    <w:rsid w:val="00D512CE"/>
    <w:rsid w:val="00D56227"/>
    <w:rsid w:val="00D56FB5"/>
    <w:rsid w:val="00D6227F"/>
    <w:rsid w:val="00D676E1"/>
    <w:rsid w:val="00D7185A"/>
    <w:rsid w:val="00D76B6B"/>
    <w:rsid w:val="00D80973"/>
    <w:rsid w:val="00D94966"/>
    <w:rsid w:val="00DA54EA"/>
    <w:rsid w:val="00DA680E"/>
    <w:rsid w:val="00DA7535"/>
    <w:rsid w:val="00DD0950"/>
    <w:rsid w:val="00DE2329"/>
    <w:rsid w:val="00DE6512"/>
    <w:rsid w:val="00DF44E1"/>
    <w:rsid w:val="00DF46B0"/>
    <w:rsid w:val="00E155E2"/>
    <w:rsid w:val="00E25B15"/>
    <w:rsid w:val="00E349FD"/>
    <w:rsid w:val="00E35A45"/>
    <w:rsid w:val="00E3637E"/>
    <w:rsid w:val="00E53AED"/>
    <w:rsid w:val="00E77D39"/>
    <w:rsid w:val="00E966DF"/>
    <w:rsid w:val="00EA2684"/>
    <w:rsid w:val="00EB0793"/>
    <w:rsid w:val="00EB10BC"/>
    <w:rsid w:val="00EB688B"/>
    <w:rsid w:val="00ED0D30"/>
    <w:rsid w:val="00EF34C8"/>
    <w:rsid w:val="00EF5285"/>
    <w:rsid w:val="00F0286B"/>
    <w:rsid w:val="00F10F5B"/>
    <w:rsid w:val="00F1304E"/>
    <w:rsid w:val="00F1624A"/>
    <w:rsid w:val="00F17D66"/>
    <w:rsid w:val="00F27E47"/>
    <w:rsid w:val="00F31BC1"/>
    <w:rsid w:val="00F32A1A"/>
    <w:rsid w:val="00F34A14"/>
    <w:rsid w:val="00F379AC"/>
    <w:rsid w:val="00F40C6D"/>
    <w:rsid w:val="00F42DC3"/>
    <w:rsid w:val="00F517EA"/>
    <w:rsid w:val="00F62B4B"/>
    <w:rsid w:val="00F6598A"/>
    <w:rsid w:val="00F83C2E"/>
    <w:rsid w:val="00F93785"/>
    <w:rsid w:val="00FA0C05"/>
    <w:rsid w:val="00FA7797"/>
    <w:rsid w:val="00FB7933"/>
    <w:rsid w:val="00FB7CFA"/>
    <w:rsid w:val="00FD0C3B"/>
    <w:rsid w:val="00FD282E"/>
    <w:rsid w:val="00FE0CDD"/>
    <w:rsid w:val="00FE1D84"/>
    <w:rsid w:val="00FE2C1D"/>
    <w:rsid w:val="7D9DF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B345A"/>
  <w15:chartTrackingRefBased/>
  <w15:docId w15:val="{EB6C71D0-754F-4365-9ED5-726450E5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CA"/>
  </w:style>
  <w:style w:type="paragraph" w:styleId="Heading1">
    <w:name w:val="heading 1"/>
    <w:basedOn w:val="Normal"/>
    <w:next w:val="Normal"/>
    <w:link w:val="Heading1Char"/>
    <w:uiPriority w:val="9"/>
    <w:qFormat/>
    <w:rsid w:val="003851C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1C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1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1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1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1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1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1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1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1C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85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51C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1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1C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1C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1C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1C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1C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51C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851C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851C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1C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1C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851CA"/>
    <w:rPr>
      <w:b/>
      <w:bCs/>
    </w:rPr>
  </w:style>
  <w:style w:type="character" w:styleId="Emphasis">
    <w:name w:val="Emphasis"/>
    <w:basedOn w:val="DefaultParagraphFont"/>
    <w:uiPriority w:val="20"/>
    <w:qFormat/>
    <w:rsid w:val="003851CA"/>
    <w:rPr>
      <w:i/>
      <w:iCs/>
    </w:rPr>
  </w:style>
  <w:style w:type="paragraph" w:styleId="NoSpacing">
    <w:name w:val="No Spacing"/>
    <w:uiPriority w:val="1"/>
    <w:qFormat/>
    <w:rsid w:val="003851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51C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51C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1C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1C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851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851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851C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851C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851C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3851CA"/>
    <w:pPr>
      <w:outlineLvl w:val="9"/>
    </w:pPr>
  </w:style>
  <w:style w:type="table" w:styleId="TableGrid">
    <w:name w:val="Table Grid"/>
    <w:basedOn w:val="TableNormal"/>
    <w:uiPriority w:val="39"/>
    <w:rsid w:val="0038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D232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232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D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9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72"/>
  </w:style>
  <w:style w:type="paragraph" w:styleId="Footer">
    <w:name w:val="footer"/>
    <w:basedOn w:val="Normal"/>
    <w:link w:val="FooterChar"/>
    <w:uiPriority w:val="99"/>
    <w:unhideWhenUsed/>
    <w:rsid w:val="00A07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72"/>
  </w:style>
  <w:style w:type="character" w:styleId="FollowedHyperlink">
    <w:name w:val="FollowedHyperlink"/>
    <w:basedOn w:val="DefaultParagraphFont"/>
    <w:uiPriority w:val="99"/>
    <w:semiHidden/>
    <w:unhideWhenUsed/>
    <w:rsid w:val="00E25B15"/>
    <w:rPr>
      <w:color w:val="954F72" w:themeColor="followedHyperlink"/>
      <w:u w:val="single"/>
    </w:rPr>
  </w:style>
  <w:style w:type="character" w:customStyle="1" w:styleId="xxxxxxelementtoproof">
    <w:name w:val="x_x_x_xxxelementtoproof"/>
    <w:basedOn w:val="DefaultParagraphFont"/>
    <w:rsid w:val="0092453D"/>
  </w:style>
  <w:style w:type="paragraph" w:styleId="TOC3">
    <w:name w:val="toc 3"/>
    <w:basedOn w:val="Normal"/>
    <w:next w:val="Normal"/>
    <w:autoRedefine/>
    <w:uiPriority w:val="39"/>
    <w:unhideWhenUsed/>
    <w:rsid w:val="00BE56B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twiltgen/LST-AI_BI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CompImg/LST-AI/issues/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CompImg/LST-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60957-8CE0-46E2-A3BD-A18B8308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912</Words>
  <Characters>5695</Characters>
  <Application>Microsoft Office Word</Application>
  <DocSecurity>0</DocSecurity>
  <Lines>323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Ugonna</dc:creator>
  <cp:keywords/>
  <dc:description/>
  <cp:lastModifiedBy>Ugonna, Chidi Patrick - (chidiugonna)</cp:lastModifiedBy>
  <cp:revision>6</cp:revision>
  <dcterms:created xsi:type="dcterms:W3CDTF">2025-10-18T07:12:00Z</dcterms:created>
  <dcterms:modified xsi:type="dcterms:W3CDTF">2025-10-20T13:56:00Z</dcterms:modified>
</cp:coreProperties>
</file>