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58D0" w14:textId="77777777" w:rsidR="004743AD" w:rsidRDefault="004743AD" w:rsidP="003851CA">
      <w:pPr>
        <w:spacing w:after="0" w:line="240" w:lineRule="auto"/>
        <w:jc w:val="center"/>
      </w:pPr>
      <w:r w:rsidRPr="004743AD">
        <w:rPr>
          <w:noProof/>
        </w:rPr>
        <w:drawing>
          <wp:inline distT="0" distB="0" distL="0" distR="0" wp14:anchorId="6B25EE77" wp14:editId="293A2C30">
            <wp:extent cx="3627664" cy="1625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79476" cy="1648295"/>
                    </a:xfrm>
                    <a:prstGeom prst="rect">
                      <a:avLst/>
                    </a:prstGeom>
                  </pic:spPr>
                </pic:pic>
              </a:graphicData>
            </a:graphic>
          </wp:inline>
        </w:drawing>
      </w:r>
    </w:p>
    <w:p w14:paraId="7E50056A" w14:textId="77777777" w:rsidR="00883B3D" w:rsidRDefault="00883B3D" w:rsidP="003851CA">
      <w:pPr>
        <w:spacing w:after="0" w:line="240" w:lineRule="auto"/>
        <w:jc w:val="center"/>
      </w:pPr>
    </w:p>
    <w:p w14:paraId="5EECBC40" w14:textId="77777777" w:rsidR="00883B3D" w:rsidRDefault="00883B3D" w:rsidP="003851CA">
      <w:pPr>
        <w:spacing w:after="0" w:line="240" w:lineRule="auto"/>
        <w:jc w:val="center"/>
      </w:pPr>
    </w:p>
    <w:p w14:paraId="3AFED01F" w14:textId="77777777" w:rsidR="00883B3D" w:rsidRDefault="00883B3D" w:rsidP="003851CA">
      <w:pPr>
        <w:spacing w:after="0" w:line="240" w:lineRule="auto"/>
        <w:jc w:val="center"/>
      </w:pPr>
    </w:p>
    <w:p w14:paraId="5C830C2D" w14:textId="5F0C4075" w:rsidR="003851CA" w:rsidRPr="00883B3D" w:rsidRDefault="00883B3D" w:rsidP="003851CA">
      <w:pPr>
        <w:spacing w:after="0" w:line="240" w:lineRule="auto"/>
        <w:jc w:val="center"/>
        <w:rPr>
          <w:rFonts w:ascii="Arial" w:hAnsi="Arial" w:cs="Arial"/>
          <w:b/>
          <w:sz w:val="44"/>
          <w:szCs w:val="44"/>
        </w:rPr>
      </w:pPr>
      <w:r w:rsidRPr="00883B3D">
        <w:rPr>
          <w:rFonts w:ascii="Arial" w:hAnsi="Arial" w:cs="Arial"/>
          <w:b/>
          <w:sz w:val="44"/>
          <w:szCs w:val="44"/>
        </w:rPr>
        <w:t>PAN</w:t>
      </w:r>
      <w:r w:rsidR="0032096C">
        <w:rPr>
          <w:rFonts w:ascii="Arial" w:hAnsi="Arial" w:cs="Arial"/>
          <w:b/>
          <w:sz w:val="44"/>
          <w:szCs w:val="44"/>
        </w:rPr>
        <w:t xml:space="preserve"> MRI Processing Pipelines</w:t>
      </w:r>
      <w:r w:rsidRPr="00883B3D">
        <w:rPr>
          <w:rFonts w:ascii="Arial" w:hAnsi="Arial" w:cs="Arial"/>
          <w:b/>
          <w:sz w:val="44"/>
          <w:szCs w:val="44"/>
        </w:rPr>
        <w:t xml:space="preserve"> </w:t>
      </w:r>
    </w:p>
    <w:p w14:paraId="2A770F2A" w14:textId="2E2A32D0" w:rsidR="00883B3D" w:rsidRDefault="00C61837" w:rsidP="003851CA">
      <w:pPr>
        <w:spacing w:after="0" w:line="240" w:lineRule="auto"/>
        <w:jc w:val="center"/>
        <w:rPr>
          <w:rFonts w:ascii="Arial" w:hAnsi="Arial" w:cs="Arial"/>
          <w:b/>
          <w:sz w:val="44"/>
          <w:szCs w:val="44"/>
        </w:rPr>
      </w:pPr>
      <w:r>
        <w:rPr>
          <w:rFonts w:ascii="Arial" w:hAnsi="Arial" w:cs="Arial"/>
          <w:b/>
          <w:sz w:val="44"/>
          <w:szCs w:val="44"/>
        </w:rPr>
        <w:t>Diffusion Weighted Imaging</w:t>
      </w:r>
    </w:p>
    <w:p w14:paraId="348D788E" w14:textId="1EA75F59" w:rsidR="00954D31" w:rsidRPr="00883B3D" w:rsidRDefault="00954D31" w:rsidP="003851CA">
      <w:pPr>
        <w:spacing w:after="0" w:line="240" w:lineRule="auto"/>
        <w:jc w:val="center"/>
        <w:rPr>
          <w:rFonts w:ascii="Arial" w:hAnsi="Arial" w:cs="Arial"/>
          <w:b/>
          <w:sz w:val="44"/>
          <w:szCs w:val="44"/>
        </w:rPr>
      </w:pPr>
      <w:r>
        <w:rPr>
          <w:rFonts w:ascii="Arial" w:hAnsi="Arial" w:cs="Arial"/>
          <w:b/>
          <w:sz w:val="44"/>
          <w:szCs w:val="44"/>
        </w:rPr>
        <w:t>(PAN-</w:t>
      </w:r>
      <w:r w:rsidR="00C61837">
        <w:rPr>
          <w:rFonts w:ascii="Arial" w:hAnsi="Arial" w:cs="Arial"/>
          <w:b/>
          <w:sz w:val="44"/>
          <w:szCs w:val="44"/>
        </w:rPr>
        <w:t>DWI</w:t>
      </w:r>
      <w:r>
        <w:rPr>
          <w:rFonts w:ascii="Arial" w:hAnsi="Arial" w:cs="Arial"/>
          <w:b/>
          <w:sz w:val="44"/>
          <w:szCs w:val="44"/>
        </w:rPr>
        <w:t>)</w:t>
      </w:r>
    </w:p>
    <w:p w14:paraId="32569F34" w14:textId="77777777" w:rsidR="00883B3D" w:rsidRDefault="00883B3D" w:rsidP="003851CA">
      <w:pPr>
        <w:spacing w:after="0" w:line="240" w:lineRule="auto"/>
        <w:jc w:val="center"/>
        <w:rPr>
          <w:rFonts w:ascii="Arial" w:hAnsi="Arial" w:cs="Arial"/>
        </w:rPr>
      </w:pPr>
    </w:p>
    <w:p w14:paraId="40264989" w14:textId="77777777" w:rsidR="00495A41" w:rsidRDefault="00883B3D" w:rsidP="00495A41">
      <w:pPr>
        <w:pStyle w:val="Heading1"/>
      </w:pPr>
      <w:r>
        <w:br w:type="page"/>
      </w:r>
      <w:bookmarkStart w:id="0" w:name="_Toc101951976"/>
      <w:bookmarkStart w:id="1" w:name="_Toc193201834"/>
      <w:r w:rsidR="00495A41">
        <w:lastRenderedPageBreak/>
        <w:t>Version Control</w:t>
      </w:r>
      <w:bookmarkEnd w:id="0"/>
      <w:bookmarkEnd w:id="1"/>
    </w:p>
    <w:tbl>
      <w:tblPr>
        <w:tblStyle w:val="TableGrid"/>
        <w:tblW w:w="0" w:type="auto"/>
        <w:tblLook w:val="04A0" w:firstRow="1" w:lastRow="0" w:firstColumn="1" w:lastColumn="0" w:noHBand="0" w:noVBand="1"/>
      </w:tblPr>
      <w:tblGrid>
        <w:gridCol w:w="896"/>
        <w:gridCol w:w="1619"/>
        <w:gridCol w:w="6835"/>
      </w:tblGrid>
      <w:tr w:rsidR="00495A41" w14:paraId="611831A9" w14:textId="77777777" w:rsidTr="00EA2684">
        <w:tc>
          <w:tcPr>
            <w:tcW w:w="896" w:type="dxa"/>
            <w:shd w:val="clear" w:color="auto" w:fill="F2F2F2" w:themeFill="background1" w:themeFillShade="F2"/>
          </w:tcPr>
          <w:p w14:paraId="17DFD6BA" w14:textId="77777777" w:rsidR="00495A41" w:rsidRPr="007D2889" w:rsidRDefault="00495A41" w:rsidP="00495A41">
            <w:pPr>
              <w:rPr>
                <w:rFonts w:ascii="Tahoma" w:hAnsi="Tahoma" w:cs="Tahoma"/>
                <w:b/>
                <w:sz w:val="18"/>
                <w:szCs w:val="18"/>
              </w:rPr>
            </w:pPr>
            <w:r w:rsidRPr="007D2889">
              <w:rPr>
                <w:rFonts w:ascii="Tahoma" w:hAnsi="Tahoma" w:cs="Tahoma"/>
                <w:b/>
                <w:sz w:val="18"/>
                <w:szCs w:val="18"/>
              </w:rPr>
              <w:t>Version</w:t>
            </w:r>
          </w:p>
        </w:tc>
        <w:tc>
          <w:tcPr>
            <w:tcW w:w="1619" w:type="dxa"/>
            <w:shd w:val="clear" w:color="auto" w:fill="F2F2F2" w:themeFill="background1" w:themeFillShade="F2"/>
          </w:tcPr>
          <w:p w14:paraId="013D5BC4" w14:textId="77777777" w:rsidR="00495A41" w:rsidRPr="007D2889" w:rsidRDefault="00495A41" w:rsidP="00495A41">
            <w:pPr>
              <w:rPr>
                <w:rFonts w:ascii="Tahoma" w:hAnsi="Tahoma" w:cs="Tahoma"/>
                <w:b/>
                <w:sz w:val="18"/>
                <w:szCs w:val="18"/>
              </w:rPr>
            </w:pPr>
            <w:r w:rsidRPr="007D2889">
              <w:rPr>
                <w:rFonts w:ascii="Tahoma" w:hAnsi="Tahoma" w:cs="Tahoma"/>
                <w:b/>
                <w:sz w:val="18"/>
                <w:szCs w:val="18"/>
              </w:rPr>
              <w:t>Date (Initials)</w:t>
            </w:r>
          </w:p>
        </w:tc>
        <w:tc>
          <w:tcPr>
            <w:tcW w:w="6835" w:type="dxa"/>
            <w:shd w:val="clear" w:color="auto" w:fill="F2F2F2" w:themeFill="background1" w:themeFillShade="F2"/>
          </w:tcPr>
          <w:p w14:paraId="29F6188A" w14:textId="77777777" w:rsidR="00495A41" w:rsidRPr="007D2889" w:rsidRDefault="00495A41" w:rsidP="00495A41">
            <w:pPr>
              <w:rPr>
                <w:rFonts w:ascii="Tahoma" w:hAnsi="Tahoma" w:cs="Tahoma"/>
                <w:b/>
                <w:sz w:val="18"/>
                <w:szCs w:val="18"/>
              </w:rPr>
            </w:pPr>
            <w:r w:rsidRPr="007D2889">
              <w:rPr>
                <w:rFonts w:ascii="Tahoma" w:hAnsi="Tahoma" w:cs="Tahoma"/>
                <w:b/>
                <w:sz w:val="18"/>
                <w:szCs w:val="18"/>
              </w:rPr>
              <w:t>Changes</w:t>
            </w:r>
          </w:p>
        </w:tc>
      </w:tr>
      <w:tr w:rsidR="00495A41" w14:paraId="79E81450" w14:textId="77777777" w:rsidTr="00EA2684">
        <w:tc>
          <w:tcPr>
            <w:tcW w:w="896" w:type="dxa"/>
          </w:tcPr>
          <w:p w14:paraId="78360954" w14:textId="77777777" w:rsidR="00495A41" w:rsidRPr="007D2889" w:rsidRDefault="00495A41" w:rsidP="00495A41">
            <w:pPr>
              <w:rPr>
                <w:rFonts w:ascii="Tahoma" w:hAnsi="Tahoma" w:cs="Tahoma"/>
                <w:sz w:val="18"/>
                <w:szCs w:val="18"/>
              </w:rPr>
            </w:pPr>
            <w:r w:rsidRPr="007D2889">
              <w:rPr>
                <w:rFonts w:ascii="Tahoma" w:hAnsi="Tahoma" w:cs="Tahoma"/>
                <w:sz w:val="18"/>
                <w:szCs w:val="18"/>
              </w:rPr>
              <w:t>0.1</w:t>
            </w:r>
          </w:p>
        </w:tc>
        <w:tc>
          <w:tcPr>
            <w:tcW w:w="1619" w:type="dxa"/>
          </w:tcPr>
          <w:p w14:paraId="4C10D772" w14:textId="1E0E0A49" w:rsidR="00495A41" w:rsidRPr="007D2889" w:rsidRDefault="0032096C" w:rsidP="00495A41">
            <w:pPr>
              <w:rPr>
                <w:rFonts w:ascii="Tahoma" w:hAnsi="Tahoma" w:cs="Tahoma"/>
                <w:sz w:val="18"/>
                <w:szCs w:val="18"/>
              </w:rPr>
            </w:pPr>
            <w:r>
              <w:rPr>
                <w:rFonts w:ascii="Tahoma" w:hAnsi="Tahoma" w:cs="Tahoma"/>
                <w:sz w:val="18"/>
                <w:szCs w:val="18"/>
              </w:rPr>
              <w:t>2</w:t>
            </w:r>
            <w:r w:rsidR="00495A41" w:rsidRPr="007D2889">
              <w:rPr>
                <w:rFonts w:ascii="Tahoma" w:hAnsi="Tahoma" w:cs="Tahoma"/>
                <w:sz w:val="18"/>
                <w:szCs w:val="18"/>
              </w:rPr>
              <w:t>/</w:t>
            </w:r>
            <w:r w:rsidR="00C61837">
              <w:rPr>
                <w:rFonts w:ascii="Tahoma" w:hAnsi="Tahoma" w:cs="Tahoma"/>
                <w:sz w:val="18"/>
                <w:szCs w:val="18"/>
              </w:rPr>
              <w:t>18</w:t>
            </w:r>
            <w:r w:rsidR="00495A41" w:rsidRPr="007D2889">
              <w:rPr>
                <w:rFonts w:ascii="Tahoma" w:hAnsi="Tahoma" w:cs="Tahoma"/>
                <w:sz w:val="18"/>
                <w:szCs w:val="18"/>
              </w:rPr>
              <w:t>/202</w:t>
            </w:r>
            <w:r>
              <w:rPr>
                <w:rFonts w:ascii="Tahoma" w:hAnsi="Tahoma" w:cs="Tahoma"/>
                <w:sz w:val="18"/>
                <w:szCs w:val="18"/>
              </w:rPr>
              <w:t>5</w:t>
            </w:r>
            <w:r w:rsidR="00495A41" w:rsidRPr="007D2889">
              <w:rPr>
                <w:rFonts w:ascii="Tahoma" w:hAnsi="Tahoma" w:cs="Tahoma"/>
                <w:sz w:val="18"/>
                <w:szCs w:val="18"/>
              </w:rPr>
              <w:t xml:space="preserve"> (CU)</w:t>
            </w:r>
          </w:p>
        </w:tc>
        <w:tc>
          <w:tcPr>
            <w:tcW w:w="6835" w:type="dxa"/>
          </w:tcPr>
          <w:p w14:paraId="3D261B0A" w14:textId="77777777" w:rsidR="00495A41" w:rsidRPr="007D2889" w:rsidRDefault="00495A41" w:rsidP="00495A41">
            <w:pPr>
              <w:rPr>
                <w:rFonts w:ascii="Tahoma" w:hAnsi="Tahoma" w:cs="Tahoma"/>
                <w:sz w:val="18"/>
                <w:szCs w:val="18"/>
              </w:rPr>
            </w:pPr>
            <w:r w:rsidRPr="007D2889">
              <w:rPr>
                <w:rFonts w:ascii="Tahoma" w:hAnsi="Tahoma" w:cs="Tahoma"/>
                <w:sz w:val="18"/>
                <w:szCs w:val="18"/>
              </w:rPr>
              <w:t>Initial Document.</w:t>
            </w:r>
          </w:p>
        </w:tc>
      </w:tr>
      <w:tr w:rsidR="007439A1" w14:paraId="1FA1556F" w14:textId="77777777" w:rsidTr="007439A1">
        <w:tc>
          <w:tcPr>
            <w:tcW w:w="896" w:type="dxa"/>
            <w:hideMark/>
          </w:tcPr>
          <w:p w14:paraId="7624FE5F" w14:textId="77777777" w:rsidR="007439A1" w:rsidRDefault="007439A1">
            <w:pPr>
              <w:rPr>
                <w:rFonts w:ascii="Tahoma" w:hAnsi="Tahoma" w:cs="Tahoma"/>
                <w:sz w:val="18"/>
                <w:szCs w:val="18"/>
              </w:rPr>
            </w:pPr>
            <w:r>
              <w:rPr>
                <w:rFonts w:ascii="Tahoma" w:hAnsi="Tahoma" w:cs="Tahoma"/>
                <w:sz w:val="18"/>
                <w:szCs w:val="18"/>
              </w:rPr>
              <w:t>1.0</w:t>
            </w:r>
          </w:p>
        </w:tc>
        <w:tc>
          <w:tcPr>
            <w:tcW w:w="1619" w:type="dxa"/>
            <w:hideMark/>
          </w:tcPr>
          <w:p w14:paraId="043F844B" w14:textId="77777777" w:rsidR="007439A1" w:rsidRDefault="007439A1">
            <w:pPr>
              <w:rPr>
                <w:rFonts w:ascii="Tahoma" w:hAnsi="Tahoma" w:cs="Tahoma"/>
                <w:sz w:val="18"/>
                <w:szCs w:val="18"/>
              </w:rPr>
            </w:pPr>
            <w:r>
              <w:rPr>
                <w:rFonts w:ascii="Tahoma" w:hAnsi="Tahoma" w:cs="Tahoma"/>
                <w:sz w:val="18"/>
                <w:szCs w:val="18"/>
              </w:rPr>
              <w:t>10/14/2025 (CU)</w:t>
            </w:r>
          </w:p>
        </w:tc>
        <w:tc>
          <w:tcPr>
            <w:tcW w:w="6835" w:type="dxa"/>
            <w:hideMark/>
          </w:tcPr>
          <w:p w14:paraId="13C2D571" w14:textId="77777777" w:rsidR="007439A1" w:rsidRDefault="007439A1">
            <w:pPr>
              <w:rPr>
                <w:rFonts w:ascii="Tahoma" w:hAnsi="Tahoma" w:cs="Tahoma"/>
                <w:sz w:val="18"/>
                <w:szCs w:val="18"/>
              </w:rPr>
            </w:pPr>
            <w:r>
              <w:rPr>
                <w:rFonts w:ascii="Tahoma" w:hAnsi="Tahoma" w:cs="Tahoma"/>
                <w:sz w:val="18"/>
                <w:szCs w:val="18"/>
              </w:rPr>
              <w:t>HML0163 renamed to HML0162</w:t>
            </w:r>
          </w:p>
          <w:p w14:paraId="3482F943" w14:textId="77777777" w:rsidR="007439A1" w:rsidRDefault="007439A1">
            <w:pPr>
              <w:rPr>
                <w:rFonts w:ascii="Tahoma" w:hAnsi="Tahoma" w:cs="Tahoma"/>
                <w:sz w:val="18"/>
                <w:szCs w:val="18"/>
              </w:rPr>
            </w:pPr>
            <w:r>
              <w:rPr>
                <w:rFonts w:ascii="Tahoma" w:hAnsi="Tahoma" w:cs="Tahoma"/>
                <w:sz w:val="18"/>
                <w:szCs w:val="18"/>
              </w:rPr>
              <w:t>HML0700 included</w:t>
            </w:r>
          </w:p>
        </w:tc>
      </w:tr>
      <w:tr w:rsidR="00994916" w14:paraId="689E5084" w14:textId="77777777" w:rsidTr="00F75275">
        <w:tc>
          <w:tcPr>
            <w:tcW w:w="896" w:type="dxa"/>
          </w:tcPr>
          <w:p w14:paraId="3A32FB4F" w14:textId="77777777" w:rsidR="00994916" w:rsidRDefault="00994916" w:rsidP="00F75275">
            <w:pPr>
              <w:rPr>
                <w:rFonts w:ascii="Tahoma" w:hAnsi="Tahoma" w:cs="Tahoma"/>
                <w:sz w:val="18"/>
                <w:szCs w:val="18"/>
              </w:rPr>
            </w:pPr>
            <w:r>
              <w:rPr>
                <w:rFonts w:ascii="Tahoma" w:hAnsi="Tahoma" w:cs="Tahoma"/>
                <w:sz w:val="18"/>
                <w:szCs w:val="18"/>
              </w:rPr>
              <w:t>2.0</w:t>
            </w:r>
          </w:p>
        </w:tc>
        <w:tc>
          <w:tcPr>
            <w:tcW w:w="1619" w:type="dxa"/>
          </w:tcPr>
          <w:p w14:paraId="50DFD460" w14:textId="77777777" w:rsidR="00994916" w:rsidRDefault="00994916" w:rsidP="00F75275">
            <w:pPr>
              <w:rPr>
                <w:rFonts w:ascii="Tahoma" w:hAnsi="Tahoma" w:cs="Tahoma"/>
                <w:sz w:val="18"/>
                <w:szCs w:val="18"/>
              </w:rPr>
            </w:pPr>
            <w:r>
              <w:rPr>
                <w:rFonts w:ascii="Tahoma" w:hAnsi="Tahoma" w:cs="Tahoma"/>
                <w:sz w:val="18"/>
                <w:szCs w:val="18"/>
              </w:rPr>
              <w:t>10/14/2025</w:t>
            </w:r>
          </w:p>
        </w:tc>
        <w:tc>
          <w:tcPr>
            <w:tcW w:w="6835" w:type="dxa"/>
          </w:tcPr>
          <w:p w14:paraId="35E33613" w14:textId="77777777" w:rsidR="00994916" w:rsidRDefault="00994916" w:rsidP="00F75275">
            <w:pPr>
              <w:rPr>
                <w:rFonts w:ascii="Tahoma" w:hAnsi="Tahoma" w:cs="Tahoma"/>
                <w:sz w:val="18"/>
                <w:szCs w:val="18"/>
              </w:rPr>
            </w:pPr>
            <w:r>
              <w:rPr>
                <w:rFonts w:ascii="Tahoma" w:hAnsi="Tahoma" w:cs="Tahoma"/>
                <w:sz w:val="18"/>
                <w:szCs w:val="18"/>
              </w:rPr>
              <w:t>New Release for June 30, 2025 Data Freeze. Additional subjects processed and exceptions updated.</w:t>
            </w:r>
          </w:p>
        </w:tc>
      </w:tr>
    </w:tbl>
    <w:p w14:paraId="12602B42" w14:textId="77777777" w:rsidR="00495A41" w:rsidRDefault="00495A41" w:rsidP="00495A41">
      <w:r>
        <w:br w:type="page"/>
      </w:r>
    </w:p>
    <w:sdt>
      <w:sdtPr>
        <w:rPr>
          <w:rFonts w:asciiTheme="minorHAnsi" w:eastAsiaTheme="minorEastAsia" w:hAnsiTheme="minorHAnsi" w:cstheme="minorBidi"/>
          <w:color w:val="auto"/>
          <w:sz w:val="22"/>
          <w:szCs w:val="22"/>
        </w:rPr>
        <w:id w:val="1439095115"/>
        <w:docPartObj>
          <w:docPartGallery w:val="Table of Contents"/>
          <w:docPartUnique/>
        </w:docPartObj>
      </w:sdtPr>
      <w:sdtEndPr>
        <w:rPr>
          <w:b/>
          <w:bCs/>
          <w:noProof/>
        </w:rPr>
      </w:sdtEndPr>
      <w:sdtContent>
        <w:p w14:paraId="5ADFE359" w14:textId="5C7FB8D9" w:rsidR="00EF5285" w:rsidRDefault="00EF5285">
          <w:pPr>
            <w:pStyle w:val="TOCHeading"/>
          </w:pPr>
          <w:r>
            <w:t>Contents</w:t>
          </w:r>
        </w:p>
        <w:p w14:paraId="7E1F13A3" w14:textId="15CC7DDC" w:rsidR="00185CB8" w:rsidRDefault="00EF5285">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193201834" w:history="1">
            <w:r w:rsidR="00185CB8" w:rsidRPr="00211564">
              <w:rPr>
                <w:rStyle w:val="Hyperlink"/>
                <w:noProof/>
              </w:rPr>
              <w:t>Version Control</w:t>
            </w:r>
            <w:r w:rsidR="00185CB8">
              <w:rPr>
                <w:noProof/>
                <w:webHidden/>
              </w:rPr>
              <w:tab/>
            </w:r>
            <w:r w:rsidR="00185CB8">
              <w:rPr>
                <w:noProof/>
                <w:webHidden/>
              </w:rPr>
              <w:fldChar w:fldCharType="begin"/>
            </w:r>
            <w:r w:rsidR="00185CB8">
              <w:rPr>
                <w:noProof/>
                <w:webHidden/>
              </w:rPr>
              <w:instrText xml:space="preserve"> PAGEREF _Toc193201834 \h </w:instrText>
            </w:r>
            <w:r w:rsidR="00185CB8">
              <w:rPr>
                <w:noProof/>
                <w:webHidden/>
              </w:rPr>
            </w:r>
            <w:r w:rsidR="00185CB8">
              <w:rPr>
                <w:noProof/>
                <w:webHidden/>
              </w:rPr>
              <w:fldChar w:fldCharType="separate"/>
            </w:r>
            <w:r w:rsidR="00185CB8">
              <w:rPr>
                <w:noProof/>
                <w:webHidden/>
              </w:rPr>
              <w:t>2</w:t>
            </w:r>
            <w:r w:rsidR="00185CB8">
              <w:rPr>
                <w:noProof/>
                <w:webHidden/>
              </w:rPr>
              <w:fldChar w:fldCharType="end"/>
            </w:r>
          </w:hyperlink>
        </w:p>
        <w:p w14:paraId="094144D6" w14:textId="76B6A392" w:rsidR="00185CB8" w:rsidRDefault="00185CB8">
          <w:pPr>
            <w:pStyle w:val="TOC1"/>
            <w:tabs>
              <w:tab w:val="right" w:leader="dot" w:pos="9350"/>
            </w:tabs>
            <w:rPr>
              <w:noProof/>
              <w:kern w:val="2"/>
              <w:sz w:val="24"/>
              <w:szCs w:val="24"/>
              <w14:ligatures w14:val="standardContextual"/>
            </w:rPr>
          </w:pPr>
          <w:hyperlink w:anchor="_Toc193201835" w:history="1">
            <w:r w:rsidRPr="00211564">
              <w:rPr>
                <w:rStyle w:val="Hyperlink"/>
                <w:noProof/>
              </w:rPr>
              <w:t>Introduction</w:t>
            </w:r>
            <w:r>
              <w:rPr>
                <w:noProof/>
                <w:webHidden/>
              </w:rPr>
              <w:tab/>
            </w:r>
            <w:r>
              <w:rPr>
                <w:noProof/>
                <w:webHidden/>
              </w:rPr>
              <w:fldChar w:fldCharType="begin"/>
            </w:r>
            <w:r>
              <w:rPr>
                <w:noProof/>
                <w:webHidden/>
              </w:rPr>
              <w:instrText xml:space="preserve"> PAGEREF _Toc193201835 \h </w:instrText>
            </w:r>
            <w:r>
              <w:rPr>
                <w:noProof/>
                <w:webHidden/>
              </w:rPr>
            </w:r>
            <w:r>
              <w:rPr>
                <w:noProof/>
                <w:webHidden/>
              </w:rPr>
              <w:fldChar w:fldCharType="separate"/>
            </w:r>
            <w:r>
              <w:rPr>
                <w:noProof/>
                <w:webHidden/>
              </w:rPr>
              <w:t>5</w:t>
            </w:r>
            <w:r>
              <w:rPr>
                <w:noProof/>
                <w:webHidden/>
              </w:rPr>
              <w:fldChar w:fldCharType="end"/>
            </w:r>
          </w:hyperlink>
        </w:p>
        <w:p w14:paraId="27FA7985" w14:textId="24E52D6E" w:rsidR="00185CB8" w:rsidRDefault="00185CB8">
          <w:pPr>
            <w:pStyle w:val="TOC1"/>
            <w:tabs>
              <w:tab w:val="right" w:leader="dot" w:pos="9350"/>
            </w:tabs>
            <w:rPr>
              <w:noProof/>
              <w:kern w:val="2"/>
              <w:sz w:val="24"/>
              <w:szCs w:val="24"/>
              <w14:ligatures w14:val="standardContextual"/>
            </w:rPr>
          </w:pPr>
          <w:hyperlink w:anchor="_Toc193201836" w:history="1">
            <w:r w:rsidRPr="00211564">
              <w:rPr>
                <w:rStyle w:val="Hyperlink"/>
                <w:b/>
                <w:noProof/>
              </w:rPr>
              <w:t>PAN-DWI-001</w:t>
            </w:r>
            <w:r w:rsidRPr="00211564">
              <w:rPr>
                <w:rStyle w:val="Hyperlink"/>
                <w:noProof/>
              </w:rPr>
              <w:t xml:space="preserve">: </w:t>
            </w:r>
            <w:r w:rsidRPr="00211564">
              <w:rPr>
                <w:rStyle w:val="Hyperlink"/>
                <w:b/>
                <w:noProof/>
              </w:rPr>
              <w:t>Data Acquisition</w:t>
            </w:r>
            <w:r>
              <w:rPr>
                <w:noProof/>
                <w:webHidden/>
              </w:rPr>
              <w:tab/>
            </w:r>
            <w:r>
              <w:rPr>
                <w:noProof/>
                <w:webHidden/>
              </w:rPr>
              <w:fldChar w:fldCharType="begin"/>
            </w:r>
            <w:r>
              <w:rPr>
                <w:noProof/>
                <w:webHidden/>
              </w:rPr>
              <w:instrText xml:space="preserve"> PAGEREF _Toc193201836 \h </w:instrText>
            </w:r>
            <w:r>
              <w:rPr>
                <w:noProof/>
                <w:webHidden/>
              </w:rPr>
            </w:r>
            <w:r>
              <w:rPr>
                <w:noProof/>
                <w:webHidden/>
              </w:rPr>
              <w:fldChar w:fldCharType="separate"/>
            </w:r>
            <w:r>
              <w:rPr>
                <w:noProof/>
                <w:webHidden/>
              </w:rPr>
              <w:t>6</w:t>
            </w:r>
            <w:r>
              <w:rPr>
                <w:noProof/>
                <w:webHidden/>
              </w:rPr>
              <w:fldChar w:fldCharType="end"/>
            </w:r>
          </w:hyperlink>
        </w:p>
        <w:p w14:paraId="4F14AA7F" w14:textId="553C39CC" w:rsidR="00185CB8" w:rsidRDefault="00185CB8">
          <w:pPr>
            <w:pStyle w:val="TOC2"/>
            <w:tabs>
              <w:tab w:val="right" w:leader="dot" w:pos="9350"/>
            </w:tabs>
            <w:rPr>
              <w:noProof/>
              <w:kern w:val="2"/>
              <w:sz w:val="24"/>
              <w:szCs w:val="24"/>
              <w14:ligatures w14:val="standardContextual"/>
            </w:rPr>
          </w:pPr>
          <w:hyperlink w:anchor="_Toc193201837" w:history="1">
            <w:r w:rsidRPr="00211564">
              <w:rPr>
                <w:rStyle w:val="Hyperlink"/>
                <w:noProof/>
              </w:rPr>
              <w:t>DWI Protocol</w:t>
            </w:r>
            <w:r>
              <w:rPr>
                <w:noProof/>
                <w:webHidden/>
              </w:rPr>
              <w:tab/>
            </w:r>
            <w:r>
              <w:rPr>
                <w:noProof/>
                <w:webHidden/>
              </w:rPr>
              <w:fldChar w:fldCharType="begin"/>
            </w:r>
            <w:r>
              <w:rPr>
                <w:noProof/>
                <w:webHidden/>
              </w:rPr>
              <w:instrText xml:space="preserve"> PAGEREF _Toc193201837 \h </w:instrText>
            </w:r>
            <w:r>
              <w:rPr>
                <w:noProof/>
                <w:webHidden/>
              </w:rPr>
            </w:r>
            <w:r>
              <w:rPr>
                <w:noProof/>
                <w:webHidden/>
              </w:rPr>
              <w:fldChar w:fldCharType="separate"/>
            </w:r>
            <w:r>
              <w:rPr>
                <w:noProof/>
                <w:webHidden/>
              </w:rPr>
              <w:t>6</w:t>
            </w:r>
            <w:r>
              <w:rPr>
                <w:noProof/>
                <w:webHidden/>
              </w:rPr>
              <w:fldChar w:fldCharType="end"/>
            </w:r>
          </w:hyperlink>
        </w:p>
        <w:p w14:paraId="66DDB967" w14:textId="600CE676" w:rsidR="00185CB8" w:rsidRDefault="00185CB8">
          <w:pPr>
            <w:pStyle w:val="TOC2"/>
            <w:tabs>
              <w:tab w:val="right" w:leader="dot" w:pos="9350"/>
            </w:tabs>
            <w:rPr>
              <w:noProof/>
              <w:kern w:val="2"/>
              <w:sz w:val="24"/>
              <w:szCs w:val="24"/>
              <w14:ligatures w14:val="standardContextual"/>
            </w:rPr>
          </w:pPr>
          <w:hyperlink w:anchor="_Toc193201838" w:history="1">
            <w:r w:rsidRPr="00211564">
              <w:rPr>
                <w:rStyle w:val="Hyperlink"/>
                <w:noProof/>
              </w:rPr>
              <w:t>XNAT</w:t>
            </w:r>
            <w:r>
              <w:rPr>
                <w:noProof/>
                <w:webHidden/>
              </w:rPr>
              <w:tab/>
            </w:r>
            <w:r>
              <w:rPr>
                <w:noProof/>
                <w:webHidden/>
              </w:rPr>
              <w:fldChar w:fldCharType="begin"/>
            </w:r>
            <w:r>
              <w:rPr>
                <w:noProof/>
                <w:webHidden/>
              </w:rPr>
              <w:instrText xml:space="preserve"> PAGEREF _Toc193201838 \h </w:instrText>
            </w:r>
            <w:r>
              <w:rPr>
                <w:noProof/>
                <w:webHidden/>
              </w:rPr>
            </w:r>
            <w:r>
              <w:rPr>
                <w:noProof/>
                <w:webHidden/>
              </w:rPr>
              <w:fldChar w:fldCharType="separate"/>
            </w:r>
            <w:r>
              <w:rPr>
                <w:noProof/>
                <w:webHidden/>
              </w:rPr>
              <w:t>6</w:t>
            </w:r>
            <w:r>
              <w:rPr>
                <w:noProof/>
                <w:webHidden/>
              </w:rPr>
              <w:fldChar w:fldCharType="end"/>
            </w:r>
          </w:hyperlink>
        </w:p>
        <w:p w14:paraId="631E9A81" w14:textId="19760C5D" w:rsidR="00185CB8" w:rsidRDefault="00185CB8">
          <w:pPr>
            <w:pStyle w:val="TOC2"/>
            <w:tabs>
              <w:tab w:val="right" w:leader="dot" w:pos="9350"/>
            </w:tabs>
            <w:rPr>
              <w:noProof/>
              <w:kern w:val="2"/>
              <w:sz w:val="24"/>
              <w:szCs w:val="24"/>
              <w14:ligatures w14:val="standardContextual"/>
            </w:rPr>
          </w:pPr>
          <w:hyperlink w:anchor="_Toc193201839" w:history="1">
            <w:r w:rsidRPr="00211564">
              <w:rPr>
                <w:rStyle w:val="Hyperlink"/>
                <w:noProof/>
              </w:rPr>
              <w:t>Scanner upgrades</w:t>
            </w:r>
            <w:r>
              <w:rPr>
                <w:noProof/>
                <w:webHidden/>
              </w:rPr>
              <w:tab/>
            </w:r>
            <w:r>
              <w:rPr>
                <w:noProof/>
                <w:webHidden/>
              </w:rPr>
              <w:fldChar w:fldCharType="begin"/>
            </w:r>
            <w:r>
              <w:rPr>
                <w:noProof/>
                <w:webHidden/>
              </w:rPr>
              <w:instrText xml:space="preserve"> PAGEREF _Toc193201839 \h </w:instrText>
            </w:r>
            <w:r>
              <w:rPr>
                <w:noProof/>
                <w:webHidden/>
              </w:rPr>
            </w:r>
            <w:r>
              <w:rPr>
                <w:noProof/>
                <w:webHidden/>
              </w:rPr>
              <w:fldChar w:fldCharType="separate"/>
            </w:r>
            <w:r>
              <w:rPr>
                <w:noProof/>
                <w:webHidden/>
              </w:rPr>
              <w:t>6</w:t>
            </w:r>
            <w:r>
              <w:rPr>
                <w:noProof/>
                <w:webHidden/>
              </w:rPr>
              <w:fldChar w:fldCharType="end"/>
            </w:r>
          </w:hyperlink>
        </w:p>
        <w:p w14:paraId="281A2AE5" w14:textId="76902E3D" w:rsidR="00185CB8" w:rsidRDefault="00185CB8">
          <w:pPr>
            <w:pStyle w:val="TOC1"/>
            <w:tabs>
              <w:tab w:val="right" w:leader="dot" w:pos="9350"/>
            </w:tabs>
            <w:rPr>
              <w:noProof/>
              <w:kern w:val="2"/>
              <w:sz w:val="24"/>
              <w:szCs w:val="24"/>
              <w14:ligatures w14:val="standardContextual"/>
            </w:rPr>
          </w:pPr>
          <w:hyperlink w:anchor="_Toc193201840" w:history="1">
            <w:r w:rsidRPr="00211564">
              <w:rPr>
                <w:rStyle w:val="Hyperlink"/>
                <w:b/>
                <w:noProof/>
              </w:rPr>
              <w:t>PAN-DWI-002</w:t>
            </w:r>
            <w:r w:rsidRPr="00211564">
              <w:rPr>
                <w:rStyle w:val="Hyperlink"/>
                <w:noProof/>
              </w:rPr>
              <w:t xml:space="preserve">: </w:t>
            </w:r>
            <w:r w:rsidRPr="00211564">
              <w:rPr>
                <w:rStyle w:val="Hyperlink"/>
                <w:b/>
                <w:noProof/>
              </w:rPr>
              <w:t>BIDS Conversion</w:t>
            </w:r>
            <w:r>
              <w:rPr>
                <w:noProof/>
                <w:webHidden/>
              </w:rPr>
              <w:tab/>
            </w:r>
            <w:r>
              <w:rPr>
                <w:noProof/>
                <w:webHidden/>
              </w:rPr>
              <w:fldChar w:fldCharType="begin"/>
            </w:r>
            <w:r>
              <w:rPr>
                <w:noProof/>
                <w:webHidden/>
              </w:rPr>
              <w:instrText xml:space="preserve"> PAGEREF _Toc193201840 \h </w:instrText>
            </w:r>
            <w:r>
              <w:rPr>
                <w:noProof/>
                <w:webHidden/>
              </w:rPr>
            </w:r>
            <w:r>
              <w:rPr>
                <w:noProof/>
                <w:webHidden/>
              </w:rPr>
              <w:fldChar w:fldCharType="separate"/>
            </w:r>
            <w:r>
              <w:rPr>
                <w:noProof/>
                <w:webHidden/>
              </w:rPr>
              <w:t>7</w:t>
            </w:r>
            <w:r>
              <w:rPr>
                <w:noProof/>
                <w:webHidden/>
              </w:rPr>
              <w:fldChar w:fldCharType="end"/>
            </w:r>
          </w:hyperlink>
        </w:p>
        <w:p w14:paraId="0EEC597A" w14:textId="1B2AED98" w:rsidR="00185CB8" w:rsidRDefault="00185CB8">
          <w:pPr>
            <w:pStyle w:val="TOC2"/>
            <w:tabs>
              <w:tab w:val="right" w:leader="dot" w:pos="9350"/>
            </w:tabs>
            <w:rPr>
              <w:noProof/>
              <w:kern w:val="2"/>
              <w:sz w:val="24"/>
              <w:szCs w:val="24"/>
              <w14:ligatures w14:val="standardContextual"/>
            </w:rPr>
          </w:pPr>
          <w:hyperlink w:anchor="_Toc193201841" w:history="1">
            <w:r w:rsidRPr="00211564">
              <w:rPr>
                <w:rStyle w:val="Hyperlink"/>
                <w:noProof/>
              </w:rPr>
              <w:t>BIDS Conversion</w:t>
            </w:r>
            <w:r>
              <w:rPr>
                <w:noProof/>
                <w:webHidden/>
              </w:rPr>
              <w:tab/>
            </w:r>
            <w:r>
              <w:rPr>
                <w:noProof/>
                <w:webHidden/>
              </w:rPr>
              <w:fldChar w:fldCharType="begin"/>
            </w:r>
            <w:r>
              <w:rPr>
                <w:noProof/>
                <w:webHidden/>
              </w:rPr>
              <w:instrText xml:space="preserve"> PAGEREF _Toc193201841 \h </w:instrText>
            </w:r>
            <w:r>
              <w:rPr>
                <w:noProof/>
                <w:webHidden/>
              </w:rPr>
            </w:r>
            <w:r>
              <w:rPr>
                <w:noProof/>
                <w:webHidden/>
              </w:rPr>
              <w:fldChar w:fldCharType="separate"/>
            </w:r>
            <w:r>
              <w:rPr>
                <w:noProof/>
                <w:webHidden/>
              </w:rPr>
              <w:t>7</w:t>
            </w:r>
            <w:r>
              <w:rPr>
                <w:noProof/>
                <w:webHidden/>
              </w:rPr>
              <w:fldChar w:fldCharType="end"/>
            </w:r>
          </w:hyperlink>
        </w:p>
        <w:p w14:paraId="1C315F56" w14:textId="4AEBB81A" w:rsidR="00185CB8" w:rsidRDefault="00185CB8">
          <w:pPr>
            <w:pStyle w:val="TOC2"/>
            <w:tabs>
              <w:tab w:val="right" w:leader="dot" w:pos="9350"/>
            </w:tabs>
            <w:rPr>
              <w:noProof/>
              <w:kern w:val="2"/>
              <w:sz w:val="24"/>
              <w:szCs w:val="24"/>
              <w14:ligatures w14:val="standardContextual"/>
            </w:rPr>
          </w:pPr>
          <w:hyperlink w:anchor="_Toc193201842" w:history="1">
            <w:r w:rsidRPr="00211564">
              <w:rPr>
                <w:rStyle w:val="Hyperlink"/>
                <w:noProof/>
              </w:rPr>
              <w:t>BIDS Sessions</w:t>
            </w:r>
            <w:r>
              <w:rPr>
                <w:noProof/>
                <w:webHidden/>
              </w:rPr>
              <w:tab/>
            </w:r>
            <w:r>
              <w:rPr>
                <w:noProof/>
                <w:webHidden/>
              </w:rPr>
              <w:fldChar w:fldCharType="begin"/>
            </w:r>
            <w:r>
              <w:rPr>
                <w:noProof/>
                <w:webHidden/>
              </w:rPr>
              <w:instrText xml:space="preserve"> PAGEREF _Toc193201842 \h </w:instrText>
            </w:r>
            <w:r>
              <w:rPr>
                <w:noProof/>
                <w:webHidden/>
              </w:rPr>
            </w:r>
            <w:r>
              <w:rPr>
                <w:noProof/>
                <w:webHidden/>
              </w:rPr>
              <w:fldChar w:fldCharType="separate"/>
            </w:r>
            <w:r>
              <w:rPr>
                <w:noProof/>
                <w:webHidden/>
              </w:rPr>
              <w:t>7</w:t>
            </w:r>
            <w:r>
              <w:rPr>
                <w:noProof/>
                <w:webHidden/>
              </w:rPr>
              <w:fldChar w:fldCharType="end"/>
            </w:r>
          </w:hyperlink>
        </w:p>
        <w:p w14:paraId="2D231AB2" w14:textId="40A4117C" w:rsidR="00185CB8" w:rsidRDefault="00185CB8">
          <w:pPr>
            <w:pStyle w:val="TOC2"/>
            <w:tabs>
              <w:tab w:val="right" w:leader="dot" w:pos="9350"/>
            </w:tabs>
            <w:rPr>
              <w:noProof/>
              <w:kern w:val="2"/>
              <w:sz w:val="24"/>
              <w:szCs w:val="24"/>
              <w14:ligatures w14:val="standardContextual"/>
            </w:rPr>
          </w:pPr>
          <w:hyperlink w:anchor="_Toc193201843" w:history="1">
            <w:r w:rsidRPr="00211564">
              <w:rPr>
                <w:rStyle w:val="Hyperlink"/>
                <w:noProof/>
              </w:rPr>
              <w:t>BIDS Files</w:t>
            </w:r>
            <w:r>
              <w:rPr>
                <w:noProof/>
                <w:webHidden/>
              </w:rPr>
              <w:tab/>
            </w:r>
            <w:r>
              <w:rPr>
                <w:noProof/>
                <w:webHidden/>
              </w:rPr>
              <w:fldChar w:fldCharType="begin"/>
            </w:r>
            <w:r>
              <w:rPr>
                <w:noProof/>
                <w:webHidden/>
              </w:rPr>
              <w:instrText xml:space="preserve"> PAGEREF _Toc193201843 \h </w:instrText>
            </w:r>
            <w:r>
              <w:rPr>
                <w:noProof/>
                <w:webHidden/>
              </w:rPr>
            </w:r>
            <w:r>
              <w:rPr>
                <w:noProof/>
                <w:webHidden/>
              </w:rPr>
              <w:fldChar w:fldCharType="separate"/>
            </w:r>
            <w:r>
              <w:rPr>
                <w:noProof/>
                <w:webHidden/>
              </w:rPr>
              <w:t>7</w:t>
            </w:r>
            <w:r>
              <w:rPr>
                <w:noProof/>
                <w:webHidden/>
              </w:rPr>
              <w:fldChar w:fldCharType="end"/>
            </w:r>
          </w:hyperlink>
        </w:p>
        <w:p w14:paraId="36C3D7D6" w14:textId="298568B1" w:rsidR="00185CB8" w:rsidRDefault="00185CB8">
          <w:pPr>
            <w:pStyle w:val="TOC3"/>
            <w:tabs>
              <w:tab w:val="right" w:leader="dot" w:pos="9350"/>
            </w:tabs>
            <w:rPr>
              <w:noProof/>
              <w:kern w:val="2"/>
              <w:sz w:val="24"/>
              <w:szCs w:val="24"/>
              <w14:ligatures w14:val="standardContextual"/>
            </w:rPr>
          </w:pPr>
          <w:hyperlink w:anchor="_Toc193201844" w:history="1">
            <w:r w:rsidRPr="00211564">
              <w:rPr>
                <w:rStyle w:val="Hyperlink"/>
                <w:noProof/>
              </w:rPr>
              <w:t>DWI</w:t>
            </w:r>
            <w:r>
              <w:rPr>
                <w:noProof/>
                <w:webHidden/>
              </w:rPr>
              <w:tab/>
            </w:r>
            <w:r>
              <w:rPr>
                <w:noProof/>
                <w:webHidden/>
              </w:rPr>
              <w:fldChar w:fldCharType="begin"/>
            </w:r>
            <w:r>
              <w:rPr>
                <w:noProof/>
                <w:webHidden/>
              </w:rPr>
              <w:instrText xml:space="preserve"> PAGEREF _Toc193201844 \h </w:instrText>
            </w:r>
            <w:r>
              <w:rPr>
                <w:noProof/>
                <w:webHidden/>
              </w:rPr>
            </w:r>
            <w:r>
              <w:rPr>
                <w:noProof/>
                <w:webHidden/>
              </w:rPr>
              <w:fldChar w:fldCharType="separate"/>
            </w:r>
            <w:r>
              <w:rPr>
                <w:noProof/>
                <w:webHidden/>
              </w:rPr>
              <w:t>7</w:t>
            </w:r>
            <w:r>
              <w:rPr>
                <w:noProof/>
                <w:webHidden/>
              </w:rPr>
              <w:fldChar w:fldCharType="end"/>
            </w:r>
          </w:hyperlink>
        </w:p>
        <w:p w14:paraId="123BF6ED" w14:textId="4E72D500" w:rsidR="00185CB8" w:rsidRDefault="00185CB8">
          <w:pPr>
            <w:pStyle w:val="TOC3"/>
            <w:tabs>
              <w:tab w:val="right" w:leader="dot" w:pos="9350"/>
            </w:tabs>
            <w:rPr>
              <w:noProof/>
              <w:kern w:val="2"/>
              <w:sz w:val="24"/>
              <w:szCs w:val="24"/>
              <w14:ligatures w14:val="standardContextual"/>
            </w:rPr>
          </w:pPr>
          <w:hyperlink w:anchor="_Toc193201845" w:history="1">
            <w:r w:rsidRPr="00211564">
              <w:rPr>
                <w:rStyle w:val="Hyperlink"/>
                <w:noProof/>
              </w:rPr>
              <w:t>Anatomical scans</w:t>
            </w:r>
            <w:r>
              <w:rPr>
                <w:noProof/>
                <w:webHidden/>
              </w:rPr>
              <w:tab/>
            </w:r>
            <w:r>
              <w:rPr>
                <w:noProof/>
                <w:webHidden/>
              </w:rPr>
              <w:fldChar w:fldCharType="begin"/>
            </w:r>
            <w:r>
              <w:rPr>
                <w:noProof/>
                <w:webHidden/>
              </w:rPr>
              <w:instrText xml:space="preserve"> PAGEREF _Toc193201845 \h </w:instrText>
            </w:r>
            <w:r>
              <w:rPr>
                <w:noProof/>
                <w:webHidden/>
              </w:rPr>
            </w:r>
            <w:r>
              <w:rPr>
                <w:noProof/>
                <w:webHidden/>
              </w:rPr>
              <w:fldChar w:fldCharType="separate"/>
            </w:r>
            <w:r>
              <w:rPr>
                <w:noProof/>
                <w:webHidden/>
              </w:rPr>
              <w:t>7</w:t>
            </w:r>
            <w:r>
              <w:rPr>
                <w:noProof/>
                <w:webHidden/>
              </w:rPr>
              <w:fldChar w:fldCharType="end"/>
            </w:r>
          </w:hyperlink>
        </w:p>
        <w:p w14:paraId="217C8ED5" w14:textId="708D8655" w:rsidR="00185CB8" w:rsidRDefault="00185CB8">
          <w:pPr>
            <w:pStyle w:val="TOC3"/>
            <w:tabs>
              <w:tab w:val="right" w:leader="dot" w:pos="9350"/>
            </w:tabs>
            <w:rPr>
              <w:noProof/>
              <w:kern w:val="2"/>
              <w:sz w:val="24"/>
              <w:szCs w:val="24"/>
              <w14:ligatures w14:val="standardContextual"/>
            </w:rPr>
          </w:pPr>
          <w:hyperlink w:anchor="_Toc193201846" w:history="1">
            <w:r w:rsidRPr="00211564">
              <w:rPr>
                <w:rStyle w:val="Hyperlink"/>
                <w:noProof/>
              </w:rPr>
              <w:t>Reverse-Phase Encoded (RPE) Scans</w:t>
            </w:r>
            <w:r>
              <w:rPr>
                <w:noProof/>
                <w:webHidden/>
              </w:rPr>
              <w:tab/>
            </w:r>
            <w:r>
              <w:rPr>
                <w:noProof/>
                <w:webHidden/>
              </w:rPr>
              <w:fldChar w:fldCharType="begin"/>
            </w:r>
            <w:r>
              <w:rPr>
                <w:noProof/>
                <w:webHidden/>
              </w:rPr>
              <w:instrText xml:space="preserve"> PAGEREF _Toc193201846 \h </w:instrText>
            </w:r>
            <w:r>
              <w:rPr>
                <w:noProof/>
                <w:webHidden/>
              </w:rPr>
            </w:r>
            <w:r>
              <w:rPr>
                <w:noProof/>
                <w:webHidden/>
              </w:rPr>
              <w:fldChar w:fldCharType="separate"/>
            </w:r>
            <w:r>
              <w:rPr>
                <w:noProof/>
                <w:webHidden/>
              </w:rPr>
              <w:t>7</w:t>
            </w:r>
            <w:r>
              <w:rPr>
                <w:noProof/>
                <w:webHidden/>
              </w:rPr>
              <w:fldChar w:fldCharType="end"/>
            </w:r>
          </w:hyperlink>
        </w:p>
        <w:p w14:paraId="428045B7" w14:textId="52B3C657" w:rsidR="00185CB8" w:rsidRDefault="00185CB8">
          <w:pPr>
            <w:pStyle w:val="TOC2"/>
            <w:tabs>
              <w:tab w:val="right" w:leader="dot" w:pos="9350"/>
            </w:tabs>
            <w:rPr>
              <w:noProof/>
              <w:kern w:val="2"/>
              <w:sz w:val="24"/>
              <w:szCs w:val="24"/>
              <w14:ligatures w14:val="standardContextual"/>
            </w:rPr>
          </w:pPr>
          <w:hyperlink w:anchor="_Toc193201847" w:history="1">
            <w:r w:rsidRPr="00211564">
              <w:rPr>
                <w:rStyle w:val="Hyperlink"/>
                <w:noProof/>
              </w:rPr>
              <w:t>Philips specific BIDS additions</w:t>
            </w:r>
            <w:r>
              <w:rPr>
                <w:noProof/>
                <w:webHidden/>
              </w:rPr>
              <w:tab/>
            </w:r>
            <w:r>
              <w:rPr>
                <w:noProof/>
                <w:webHidden/>
              </w:rPr>
              <w:fldChar w:fldCharType="begin"/>
            </w:r>
            <w:r>
              <w:rPr>
                <w:noProof/>
                <w:webHidden/>
              </w:rPr>
              <w:instrText xml:space="preserve"> PAGEREF _Toc193201847 \h </w:instrText>
            </w:r>
            <w:r>
              <w:rPr>
                <w:noProof/>
                <w:webHidden/>
              </w:rPr>
            </w:r>
            <w:r>
              <w:rPr>
                <w:noProof/>
                <w:webHidden/>
              </w:rPr>
              <w:fldChar w:fldCharType="separate"/>
            </w:r>
            <w:r>
              <w:rPr>
                <w:noProof/>
                <w:webHidden/>
              </w:rPr>
              <w:t>8</w:t>
            </w:r>
            <w:r>
              <w:rPr>
                <w:noProof/>
                <w:webHidden/>
              </w:rPr>
              <w:fldChar w:fldCharType="end"/>
            </w:r>
          </w:hyperlink>
        </w:p>
        <w:p w14:paraId="4DFF4A22" w14:textId="6E4F8F07" w:rsidR="00185CB8" w:rsidRDefault="00185CB8">
          <w:pPr>
            <w:pStyle w:val="TOC3"/>
            <w:tabs>
              <w:tab w:val="right" w:leader="dot" w:pos="9350"/>
            </w:tabs>
            <w:rPr>
              <w:noProof/>
              <w:kern w:val="2"/>
              <w:sz w:val="24"/>
              <w:szCs w:val="24"/>
              <w14:ligatures w14:val="standardContextual"/>
            </w:rPr>
          </w:pPr>
          <w:hyperlink w:anchor="_Toc193201848" w:history="1">
            <w:r w:rsidRPr="00211564">
              <w:rPr>
                <w:rStyle w:val="Hyperlink"/>
                <w:noProof/>
              </w:rPr>
              <w:t>Phase-encoding directions</w:t>
            </w:r>
            <w:r>
              <w:rPr>
                <w:noProof/>
                <w:webHidden/>
              </w:rPr>
              <w:tab/>
            </w:r>
            <w:r>
              <w:rPr>
                <w:noProof/>
                <w:webHidden/>
              </w:rPr>
              <w:fldChar w:fldCharType="begin"/>
            </w:r>
            <w:r>
              <w:rPr>
                <w:noProof/>
                <w:webHidden/>
              </w:rPr>
              <w:instrText xml:space="preserve"> PAGEREF _Toc193201848 \h </w:instrText>
            </w:r>
            <w:r>
              <w:rPr>
                <w:noProof/>
                <w:webHidden/>
              </w:rPr>
            </w:r>
            <w:r>
              <w:rPr>
                <w:noProof/>
                <w:webHidden/>
              </w:rPr>
              <w:fldChar w:fldCharType="separate"/>
            </w:r>
            <w:r>
              <w:rPr>
                <w:noProof/>
                <w:webHidden/>
              </w:rPr>
              <w:t>8</w:t>
            </w:r>
            <w:r>
              <w:rPr>
                <w:noProof/>
                <w:webHidden/>
              </w:rPr>
              <w:fldChar w:fldCharType="end"/>
            </w:r>
          </w:hyperlink>
        </w:p>
        <w:p w14:paraId="55CBCD39" w14:textId="33A92A29" w:rsidR="00185CB8" w:rsidRDefault="00185CB8">
          <w:pPr>
            <w:pStyle w:val="TOC3"/>
            <w:tabs>
              <w:tab w:val="right" w:leader="dot" w:pos="9350"/>
            </w:tabs>
            <w:rPr>
              <w:noProof/>
              <w:kern w:val="2"/>
              <w:sz w:val="24"/>
              <w:szCs w:val="24"/>
              <w14:ligatures w14:val="standardContextual"/>
            </w:rPr>
          </w:pPr>
          <w:hyperlink w:anchor="_Toc193201849" w:history="1">
            <w:r w:rsidRPr="00211564">
              <w:rPr>
                <w:rStyle w:val="Hyperlink"/>
                <w:noProof/>
              </w:rPr>
              <w:t>DWI Slice timing information</w:t>
            </w:r>
            <w:r>
              <w:rPr>
                <w:noProof/>
                <w:webHidden/>
              </w:rPr>
              <w:tab/>
            </w:r>
            <w:r>
              <w:rPr>
                <w:noProof/>
                <w:webHidden/>
              </w:rPr>
              <w:fldChar w:fldCharType="begin"/>
            </w:r>
            <w:r>
              <w:rPr>
                <w:noProof/>
                <w:webHidden/>
              </w:rPr>
              <w:instrText xml:space="preserve"> PAGEREF _Toc193201849 \h </w:instrText>
            </w:r>
            <w:r>
              <w:rPr>
                <w:noProof/>
                <w:webHidden/>
              </w:rPr>
            </w:r>
            <w:r>
              <w:rPr>
                <w:noProof/>
                <w:webHidden/>
              </w:rPr>
              <w:fldChar w:fldCharType="separate"/>
            </w:r>
            <w:r>
              <w:rPr>
                <w:noProof/>
                <w:webHidden/>
              </w:rPr>
              <w:t>8</w:t>
            </w:r>
            <w:r>
              <w:rPr>
                <w:noProof/>
                <w:webHidden/>
              </w:rPr>
              <w:fldChar w:fldCharType="end"/>
            </w:r>
          </w:hyperlink>
        </w:p>
        <w:p w14:paraId="068CD981" w14:textId="6C046A3A" w:rsidR="00185CB8" w:rsidRDefault="00185CB8">
          <w:pPr>
            <w:pStyle w:val="TOC1"/>
            <w:tabs>
              <w:tab w:val="right" w:leader="dot" w:pos="9350"/>
            </w:tabs>
            <w:rPr>
              <w:noProof/>
              <w:kern w:val="2"/>
              <w:sz w:val="24"/>
              <w:szCs w:val="24"/>
              <w14:ligatures w14:val="standardContextual"/>
            </w:rPr>
          </w:pPr>
          <w:hyperlink w:anchor="_Toc193201850" w:history="1">
            <w:r w:rsidRPr="00211564">
              <w:rPr>
                <w:rStyle w:val="Hyperlink"/>
                <w:b/>
                <w:noProof/>
              </w:rPr>
              <w:t>PAN-DWI-003</w:t>
            </w:r>
            <w:r w:rsidRPr="00211564">
              <w:rPr>
                <w:rStyle w:val="Hyperlink"/>
                <w:noProof/>
              </w:rPr>
              <w:t xml:space="preserve">: </w:t>
            </w:r>
            <w:r w:rsidRPr="00211564">
              <w:rPr>
                <w:rStyle w:val="Hyperlink"/>
                <w:b/>
                <w:noProof/>
              </w:rPr>
              <w:t>HPC Analysis</w:t>
            </w:r>
            <w:r>
              <w:rPr>
                <w:noProof/>
                <w:webHidden/>
              </w:rPr>
              <w:tab/>
            </w:r>
            <w:r>
              <w:rPr>
                <w:noProof/>
                <w:webHidden/>
              </w:rPr>
              <w:fldChar w:fldCharType="begin"/>
            </w:r>
            <w:r>
              <w:rPr>
                <w:noProof/>
                <w:webHidden/>
              </w:rPr>
              <w:instrText xml:space="preserve"> PAGEREF _Toc193201850 \h </w:instrText>
            </w:r>
            <w:r>
              <w:rPr>
                <w:noProof/>
                <w:webHidden/>
              </w:rPr>
            </w:r>
            <w:r>
              <w:rPr>
                <w:noProof/>
                <w:webHidden/>
              </w:rPr>
              <w:fldChar w:fldCharType="separate"/>
            </w:r>
            <w:r>
              <w:rPr>
                <w:noProof/>
                <w:webHidden/>
              </w:rPr>
              <w:t>9</w:t>
            </w:r>
            <w:r>
              <w:rPr>
                <w:noProof/>
                <w:webHidden/>
              </w:rPr>
              <w:fldChar w:fldCharType="end"/>
            </w:r>
          </w:hyperlink>
        </w:p>
        <w:p w14:paraId="6480DC83" w14:textId="6CF00BF9" w:rsidR="00185CB8" w:rsidRDefault="00185CB8">
          <w:pPr>
            <w:pStyle w:val="TOC2"/>
            <w:tabs>
              <w:tab w:val="right" w:leader="dot" w:pos="9350"/>
            </w:tabs>
            <w:rPr>
              <w:noProof/>
              <w:kern w:val="2"/>
              <w:sz w:val="24"/>
              <w:szCs w:val="24"/>
              <w14:ligatures w14:val="standardContextual"/>
            </w:rPr>
          </w:pPr>
          <w:hyperlink w:anchor="_Toc193201851" w:history="1">
            <w:r w:rsidRPr="00211564">
              <w:rPr>
                <w:rStyle w:val="Hyperlink"/>
                <w:noProof/>
              </w:rPr>
              <w:t>QSIPREP Processing</w:t>
            </w:r>
            <w:r>
              <w:rPr>
                <w:noProof/>
                <w:webHidden/>
              </w:rPr>
              <w:tab/>
            </w:r>
            <w:r>
              <w:rPr>
                <w:noProof/>
                <w:webHidden/>
              </w:rPr>
              <w:fldChar w:fldCharType="begin"/>
            </w:r>
            <w:r>
              <w:rPr>
                <w:noProof/>
                <w:webHidden/>
              </w:rPr>
              <w:instrText xml:space="preserve"> PAGEREF _Toc193201851 \h </w:instrText>
            </w:r>
            <w:r>
              <w:rPr>
                <w:noProof/>
                <w:webHidden/>
              </w:rPr>
            </w:r>
            <w:r>
              <w:rPr>
                <w:noProof/>
                <w:webHidden/>
              </w:rPr>
              <w:fldChar w:fldCharType="separate"/>
            </w:r>
            <w:r>
              <w:rPr>
                <w:noProof/>
                <w:webHidden/>
              </w:rPr>
              <w:t>9</w:t>
            </w:r>
            <w:r>
              <w:rPr>
                <w:noProof/>
                <w:webHidden/>
              </w:rPr>
              <w:fldChar w:fldCharType="end"/>
            </w:r>
          </w:hyperlink>
        </w:p>
        <w:p w14:paraId="3E9885B3" w14:textId="74179537" w:rsidR="00185CB8" w:rsidRDefault="00185CB8">
          <w:pPr>
            <w:pStyle w:val="TOC2"/>
            <w:tabs>
              <w:tab w:val="right" w:leader="dot" w:pos="9350"/>
            </w:tabs>
            <w:rPr>
              <w:noProof/>
              <w:kern w:val="2"/>
              <w:sz w:val="24"/>
              <w:szCs w:val="24"/>
              <w14:ligatures w14:val="standardContextual"/>
            </w:rPr>
          </w:pPr>
          <w:hyperlink w:anchor="_Toc193201852" w:history="1">
            <w:r w:rsidRPr="00211564">
              <w:rPr>
                <w:rStyle w:val="Hyperlink"/>
                <w:noProof/>
              </w:rPr>
              <w:t>NODDI Processing</w:t>
            </w:r>
            <w:r>
              <w:rPr>
                <w:noProof/>
                <w:webHidden/>
              </w:rPr>
              <w:tab/>
            </w:r>
            <w:r>
              <w:rPr>
                <w:noProof/>
                <w:webHidden/>
              </w:rPr>
              <w:fldChar w:fldCharType="begin"/>
            </w:r>
            <w:r>
              <w:rPr>
                <w:noProof/>
                <w:webHidden/>
              </w:rPr>
              <w:instrText xml:space="preserve"> PAGEREF _Toc193201852 \h </w:instrText>
            </w:r>
            <w:r>
              <w:rPr>
                <w:noProof/>
                <w:webHidden/>
              </w:rPr>
            </w:r>
            <w:r>
              <w:rPr>
                <w:noProof/>
                <w:webHidden/>
              </w:rPr>
              <w:fldChar w:fldCharType="separate"/>
            </w:r>
            <w:r>
              <w:rPr>
                <w:noProof/>
                <w:webHidden/>
              </w:rPr>
              <w:t>11</w:t>
            </w:r>
            <w:r>
              <w:rPr>
                <w:noProof/>
                <w:webHidden/>
              </w:rPr>
              <w:fldChar w:fldCharType="end"/>
            </w:r>
          </w:hyperlink>
        </w:p>
        <w:p w14:paraId="7C4E0462" w14:textId="24046E3F" w:rsidR="00185CB8" w:rsidRDefault="00185CB8">
          <w:pPr>
            <w:pStyle w:val="TOC3"/>
            <w:tabs>
              <w:tab w:val="right" w:leader="dot" w:pos="9350"/>
            </w:tabs>
            <w:rPr>
              <w:noProof/>
              <w:kern w:val="2"/>
              <w:sz w:val="24"/>
              <w:szCs w:val="24"/>
              <w14:ligatures w14:val="standardContextual"/>
            </w:rPr>
          </w:pPr>
          <w:hyperlink w:anchor="_Toc193201853" w:history="1">
            <w:r w:rsidRPr="00211564">
              <w:rPr>
                <w:rStyle w:val="Hyperlink"/>
                <w:noProof/>
              </w:rPr>
              <w:t>NODDI White-matter model</w:t>
            </w:r>
            <w:r>
              <w:rPr>
                <w:noProof/>
                <w:webHidden/>
              </w:rPr>
              <w:tab/>
            </w:r>
            <w:r>
              <w:rPr>
                <w:noProof/>
                <w:webHidden/>
              </w:rPr>
              <w:fldChar w:fldCharType="begin"/>
            </w:r>
            <w:r>
              <w:rPr>
                <w:noProof/>
                <w:webHidden/>
              </w:rPr>
              <w:instrText xml:space="preserve"> PAGEREF _Toc193201853 \h </w:instrText>
            </w:r>
            <w:r>
              <w:rPr>
                <w:noProof/>
                <w:webHidden/>
              </w:rPr>
            </w:r>
            <w:r>
              <w:rPr>
                <w:noProof/>
                <w:webHidden/>
              </w:rPr>
              <w:fldChar w:fldCharType="separate"/>
            </w:r>
            <w:r>
              <w:rPr>
                <w:noProof/>
                <w:webHidden/>
              </w:rPr>
              <w:t>11</w:t>
            </w:r>
            <w:r>
              <w:rPr>
                <w:noProof/>
                <w:webHidden/>
              </w:rPr>
              <w:fldChar w:fldCharType="end"/>
            </w:r>
          </w:hyperlink>
        </w:p>
        <w:p w14:paraId="580B1411" w14:textId="7DFBE8D6" w:rsidR="00185CB8" w:rsidRDefault="00185CB8">
          <w:pPr>
            <w:pStyle w:val="TOC3"/>
            <w:tabs>
              <w:tab w:val="right" w:leader="dot" w:pos="9350"/>
            </w:tabs>
            <w:rPr>
              <w:noProof/>
              <w:kern w:val="2"/>
              <w:sz w:val="24"/>
              <w:szCs w:val="24"/>
              <w14:ligatures w14:val="standardContextual"/>
            </w:rPr>
          </w:pPr>
          <w:hyperlink w:anchor="_Toc193201854" w:history="1">
            <w:r w:rsidRPr="00211564">
              <w:rPr>
                <w:rStyle w:val="Hyperlink"/>
                <w:noProof/>
              </w:rPr>
              <w:t>NODDI Grey-matter model</w:t>
            </w:r>
            <w:r>
              <w:rPr>
                <w:noProof/>
                <w:webHidden/>
              </w:rPr>
              <w:tab/>
            </w:r>
            <w:r>
              <w:rPr>
                <w:noProof/>
                <w:webHidden/>
              </w:rPr>
              <w:fldChar w:fldCharType="begin"/>
            </w:r>
            <w:r>
              <w:rPr>
                <w:noProof/>
                <w:webHidden/>
              </w:rPr>
              <w:instrText xml:space="preserve"> PAGEREF _Toc193201854 \h </w:instrText>
            </w:r>
            <w:r>
              <w:rPr>
                <w:noProof/>
                <w:webHidden/>
              </w:rPr>
            </w:r>
            <w:r>
              <w:rPr>
                <w:noProof/>
                <w:webHidden/>
              </w:rPr>
              <w:fldChar w:fldCharType="separate"/>
            </w:r>
            <w:r>
              <w:rPr>
                <w:noProof/>
                <w:webHidden/>
              </w:rPr>
              <w:t>11</w:t>
            </w:r>
            <w:r>
              <w:rPr>
                <w:noProof/>
                <w:webHidden/>
              </w:rPr>
              <w:fldChar w:fldCharType="end"/>
            </w:r>
          </w:hyperlink>
        </w:p>
        <w:p w14:paraId="3C0DC2BE" w14:textId="03762886" w:rsidR="00185CB8" w:rsidRDefault="00185CB8">
          <w:pPr>
            <w:pStyle w:val="TOC2"/>
            <w:tabs>
              <w:tab w:val="right" w:leader="dot" w:pos="9350"/>
            </w:tabs>
            <w:rPr>
              <w:noProof/>
              <w:kern w:val="2"/>
              <w:sz w:val="24"/>
              <w:szCs w:val="24"/>
              <w14:ligatures w14:val="standardContextual"/>
            </w:rPr>
          </w:pPr>
          <w:hyperlink w:anchor="_Toc193201855" w:history="1">
            <w:r w:rsidRPr="00211564">
              <w:rPr>
                <w:rStyle w:val="Hyperlink"/>
                <w:noProof/>
              </w:rPr>
              <w:t>DIFFUSION TENSOR Processing</w:t>
            </w:r>
            <w:r>
              <w:rPr>
                <w:noProof/>
                <w:webHidden/>
              </w:rPr>
              <w:tab/>
            </w:r>
            <w:r>
              <w:rPr>
                <w:noProof/>
                <w:webHidden/>
              </w:rPr>
              <w:fldChar w:fldCharType="begin"/>
            </w:r>
            <w:r>
              <w:rPr>
                <w:noProof/>
                <w:webHidden/>
              </w:rPr>
              <w:instrText xml:space="preserve"> PAGEREF _Toc193201855 \h </w:instrText>
            </w:r>
            <w:r>
              <w:rPr>
                <w:noProof/>
                <w:webHidden/>
              </w:rPr>
            </w:r>
            <w:r>
              <w:rPr>
                <w:noProof/>
                <w:webHidden/>
              </w:rPr>
              <w:fldChar w:fldCharType="separate"/>
            </w:r>
            <w:r>
              <w:rPr>
                <w:noProof/>
                <w:webHidden/>
              </w:rPr>
              <w:t>11</w:t>
            </w:r>
            <w:r>
              <w:rPr>
                <w:noProof/>
                <w:webHidden/>
              </w:rPr>
              <w:fldChar w:fldCharType="end"/>
            </w:r>
          </w:hyperlink>
        </w:p>
        <w:p w14:paraId="76F4C272" w14:textId="6E4A4C6F" w:rsidR="00185CB8" w:rsidRDefault="00185CB8">
          <w:pPr>
            <w:pStyle w:val="TOC2"/>
            <w:tabs>
              <w:tab w:val="right" w:leader="dot" w:pos="9350"/>
            </w:tabs>
            <w:rPr>
              <w:noProof/>
              <w:kern w:val="2"/>
              <w:sz w:val="24"/>
              <w:szCs w:val="24"/>
              <w14:ligatures w14:val="standardContextual"/>
            </w:rPr>
          </w:pPr>
          <w:hyperlink w:anchor="_Toc193201856" w:history="1">
            <w:r w:rsidRPr="00211564">
              <w:rPr>
                <w:rStyle w:val="Hyperlink"/>
                <w:noProof/>
              </w:rPr>
              <w:t>White Matter Tract Segmentation</w:t>
            </w:r>
            <w:r>
              <w:rPr>
                <w:noProof/>
                <w:webHidden/>
              </w:rPr>
              <w:tab/>
            </w:r>
            <w:r>
              <w:rPr>
                <w:noProof/>
                <w:webHidden/>
              </w:rPr>
              <w:fldChar w:fldCharType="begin"/>
            </w:r>
            <w:r>
              <w:rPr>
                <w:noProof/>
                <w:webHidden/>
              </w:rPr>
              <w:instrText xml:space="preserve"> PAGEREF _Toc193201856 \h </w:instrText>
            </w:r>
            <w:r>
              <w:rPr>
                <w:noProof/>
                <w:webHidden/>
              </w:rPr>
            </w:r>
            <w:r>
              <w:rPr>
                <w:noProof/>
                <w:webHidden/>
              </w:rPr>
              <w:fldChar w:fldCharType="separate"/>
            </w:r>
            <w:r>
              <w:rPr>
                <w:noProof/>
                <w:webHidden/>
              </w:rPr>
              <w:t>11</w:t>
            </w:r>
            <w:r>
              <w:rPr>
                <w:noProof/>
                <w:webHidden/>
              </w:rPr>
              <w:fldChar w:fldCharType="end"/>
            </w:r>
          </w:hyperlink>
        </w:p>
        <w:p w14:paraId="26D47DEF" w14:textId="20C45B56" w:rsidR="00185CB8" w:rsidRDefault="00185CB8">
          <w:pPr>
            <w:pStyle w:val="TOC1"/>
            <w:tabs>
              <w:tab w:val="right" w:leader="dot" w:pos="9350"/>
            </w:tabs>
            <w:rPr>
              <w:noProof/>
              <w:kern w:val="2"/>
              <w:sz w:val="24"/>
              <w:szCs w:val="24"/>
              <w14:ligatures w14:val="standardContextual"/>
            </w:rPr>
          </w:pPr>
          <w:hyperlink w:anchor="_Toc193201857" w:history="1">
            <w:r w:rsidRPr="00211564">
              <w:rPr>
                <w:rStyle w:val="Hyperlink"/>
                <w:b/>
                <w:noProof/>
              </w:rPr>
              <w:t>PAN-DWI-004</w:t>
            </w:r>
            <w:r w:rsidRPr="00211564">
              <w:rPr>
                <w:rStyle w:val="Hyperlink"/>
                <w:noProof/>
              </w:rPr>
              <w:t xml:space="preserve">: </w:t>
            </w:r>
            <w:r w:rsidRPr="00211564">
              <w:rPr>
                <w:rStyle w:val="Hyperlink"/>
                <w:b/>
                <w:noProof/>
              </w:rPr>
              <w:t>DWI Derivatives</w:t>
            </w:r>
            <w:r>
              <w:rPr>
                <w:noProof/>
                <w:webHidden/>
              </w:rPr>
              <w:tab/>
            </w:r>
            <w:r>
              <w:rPr>
                <w:noProof/>
                <w:webHidden/>
              </w:rPr>
              <w:fldChar w:fldCharType="begin"/>
            </w:r>
            <w:r>
              <w:rPr>
                <w:noProof/>
                <w:webHidden/>
              </w:rPr>
              <w:instrText xml:space="preserve"> PAGEREF _Toc193201857 \h </w:instrText>
            </w:r>
            <w:r>
              <w:rPr>
                <w:noProof/>
                <w:webHidden/>
              </w:rPr>
            </w:r>
            <w:r>
              <w:rPr>
                <w:noProof/>
                <w:webHidden/>
              </w:rPr>
              <w:fldChar w:fldCharType="separate"/>
            </w:r>
            <w:r>
              <w:rPr>
                <w:noProof/>
                <w:webHidden/>
              </w:rPr>
              <w:t>12</w:t>
            </w:r>
            <w:r>
              <w:rPr>
                <w:noProof/>
                <w:webHidden/>
              </w:rPr>
              <w:fldChar w:fldCharType="end"/>
            </w:r>
          </w:hyperlink>
        </w:p>
        <w:p w14:paraId="40F010AB" w14:textId="70E853C8" w:rsidR="00185CB8" w:rsidRDefault="00185CB8">
          <w:pPr>
            <w:pStyle w:val="TOC2"/>
            <w:tabs>
              <w:tab w:val="right" w:leader="dot" w:pos="9350"/>
            </w:tabs>
            <w:rPr>
              <w:noProof/>
              <w:kern w:val="2"/>
              <w:sz w:val="24"/>
              <w:szCs w:val="24"/>
              <w14:ligatures w14:val="standardContextual"/>
            </w:rPr>
          </w:pPr>
          <w:hyperlink w:anchor="_Toc193201858" w:history="1">
            <w:r w:rsidRPr="00211564">
              <w:rPr>
                <w:rStyle w:val="Hyperlink"/>
                <w:noProof/>
              </w:rPr>
              <w:t>NODDI Gray-matter Derived Summary Measures</w:t>
            </w:r>
            <w:r>
              <w:rPr>
                <w:noProof/>
                <w:webHidden/>
              </w:rPr>
              <w:tab/>
            </w:r>
            <w:r>
              <w:rPr>
                <w:noProof/>
                <w:webHidden/>
              </w:rPr>
              <w:fldChar w:fldCharType="begin"/>
            </w:r>
            <w:r>
              <w:rPr>
                <w:noProof/>
                <w:webHidden/>
              </w:rPr>
              <w:instrText xml:space="preserve"> PAGEREF _Toc193201858 \h </w:instrText>
            </w:r>
            <w:r>
              <w:rPr>
                <w:noProof/>
                <w:webHidden/>
              </w:rPr>
            </w:r>
            <w:r>
              <w:rPr>
                <w:noProof/>
                <w:webHidden/>
              </w:rPr>
              <w:fldChar w:fldCharType="separate"/>
            </w:r>
            <w:r>
              <w:rPr>
                <w:noProof/>
                <w:webHidden/>
              </w:rPr>
              <w:t>12</w:t>
            </w:r>
            <w:r>
              <w:rPr>
                <w:noProof/>
                <w:webHidden/>
              </w:rPr>
              <w:fldChar w:fldCharType="end"/>
            </w:r>
          </w:hyperlink>
        </w:p>
        <w:p w14:paraId="54BC379A" w14:textId="63E02EBC" w:rsidR="00185CB8" w:rsidRDefault="00185CB8">
          <w:pPr>
            <w:pStyle w:val="TOC2"/>
            <w:tabs>
              <w:tab w:val="right" w:leader="dot" w:pos="9350"/>
            </w:tabs>
            <w:rPr>
              <w:noProof/>
              <w:kern w:val="2"/>
              <w:sz w:val="24"/>
              <w:szCs w:val="24"/>
              <w14:ligatures w14:val="standardContextual"/>
            </w:rPr>
          </w:pPr>
          <w:hyperlink w:anchor="_Toc193201859" w:history="1">
            <w:r w:rsidRPr="00211564">
              <w:rPr>
                <w:rStyle w:val="Hyperlink"/>
                <w:noProof/>
              </w:rPr>
              <w:t>NODDI White-matter Derived Summary Measures</w:t>
            </w:r>
            <w:r>
              <w:rPr>
                <w:noProof/>
                <w:webHidden/>
              </w:rPr>
              <w:tab/>
            </w:r>
            <w:r>
              <w:rPr>
                <w:noProof/>
                <w:webHidden/>
              </w:rPr>
              <w:fldChar w:fldCharType="begin"/>
            </w:r>
            <w:r>
              <w:rPr>
                <w:noProof/>
                <w:webHidden/>
              </w:rPr>
              <w:instrText xml:space="preserve"> PAGEREF _Toc193201859 \h </w:instrText>
            </w:r>
            <w:r>
              <w:rPr>
                <w:noProof/>
                <w:webHidden/>
              </w:rPr>
            </w:r>
            <w:r>
              <w:rPr>
                <w:noProof/>
                <w:webHidden/>
              </w:rPr>
              <w:fldChar w:fldCharType="separate"/>
            </w:r>
            <w:r>
              <w:rPr>
                <w:noProof/>
                <w:webHidden/>
              </w:rPr>
              <w:t>12</w:t>
            </w:r>
            <w:r>
              <w:rPr>
                <w:noProof/>
                <w:webHidden/>
              </w:rPr>
              <w:fldChar w:fldCharType="end"/>
            </w:r>
          </w:hyperlink>
        </w:p>
        <w:p w14:paraId="53ADF3B9" w14:textId="0F80ECCC" w:rsidR="00185CB8" w:rsidRDefault="00185CB8">
          <w:pPr>
            <w:pStyle w:val="TOC2"/>
            <w:tabs>
              <w:tab w:val="right" w:leader="dot" w:pos="9350"/>
            </w:tabs>
            <w:rPr>
              <w:noProof/>
              <w:kern w:val="2"/>
              <w:sz w:val="24"/>
              <w:szCs w:val="24"/>
              <w14:ligatures w14:val="standardContextual"/>
            </w:rPr>
          </w:pPr>
          <w:hyperlink w:anchor="_Toc193201860" w:history="1">
            <w:r w:rsidRPr="00211564">
              <w:rPr>
                <w:rStyle w:val="Hyperlink"/>
                <w:noProof/>
              </w:rPr>
              <w:t>Tensor Gray-matter Derived Summary Measures</w:t>
            </w:r>
            <w:r>
              <w:rPr>
                <w:noProof/>
                <w:webHidden/>
              </w:rPr>
              <w:tab/>
            </w:r>
            <w:r>
              <w:rPr>
                <w:noProof/>
                <w:webHidden/>
              </w:rPr>
              <w:fldChar w:fldCharType="begin"/>
            </w:r>
            <w:r>
              <w:rPr>
                <w:noProof/>
                <w:webHidden/>
              </w:rPr>
              <w:instrText xml:space="preserve"> PAGEREF _Toc193201860 \h </w:instrText>
            </w:r>
            <w:r>
              <w:rPr>
                <w:noProof/>
                <w:webHidden/>
              </w:rPr>
            </w:r>
            <w:r>
              <w:rPr>
                <w:noProof/>
                <w:webHidden/>
              </w:rPr>
              <w:fldChar w:fldCharType="separate"/>
            </w:r>
            <w:r>
              <w:rPr>
                <w:noProof/>
                <w:webHidden/>
              </w:rPr>
              <w:t>13</w:t>
            </w:r>
            <w:r>
              <w:rPr>
                <w:noProof/>
                <w:webHidden/>
              </w:rPr>
              <w:fldChar w:fldCharType="end"/>
            </w:r>
          </w:hyperlink>
        </w:p>
        <w:p w14:paraId="536BE5CF" w14:textId="75DE83CA" w:rsidR="00185CB8" w:rsidRDefault="00185CB8">
          <w:pPr>
            <w:pStyle w:val="TOC2"/>
            <w:tabs>
              <w:tab w:val="right" w:leader="dot" w:pos="9350"/>
            </w:tabs>
            <w:rPr>
              <w:noProof/>
              <w:kern w:val="2"/>
              <w:sz w:val="24"/>
              <w:szCs w:val="24"/>
              <w14:ligatures w14:val="standardContextual"/>
            </w:rPr>
          </w:pPr>
          <w:hyperlink w:anchor="_Toc193201861" w:history="1">
            <w:r w:rsidRPr="00211564">
              <w:rPr>
                <w:rStyle w:val="Hyperlink"/>
                <w:noProof/>
              </w:rPr>
              <w:t>Tensor White-matter Derived Summary Measures</w:t>
            </w:r>
            <w:r>
              <w:rPr>
                <w:noProof/>
                <w:webHidden/>
              </w:rPr>
              <w:tab/>
            </w:r>
            <w:r>
              <w:rPr>
                <w:noProof/>
                <w:webHidden/>
              </w:rPr>
              <w:fldChar w:fldCharType="begin"/>
            </w:r>
            <w:r>
              <w:rPr>
                <w:noProof/>
                <w:webHidden/>
              </w:rPr>
              <w:instrText xml:space="preserve"> PAGEREF _Toc193201861 \h </w:instrText>
            </w:r>
            <w:r>
              <w:rPr>
                <w:noProof/>
                <w:webHidden/>
              </w:rPr>
            </w:r>
            <w:r>
              <w:rPr>
                <w:noProof/>
                <w:webHidden/>
              </w:rPr>
              <w:fldChar w:fldCharType="separate"/>
            </w:r>
            <w:r>
              <w:rPr>
                <w:noProof/>
                <w:webHidden/>
              </w:rPr>
              <w:t>13</w:t>
            </w:r>
            <w:r>
              <w:rPr>
                <w:noProof/>
                <w:webHidden/>
              </w:rPr>
              <w:fldChar w:fldCharType="end"/>
            </w:r>
          </w:hyperlink>
        </w:p>
        <w:p w14:paraId="6D5C1BBA" w14:textId="0EBF5A41" w:rsidR="00185CB8" w:rsidRDefault="00185CB8">
          <w:pPr>
            <w:pStyle w:val="TOC2"/>
            <w:tabs>
              <w:tab w:val="right" w:leader="dot" w:pos="9350"/>
            </w:tabs>
            <w:rPr>
              <w:noProof/>
              <w:kern w:val="2"/>
              <w:sz w:val="24"/>
              <w:szCs w:val="24"/>
              <w14:ligatures w14:val="standardContextual"/>
            </w:rPr>
          </w:pPr>
          <w:hyperlink w:anchor="_Toc193201862" w:history="1">
            <w:r w:rsidRPr="00211564">
              <w:rPr>
                <w:rStyle w:val="Hyperlink"/>
                <w:noProof/>
              </w:rPr>
              <w:t>Tractseg WM bundle measures</w:t>
            </w:r>
            <w:r>
              <w:rPr>
                <w:noProof/>
                <w:webHidden/>
              </w:rPr>
              <w:tab/>
            </w:r>
            <w:r>
              <w:rPr>
                <w:noProof/>
                <w:webHidden/>
              </w:rPr>
              <w:fldChar w:fldCharType="begin"/>
            </w:r>
            <w:r>
              <w:rPr>
                <w:noProof/>
                <w:webHidden/>
              </w:rPr>
              <w:instrText xml:space="preserve"> PAGEREF _Toc193201862 \h </w:instrText>
            </w:r>
            <w:r>
              <w:rPr>
                <w:noProof/>
                <w:webHidden/>
              </w:rPr>
            </w:r>
            <w:r>
              <w:rPr>
                <w:noProof/>
                <w:webHidden/>
              </w:rPr>
              <w:fldChar w:fldCharType="separate"/>
            </w:r>
            <w:r>
              <w:rPr>
                <w:noProof/>
                <w:webHidden/>
              </w:rPr>
              <w:t>14</w:t>
            </w:r>
            <w:r>
              <w:rPr>
                <w:noProof/>
                <w:webHidden/>
              </w:rPr>
              <w:fldChar w:fldCharType="end"/>
            </w:r>
          </w:hyperlink>
        </w:p>
        <w:p w14:paraId="01A08D22" w14:textId="69030DE8" w:rsidR="00185CB8" w:rsidRDefault="00185CB8">
          <w:pPr>
            <w:pStyle w:val="TOC1"/>
            <w:tabs>
              <w:tab w:val="right" w:leader="dot" w:pos="9350"/>
            </w:tabs>
            <w:rPr>
              <w:noProof/>
              <w:kern w:val="2"/>
              <w:sz w:val="24"/>
              <w:szCs w:val="24"/>
              <w14:ligatures w14:val="standardContextual"/>
            </w:rPr>
          </w:pPr>
          <w:hyperlink w:anchor="_Toc193201863" w:history="1">
            <w:r w:rsidRPr="00211564">
              <w:rPr>
                <w:rStyle w:val="Hyperlink"/>
                <w:b/>
                <w:noProof/>
              </w:rPr>
              <w:t>PAN-DWI-005</w:t>
            </w:r>
            <w:r w:rsidRPr="00211564">
              <w:rPr>
                <w:rStyle w:val="Hyperlink"/>
                <w:noProof/>
              </w:rPr>
              <w:t xml:space="preserve">: </w:t>
            </w:r>
            <w:r w:rsidRPr="00211564">
              <w:rPr>
                <w:rStyle w:val="Hyperlink"/>
                <w:b/>
                <w:noProof/>
              </w:rPr>
              <w:t>Exceptions</w:t>
            </w:r>
            <w:r>
              <w:rPr>
                <w:noProof/>
                <w:webHidden/>
              </w:rPr>
              <w:tab/>
            </w:r>
            <w:r>
              <w:rPr>
                <w:noProof/>
                <w:webHidden/>
              </w:rPr>
              <w:fldChar w:fldCharType="begin"/>
            </w:r>
            <w:r>
              <w:rPr>
                <w:noProof/>
                <w:webHidden/>
              </w:rPr>
              <w:instrText xml:space="preserve"> PAGEREF _Toc193201863 \h </w:instrText>
            </w:r>
            <w:r>
              <w:rPr>
                <w:noProof/>
                <w:webHidden/>
              </w:rPr>
            </w:r>
            <w:r>
              <w:rPr>
                <w:noProof/>
                <w:webHidden/>
              </w:rPr>
              <w:fldChar w:fldCharType="separate"/>
            </w:r>
            <w:r>
              <w:rPr>
                <w:noProof/>
                <w:webHidden/>
              </w:rPr>
              <w:t>16</w:t>
            </w:r>
            <w:r>
              <w:rPr>
                <w:noProof/>
                <w:webHidden/>
              </w:rPr>
              <w:fldChar w:fldCharType="end"/>
            </w:r>
          </w:hyperlink>
        </w:p>
        <w:p w14:paraId="07530DD3" w14:textId="0222CF06" w:rsidR="00185CB8" w:rsidRDefault="00185CB8">
          <w:pPr>
            <w:pStyle w:val="TOC1"/>
            <w:tabs>
              <w:tab w:val="right" w:leader="dot" w:pos="9350"/>
            </w:tabs>
            <w:rPr>
              <w:noProof/>
              <w:kern w:val="2"/>
              <w:sz w:val="24"/>
              <w:szCs w:val="24"/>
              <w14:ligatures w14:val="standardContextual"/>
            </w:rPr>
          </w:pPr>
          <w:hyperlink w:anchor="_Toc193201864" w:history="1">
            <w:r w:rsidRPr="00211564">
              <w:rPr>
                <w:rStyle w:val="Hyperlink"/>
                <w:b/>
                <w:noProof/>
              </w:rPr>
              <w:t>PAN-DWI-006</w:t>
            </w:r>
            <w:r w:rsidRPr="00211564">
              <w:rPr>
                <w:rStyle w:val="Hyperlink"/>
                <w:noProof/>
              </w:rPr>
              <w:t xml:space="preserve">: </w:t>
            </w:r>
            <w:r w:rsidRPr="00211564">
              <w:rPr>
                <w:rStyle w:val="Hyperlink"/>
                <w:b/>
                <w:noProof/>
              </w:rPr>
              <w:t>References</w:t>
            </w:r>
            <w:r>
              <w:rPr>
                <w:noProof/>
                <w:webHidden/>
              </w:rPr>
              <w:tab/>
            </w:r>
            <w:r>
              <w:rPr>
                <w:noProof/>
                <w:webHidden/>
              </w:rPr>
              <w:fldChar w:fldCharType="begin"/>
            </w:r>
            <w:r>
              <w:rPr>
                <w:noProof/>
                <w:webHidden/>
              </w:rPr>
              <w:instrText xml:space="preserve"> PAGEREF _Toc193201864 \h </w:instrText>
            </w:r>
            <w:r>
              <w:rPr>
                <w:noProof/>
                <w:webHidden/>
              </w:rPr>
            </w:r>
            <w:r>
              <w:rPr>
                <w:noProof/>
                <w:webHidden/>
              </w:rPr>
              <w:fldChar w:fldCharType="separate"/>
            </w:r>
            <w:r>
              <w:rPr>
                <w:noProof/>
                <w:webHidden/>
              </w:rPr>
              <w:t>19</w:t>
            </w:r>
            <w:r>
              <w:rPr>
                <w:noProof/>
                <w:webHidden/>
              </w:rPr>
              <w:fldChar w:fldCharType="end"/>
            </w:r>
          </w:hyperlink>
        </w:p>
        <w:p w14:paraId="1845FB2C" w14:textId="3E9585B5" w:rsidR="00185CB8" w:rsidRDefault="00185CB8">
          <w:pPr>
            <w:pStyle w:val="TOC1"/>
            <w:tabs>
              <w:tab w:val="right" w:leader="dot" w:pos="9350"/>
            </w:tabs>
            <w:rPr>
              <w:noProof/>
              <w:kern w:val="2"/>
              <w:sz w:val="24"/>
              <w:szCs w:val="24"/>
              <w14:ligatures w14:val="standardContextual"/>
            </w:rPr>
          </w:pPr>
          <w:hyperlink w:anchor="_Toc193201865" w:history="1">
            <w:r w:rsidRPr="00211564">
              <w:rPr>
                <w:rStyle w:val="Hyperlink"/>
                <w:b/>
                <w:noProof/>
              </w:rPr>
              <w:t>PAN-DWI-007</w:t>
            </w:r>
            <w:r w:rsidRPr="00211564">
              <w:rPr>
                <w:rStyle w:val="Hyperlink"/>
                <w:noProof/>
              </w:rPr>
              <w:t xml:space="preserve">: </w:t>
            </w:r>
            <w:r w:rsidRPr="00211564">
              <w:rPr>
                <w:rStyle w:val="Hyperlink"/>
                <w:b/>
                <w:noProof/>
              </w:rPr>
              <w:t>Appendix A : Qsiprep 0.21.4 Bilerplate</w:t>
            </w:r>
            <w:r>
              <w:rPr>
                <w:noProof/>
                <w:webHidden/>
              </w:rPr>
              <w:tab/>
            </w:r>
            <w:r>
              <w:rPr>
                <w:noProof/>
                <w:webHidden/>
              </w:rPr>
              <w:fldChar w:fldCharType="begin"/>
            </w:r>
            <w:r>
              <w:rPr>
                <w:noProof/>
                <w:webHidden/>
              </w:rPr>
              <w:instrText xml:space="preserve"> PAGEREF _Toc193201865 \h </w:instrText>
            </w:r>
            <w:r>
              <w:rPr>
                <w:noProof/>
                <w:webHidden/>
              </w:rPr>
            </w:r>
            <w:r>
              <w:rPr>
                <w:noProof/>
                <w:webHidden/>
              </w:rPr>
              <w:fldChar w:fldCharType="separate"/>
            </w:r>
            <w:r>
              <w:rPr>
                <w:noProof/>
                <w:webHidden/>
              </w:rPr>
              <w:t>20</w:t>
            </w:r>
            <w:r>
              <w:rPr>
                <w:noProof/>
                <w:webHidden/>
              </w:rPr>
              <w:fldChar w:fldCharType="end"/>
            </w:r>
          </w:hyperlink>
        </w:p>
        <w:p w14:paraId="5A21ABD1" w14:textId="4FC189B5" w:rsidR="00EF5285" w:rsidRDefault="00EF5285">
          <w:r>
            <w:rPr>
              <w:b/>
              <w:bCs/>
              <w:noProof/>
            </w:rPr>
            <w:lastRenderedPageBreak/>
            <w:fldChar w:fldCharType="end"/>
          </w:r>
        </w:p>
      </w:sdtContent>
    </w:sdt>
    <w:p w14:paraId="100A926B" w14:textId="77777777" w:rsidR="00883B3D" w:rsidRDefault="00883B3D" w:rsidP="009D2328">
      <w:r>
        <w:br w:type="page"/>
      </w:r>
    </w:p>
    <w:p w14:paraId="009FD244" w14:textId="77777777" w:rsidR="009D2328" w:rsidRDefault="009D2328" w:rsidP="009D2328">
      <w:pPr>
        <w:pStyle w:val="Heading1"/>
      </w:pPr>
      <w:bookmarkStart w:id="2" w:name="_Toc101951977"/>
      <w:bookmarkStart w:id="3" w:name="_Toc193201835"/>
      <w:r>
        <w:lastRenderedPageBreak/>
        <w:t>Introduction</w:t>
      </w:r>
      <w:bookmarkEnd w:id="2"/>
      <w:bookmarkEnd w:id="3"/>
    </w:p>
    <w:p w14:paraId="0E522172" w14:textId="726A2185" w:rsidR="009D2328" w:rsidRDefault="009D2328" w:rsidP="009D2328">
      <w:r>
        <w:t xml:space="preserve">The purpose of this document is to </w:t>
      </w:r>
      <w:r w:rsidR="00F93785">
        <w:t xml:space="preserve">describe the </w:t>
      </w:r>
      <w:r w:rsidR="00A05A8C">
        <w:t>Diffusion Weighted Imaging</w:t>
      </w:r>
      <w:r w:rsidR="00F93785">
        <w:t xml:space="preserve"> (</w:t>
      </w:r>
      <w:r w:rsidR="00A05A8C">
        <w:t>DWI</w:t>
      </w:r>
      <w:r w:rsidR="00F93785">
        <w:t>)</w:t>
      </w:r>
      <w:r>
        <w:t xml:space="preserve"> </w:t>
      </w:r>
      <w:r w:rsidR="0032096C">
        <w:t xml:space="preserve">preprocessing </w:t>
      </w:r>
      <w:r w:rsidR="00F93785">
        <w:t>pipelines used for the</w:t>
      </w:r>
      <w:r w:rsidR="0032096C">
        <w:t xml:space="preserve"> </w:t>
      </w:r>
      <w:r>
        <w:t xml:space="preserve"> Magnetic Resonance (MR) </w:t>
      </w:r>
      <w:r w:rsidR="00B64F52">
        <w:t xml:space="preserve">Image </w:t>
      </w:r>
      <w:r w:rsidR="0032096C">
        <w:t xml:space="preserve">data collected by </w:t>
      </w:r>
      <w:r>
        <w:t>the Precision Aging Network</w:t>
      </w:r>
      <w:r w:rsidR="00B64F52">
        <w:t xml:space="preserve"> (PAN)</w:t>
      </w:r>
      <w:r w:rsidR="0032096C">
        <w:t xml:space="preserve"> Project</w:t>
      </w:r>
      <w:r w:rsidR="004520CB">
        <w:t>.</w:t>
      </w:r>
    </w:p>
    <w:p w14:paraId="7FD9C25E" w14:textId="77777777" w:rsidR="009D2328" w:rsidRDefault="009D2328">
      <w:pPr>
        <w:rPr>
          <w:rFonts w:asciiTheme="majorHAnsi" w:eastAsiaTheme="majorEastAsia" w:hAnsiTheme="majorHAnsi" w:cstheme="majorBidi"/>
          <w:color w:val="1F3864" w:themeColor="accent1" w:themeShade="80"/>
          <w:sz w:val="36"/>
          <w:szCs w:val="36"/>
        </w:rPr>
      </w:pPr>
      <w:r>
        <w:br w:type="page"/>
      </w:r>
    </w:p>
    <w:p w14:paraId="472E4D8C" w14:textId="1DDB0D68" w:rsidR="009D2328" w:rsidRDefault="00ED0D30" w:rsidP="00441C9A">
      <w:pPr>
        <w:pStyle w:val="Heading1"/>
        <w:spacing w:before="0" w:after="0"/>
        <w:rPr>
          <w:b/>
          <w:color w:val="002060"/>
        </w:rPr>
      </w:pPr>
      <w:bookmarkStart w:id="4" w:name="_Toc101951978"/>
      <w:bookmarkStart w:id="5" w:name="_Toc193201836"/>
      <w:r>
        <w:rPr>
          <w:b/>
          <w:color w:val="538135" w:themeColor="accent6" w:themeShade="BF"/>
        </w:rPr>
        <w:lastRenderedPageBreak/>
        <w:t>PAN-</w:t>
      </w:r>
      <w:r w:rsidR="007E38D9">
        <w:rPr>
          <w:b/>
          <w:color w:val="538135" w:themeColor="accent6" w:themeShade="BF"/>
        </w:rPr>
        <w:t>DWI</w:t>
      </w:r>
      <w:r w:rsidR="009D2328" w:rsidRPr="00D13EB4">
        <w:rPr>
          <w:b/>
          <w:color w:val="538135" w:themeColor="accent6" w:themeShade="BF"/>
        </w:rPr>
        <w:t>-001</w:t>
      </w:r>
      <w:r w:rsidR="009D2328">
        <w:t xml:space="preserve">: </w:t>
      </w:r>
      <w:bookmarkEnd w:id="4"/>
      <w:r w:rsidR="00B4219C">
        <w:rPr>
          <w:b/>
          <w:color w:val="002060"/>
        </w:rPr>
        <w:t>Data Acquisition</w:t>
      </w:r>
      <w:bookmarkEnd w:id="5"/>
    </w:p>
    <w:p w14:paraId="007138F3" w14:textId="77777777" w:rsidR="00441C9A" w:rsidRPr="00441C9A" w:rsidRDefault="00441C9A" w:rsidP="00441C9A"/>
    <w:p w14:paraId="5661C575" w14:textId="1E067032" w:rsidR="003851CA" w:rsidRDefault="00A05A8C" w:rsidP="003851CA">
      <w:pPr>
        <w:pStyle w:val="Heading2"/>
        <w:spacing w:before="0"/>
      </w:pPr>
      <w:bookmarkStart w:id="6" w:name="_Toc193201837"/>
      <w:r>
        <w:t>DWI Protocol</w:t>
      </w:r>
      <w:bookmarkEnd w:id="6"/>
    </w:p>
    <w:p w14:paraId="7FE0EBEC" w14:textId="28B4149D" w:rsidR="003851CA" w:rsidRDefault="00A05A8C" w:rsidP="003851CA">
      <w:pPr>
        <w:spacing w:after="0" w:line="240" w:lineRule="auto"/>
      </w:pPr>
      <w:r>
        <w:t xml:space="preserve">All four sites </w:t>
      </w:r>
      <w:r w:rsidR="0082142C">
        <w:t>collect</w:t>
      </w:r>
      <w:r w:rsidR="00B8501C">
        <w:t xml:space="preserve">ed </w:t>
      </w:r>
      <w:r w:rsidR="00487EBE">
        <w:t>identical multi</w:t>
      </w:r>
      <w:r w:rsidR="007E38D9">
        <w:t>-</w:t>
      </w:r>
      <w:r w:rsidR="00487EBE">
        <w:t>shell acquisitions</w:t>
      </w:r>
      <w:r w:rsidR="008D5492">
        <w:t xml:space="preserve"> collected on the sphere</w:t>
      </w:r>
      <w:r w:rsidR="007E38D9">
        <w:t>.</w:t>
      </w:r>
      <w:r w:rsidR="00342FDF">
        <w:t xml:space="preserve"> There is just a very minor difference in the number of b=0 volumes between the Siemens and Philips sites.</w:t>
      </w:r>
    </w:p>
    <w:p w14:paraId="19CC7411" w14:textId="77777777" w:rsidR="005B68E4" w:rsidRDefault="005B68E4" w:rsidP="003851CA">
      <w:pPr>
        <w:spacing w:after="0" w:line="240" w:lineRule="auto"/>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5B68E4" w14:paraId="2A94FF93" w14:textId="77777777" w:rsidTr="005B68E4">
        <w:tc>
          <w:tcPr>
            <w:tcW w:w="1558" w:type="dxa"/>
          </w:tcPr>
          <w:p w14:paraId="38B06E65" w14:textId="093B1278" w:rsidR="005B68E4" w:rsidRDefault="005B68E4" w:rsidP="003851CA">
            <w:r>
              <w:t>Site</w:t>
            </w:r>
          </w:p>
        </w:tc>
        <w:tc>
          <w:tcPr>
            <w:tcW w:w="1558" w:type="dxa"/>
          </w:tcPr>
          <w:p w14:paraId="6387E903" w14:textId="33F2C17D" w:rsidR="005B68E4" w:rsidRDefault="00342FDF" w:rsidP="003851CA">
            <w:r>
              <w:t xml:space="preserve">Number of </w:t>
            </w:r>
            <w:r w:rsidR="005B68E4">
              <w:t>b=0</w:t>
            </w:r>
            <w:r>
              <w:t xml:space="preserve"> volumes</w:t>
            </w:r>
          </w:p>
        </w:tc>
        <w:tc>
          <w:tcPr>
            <w:tcW w:w="1558" w:type="dxa"/>
          </w:tcPr>
          <w:p w14:paraId="70030D80" w14:textId="708116E4" w:rsidR="005B68E4" w:rsidRDefault="00342FDF" w:rsidP="003851CA">
            <w:r>
              <w:t xml:space="preserve">Number of </w:t>
            </w:r>
            <w:r w:rsidR="005B68E4">
              <w:t>b=500</w:t>
            </w:r>
            <w:r>
              <w:t xml:space="preserve"> volumes</w:t>
            </w:r>
          </w:p>
        </w:tc>
        <w:tc>
          <w:tcPr>
            <w:tcW w:w="1558" w:type="dxa"/>
          </w:tcPr>
          <w:p w14:paraId="4029D98B" w14:textId="4F390DB9" w:rsidR="005B68E4" w:rsidRDefault="00342FDF" w:rsidP="003851CA">
            <w:r>
              <w:t xml:space="preserve">Number of </w:t>
            </w:r>
            <w:r w:rsidR="005B68E4">
              <w:t>b=1000</w:t>
            </w:r>
            <w:r>
              <w:t xml:space="preserve"> volumes</w:t>
            </w:r>
          </w:p>
        </w:tc>
        <w:tc>
          <w:tcPr>
            <w:tcW w:w="1559" w:type="dxa"/>
          </w:tcPr>
          <w:p w14:paraId="208B6EA8" w14:textId="7FA065DA" w:rsidR="005B68E4" w:rsidRDefault="00342FDF" w:rsidP="003851CA">
            <w:r>
              <w:t xml:space="preserve">Number of </w:t>
            </w:r>
            <w:r w:rsidR="005B68E4">
              <w:t>b=2000</w:t>
            </w:r>
            <w:r>
              <w:t xml:space="preserve"> volumes</w:t>
            </w:r>
          </w:p>
        </w:tc>
        <w:tc>
          <w:tcPr>
            <w:tcW w:w="1559" w:type="dxa"/>
          </w:tcPr>
          <w:p w14:paraId="2020EF9C" w14:textId="34C9164D" w:rsidR="005B68E4" w:rsidRDefault="005B68E4" w:rsidP="003851CA">
            <w:r>
              <w:t>Total</w:t>
            </w:r>
            <w:r w:rsidR="00342FDF">
              <w:t xml:space="preserve"> Number of volumes</w:t>
            </w:r>
          </w:p>
        </w:tc>
      </w:tr>
      <w:tr w:rsidR="005B68E4" w14:paraId="78B87C58" w14:textId="77777777" w:rsidTr="005B68E4">
        <w:tc>
          <w:tcPr>
            <w:tcW w:w="1558" w:type="dxa"/>
          </w:tcPr>
          <w:p w14:paraId="311D8451" w14:textId="15F0D185" w:rsidR="005B68E4" w:rsidRDefault="005B68E4" w:rsidP="003851CA">
            <w:r>
              <w:t>UA, UM, EU (Siemens)</w:t>
            </w:r>
          </w:p>
        </w:tc>
        <w:tc>
          <w:tcPr>
            <w:tcW w:w="1558" w:type="dxa"/>
          </w:tcPr>
          <w:p w14:paraId="5469F011" w14:textId="602896D6" w:rsidR="005B68E4" w:rsidRDefault="00342FDF" w:rsidP="003851CA">
            <w:r>
              <w:t>13</w:t>
            </w:r>
          </w:p>
        </w:tc>
        <w:tc>
          <w:tcPr>
            <w:tcW w:w="1558" w:type="dxa"/>
          </w:tcPr>
          <w:p w14:paraId="7F2B9171" w14:textId="16585A5E" w:rsidR="005B68E4" w:rsidRDefault="005B68E4" w:rsidP="003851CA">
            <w:r>
              <w:t>12</w:t>
            </w:r>
          </w:p>
        </w:tc>
        <w:tc>
          <w:tcPr>
            <w:tcW w:w="1558" w:type="dxa"/>
          </w:tcPr>
          <w:p w14:paraId="45779104" w14:textId="347CB04A" w:rsidR="005B68E4" w:rsidRDefault="005B68E4" w:rsidP="003851CA">
            <w:r>
              <w:t>48</w:t>
            </w:r>
          </w:p>
        </w:tc>
        <w:tc>
          <w:tcPr>
            <w:tcW w:w="1559" w:type="dxa"/>
          </w:tcPr>
          <w:p w14:paraId="17030EC3" w14:textId="13E12E76" w:rsidR="005B68E4" w:rsidRDefault="005B68E4" w:rsidP="003851CA">
            <w:r>
              <w:t>64</w:t>
            </w:r>
          </w:p>
        </w:tc>
        <w:tc>
          <w:tcPr>
            <w:tcW w:w="1559" w:type="dxa"/>
          </w:tcPr>
          <w:p w14:paraId="6B5A0D2E" w14:textId="6E14FACE" w:rsidR="005B68E4" w:rsidRDefault="00342FDF" w:rsidP="003851CA">
            <w:r>
              <w:t>137</w:t>
            </w:r>
          </w:p>
        </w:tc>
      </w:tr>
      <w:tr w:rsidR="005B68E4" w14:paraId="10DCBD1D" w14:textId="77777777" w:rsidTr="005B68E4">
        <w:tc>
          <w:tcPr>
            <w:tcW w:w="1558" w:type="dxa"/>
          </w:tcPr>
          <w:p w14:paraId="588725B1" w14:textId="48A5662C" w:rsidR="005B68E4" w:rsidRDefault="005B68E4" w:rsidP="003851CA">
            <w:r>
              <w:t>JH (Philips)</w:t>
            </w:r>
          </w:p>
        </w:tc>
        <w:tc>
          <w:tcPr>
            <w:tcW w:w="1558" w:type="dxa"/>
          </w:tcPr>
          <w:p w14:paraId="53BDDC87" w14:textId="38D457E9" w:rsidR="005B68E4" w:rsidRDefault="00342FDF" w:rsidP="003851CA">
            <w:r>
              <w:t>12</w:t>
            </w:r>
          </w:p>
        </w:tc>
        <w:tc>
          <w:tcPr>
            <w:tcW w:w="1558" w:type="dxa"/>
          </w:tcPr>
          <w:p w14:paraId="35C21018" w14:textId="5AFF09DB" w:rsidR="005B68E4" w:rsidRDefault="005B68E4" w:rsidP="003851CA">
            <w:r>
              <w:t>12</w:t>
            </w:r>
          </w:p>
        </w:tc>
        <w:tc>
          <w:tcPr>
            <w:tcW w:w="1558" w:type="dxa"/>
          </w:tcPr>
          <w:p w14:paraId="70F03585" w14:textId="120F24E0" w:rsidR="005B68E4" w:rsidRDefault="005B68E4" w:rsidP="003851CA">
            <w:r>
              <w:t>48</w:t>
            </w:r>
          </w:p>
        </w:tc>
        <w:tc>
          <w:tcPr>
            <w:tcW w:w="1559" w:type="dxa"/>
          </w:tcPr>
          <w:p w14:paraId="4A421020" w14:textId="24EE5415" w:rsidR="005B68E4" w:rsidRDefault="005B68E4" w:rsidP="003851CA">
            <w:r>
              <w:t>64</w:t>
            </w:r>
          </w:p>
        </w:tc>
        <w:tc>
          <w:tcPr>
            <w:tcW w:w="1559" w:type="dxa"/>
          </w:tcPr>
          <w:p w14:paraId="6371692D" w14:textId="24DE2448" w:rsidR="005B68E4" w:rsidRDefault="00342FDF" w:rsidP="003851CA">
            <w:r>
              <w:t>136</w:t>
            </w:r>
          </w:p>
        </w:tc>
      </w:tr>
    </w:tbl>
    <w:p w14:paraId="71C1D483" w14:textId="77777777" w:rsidR="005B68E4" w:rsidRDefault="005B68E4" w:rsidP="003851CA">
      <w:pPr>
        <w:spacing w:after="0" w:line="240" w:lineRule="auto"/>
      </w:pPr>
    </w:p>
    <w:p w14:paraId="3AA72A30" w14:textId="77777777" w:rsidR="00ED0D30" w:rsidRDefault="00ED0D30" w:rsidP="003851CA">
      <w:pPr>
        <w:spacing w:after="0" w:line="240" w:lineRule="auto"/>
      </w:pPr>
    </w:p>
    <w:p w14:paraId="303A8927" w14:textId="7070E478" w:rsidR="008D5492" w:rsidRDefault="008D5492" w:rsidP="003851CA">
      <w:pPr>
        <w:spacing w:after="0" w:line="240" w:lineRule="auto"/>
      </w:pPr>
      <w:r>
        <w:t>An additional reverse-phase encoded b0 acquisition was also acquired for susceptibility distortion correction</w:t>
      </w:r>
    </w:p>
    <w:p w14:paraId="03869798" w14:textId="77777777" w:rsidR="008D5492" w:rsidRDefault="008D5492" w:rsidP="003851CA">
      <w:pPr>
        <w:spacing w:after="0" w:line="240" w:lineRule="auto"/>
      </w:pPr>
    </w:p>
    <w:p w14:paraId="69F00473" w14:textId="6F1F4CCA" w:rsidR="002035E8" w:rsidRDefault="002035E8" w:rsidP="002035E8">
      <w:pPr>
        <w:pStyle w:val="Heading2"/>
        <w:spacing w:before="0"/>
      </w:pPr>
      <w:bookmarkStart w:id="7" w:name="_Toc193201838"/>
      <w:r>
        <w:t>XNAT</w:t>
      </w:r>
      <w:bookmarkEnd w:id="7"/>
    </w:p>
    <w:p w14:paraId="184353BC" w14:textId="1F2FAF78" w:rsidR="002035E8" w:rsidRDefault="002035E8" w:rsidP="00ED0D30">
      <w:pPr>
        <w:spacing w:after="0" w:line="240" w:lineRule="auto"/>
      </w:pPr>
      <w:r>
        <w:t>DICOMS are uploaded to the PAN XNAT using the XNAT Desktop Client or the compressed uploader. Each site has its own unique project on the XNAT.</w:t>
      </w:r>
      <w:r w:rsidR="0058304A">
        <w:t xml:space="preserve"> DICOMS at the U of A are directly sent from the scanner to the XNAT.</w:t>
      </w:r>
    </w:p>
    <w:p w14:paraId="4F25E97C" w14:textId="77777777" w:rsidR="002035E8" w:rsidRDefault="002035E8" w:rsidP="00ED0D30">
      <w:pPr>
        <w:spacing w:after="0" w:line="240" w:lineRule="auto"/>
      </w:pPr>
    </w:p>
    <w:p w14:paraId="0F3C9070" w14:textId="7A09E7BA" w:rsidR="002035E8" w:rsidRDefault="002035E8" w:rsidP="002035E8">
      <w:pPr>
        <w:pStyle w:val="Heading2"/>
        <w:spacing w:before="0"/>
      </w:pPr>
      <w:bookmarkStart w:id="8" w:name="_Toc193201839"/>
      <w:r>
        <w:t>Scanner upgrades</w:t>
      </w:r>
      <w:bookmarkEnd w:id="8"/>
    </w:p>
    <w:p w14:paraId="217DD442" w14:textId="3A939A39" w:rsidR="002035E8" w:rsidRDefault="004520CB" w:rsidP="002035E8">
      <w:pPr>
        <w:spacing w:after="0" w:line="240" w:lineRule="auto"/>
      </w:pPr>
      <w:r>
        <w:t xml:space="preserve">On 10/21/2024 UM upgraded from Siemens XA20 to XA50. </w:t>
      </w:r>
      <w:r w:rsidR="00B8501C">
        <w:t>No changes to the DWI protocol were observed.</w:t>
      </w:r>
    </w:p>
    <w:p w14:paraId="1AC00B83" w14:textId="77777777" w:rsidR="009D2328" w:rsidRDefault="009D2328" w:rsidP="003851CA">
      <w:pPr>
        <w:spacing w:after="0" w:line="240" w:lineRule="auto"/>
      </w:pPr>
    </w:p>
    <w:p w14:paraId="6CBC8FE7" w14:textId="245A0607" w:rsidR="0058304A" w:rsidRDefault="0058304A" w:rsidP="003851CA">
      <w:pPr>
        <w:spacing w:after="0" w:line="240" w:lineRule="auto"/>
      </w:pPr>
      <w:r>
        <w:t xml:space="preserve">On </w:t>
      </w:r>
      <w:r w:rsidR="00843AA5">
        <w:t>12/9/2024 UA upgraded from Siemens VE11 to XA30.</w:t>
      </w:r>
      <w:r w:rsidR="00B8501C" w:rsidRPr="00B8501C">
        <w:t xml:space="preserve"> </w:t>
      </w:r>
      <w:r w:rsidR="00B8501C">
        <w:t>No changes to the DWI protocol were observed.</w:t>
      </w:r>
    </w:p>
    <w:p w14:paraId="0AC1E63B" w14:textId="77777777" w:rsidR="00040567" w:rsidRDefault="00040567" w:rsidP="00040567"/>
    <w:p w14:paraId="7A85E2AE" w14:textId="77777777" w:rsidR="007336B7" w:rsidRDefault="007336B7" w:rsidP="00040567"/>
    <w:p w14:paraId="6CC4E223" w14:textId="77777777" w:rsidR="001C17D7" w:rsidRDefault="001C17D7"/>
    <w:p w14:paraId="58A896AB" w14:textId="77777777" w:rsidR="00B4219C" w:rsidRDefault="00B4219C">
      <w:pPr>
        <w:rPr>
          <w:rFonts w:asciiTheme="majorHAnsi" w:eastAsiaTheme="majorEastAsia" w:hAnsiTheme="majorHAnsi" w:cstheme="majorBidi"/>
          <w:b/>
          <w:color w:val="538135" w:themeColor="accent6" w:themeShade="BF"/>
          <w:sz w:val="36"/>
          <w:szCs w:val="36"/>
        </w:rPr>
      </w:pPr>
      <w:bookmarkStart w:id="9" w:name="_Toc101951984"/>
      <w:r>
        <w:rPr>
          <w:b/>
          <w:color w:val="538135" w:themeColor="accent6" w:themeShade="BF"/>
        </w:rPr>
        <w:br w:type="page"/>
      </w:r>
    </w:p>
    <w:p w14:paraId="58244EBA" w14:textId="1B5DDE5B" w:rsidR="0061766F" w:rsidRDefault="00ED0D30" w:rsidP="0061766F">
      <w:pPr>
        <w:pStyle w:val="Heading1"/>
      </w:pPr>
      <w:bookmarkStart w:id="10" w:name="_Toc193201840"/>
      <w:r>
        <w:rPr>
          <w:b/>
          <w:color w:val="538135" w:themeColor="accent6" w:themeShade="BF"/>
        </w:rPr>
        <w:lastRenderedPageBreak/>
        <w:t>PAN-</w:t>
      </w:r>
      <w:r w:rsidR="00D839EE">
        <w:rPr>
          <w:b/>
          <w:color w:val="538135" w:themeColor="accent6" w:themeShade="BF"/>
        </w:rPr>
        <w:t>DWI</w:t>
      </w:r>
      <w:r w:rsidR="0061766F" w:rsidRPr="00D13EB4">
        <w:rPr>
          <w:b/>
          <w:color w:val="538135" w:themeColor="accent6" w:themeShade="BF"/>
        </w:rPr>
        <w:t>-002</w:t>
      </w:r>
      <w:r w:rsidR="0061766F">
        <w:t xml:space="preserve">: </w:t>
      </w:r>
      <w:bookmarkEnd w:id="9"/>
      <w:r w:rsidR="00B4219C">
        <w:rPr>
          <w:b/>
          <w:color w:val="002060"/>
        </w:rPr>
        <w:t>BIDS Conversion</w:t>
      </w:r>
      <w:bookmarkEnd w:id="10"/>
    </w:p>
    <w:p w14:paraId="0B719E43" w14:textId="77777777" w:rsidR="00441C9A" w:rsidRDefault="00441C9A" w:rsidP="00441C9A"/>
    <w:p w14:paraId="2BA3B9A9" w14:textId="2F9B690C" w:rsidR="00441C9A" w:rsidRDefault="00441C9A" w:rsidP="00441C9A">
      <w:pPr>
        <w:pStyle w:val="Heading2"/>
        <w:spacing w:before="0"/>
      </w:pPr>
      <w:bookmarkStart w:id="11" w:name="_Toc193201841"/>
      <w:r>
        <w:t>BIDS Conversion</w:t>
      </w:r>
      <w:bookmarkEnd w:id="11"/>
    </w:p>
    <w:p w14:paraId="4316514D" w14:textId="6BFE22AF" w:rsidR="00441C9A" w:rsidRDefault="00441C9A" w:rsidP="00441C9A">
      <w:pPr>
        <w:spacing w:after="0" w:line="240" w:lineRule="auto"/>
      </w:pPr>
      <w:r>
        <w:t>BIDS conversion is performed on the XNAT in a custom docker container using Heudiconv 0.10.0 for UA data and using dcm2bids 2.</w:t>
      </w:r>
      <w:r w:rsidR="00A70DE9">
        <w:t>1</w:t>
      </w:r>
      <w:r>
        <w:t>.6 for the other sites. This initial choice was made because of the variety of DICOM formats (</w:t>
      </w:r>
      <w:r w:rsidR="00A70DE9">
        <w:t>E</w:t>
      </w:r>
      <w:r>
        <w:t xml:space="preserve">nhanced </w:t>
      </w:r>
      <w:r w:rsidR="00A70DE9">
        <w:t xml:space="preserve">DICOMS from UM,EU and JH and Siemens mosaics from U of A). </w:t>
      </w:r>
    </w:p>
    <w:p w14:paraId="3C35E309" w14:textId="77777777" w:rsidR="00A70DE9" w:rsidRDefault="00A70DE9" w:rsidP="00441C9A">
      <w:pPr>
        <w:spacing w:after="0" w:line="240" w:lineRule="auto"/>
      </w:pPr>
    </w:p>
    <w:p w14:paraId="75C33093" w14:textId="10C3A6C1" w:rsidR="00A70DE9" w:rsidRDefault="00A70DE9" w:rsidP="00441C9A">
      <w:pPr>
        <w:spacing w:after="0" w:line="240" w:lineRule="auto"/>
      </w:pPr>
      <w:r>
        <w:t xml:space="preserve">Anatomical scans (T1 and FLAIR) have also been defaced using pydeface 1.1.0. </w:t>
      </w:r>
    </w:p>
    <w:p w14:paraId="1B161665" w14:textId="77777777" w:rsidR="00A70DE9" w:rsidRDefault="00A70DE9" w:rsidP="00441C9A">
      <w:pPr>
        <w:spacing w:after="0" w:line="240" w:lineRule="auto"/>
      </w:pPr>
    </w:p>
    <w:p w14:paraId="5D4CED79" w14:textId="00413B4B" w:rsidR="00A70DE9" w:rsidRDefault="00A70DE9" w:rsidP="00441C9A">
      <w:pPr>
        <w:spacing w:after="0" w:line="240" w:lineRule="auto"/>
      </w:pPr>
    </w:p>
    <w:p w14:paraId="6129FCD3" w14:textId="2B4E789E" w:rsidR="0084317C" w:rsidRDefault="0084317C" w:rsidP="0084317C">
      <w:pPr>
        <w:pStyle w:val="Heading2"/>
        <w:spacing w:before="0"/>
      </w:pPr>
      <w:bookmarkStart w:id="12" w:name="_Toc193201842"/>
      <w:r>
        <w:t>BIDS Sessions</w:t>
      </w:r>
      <w:bookmarkEnd w:id="12"/>
    </w:p>
    <w:p w14:paraId="5A4E7C31" w14:textId="5739D5D2" w:rsidR="0084317C" w:rsidRPr="0084317C" w:rsidRDefault="0084317C" w:rsidP="0084317C">
      <w:r>
        <w:t xml:space="preserve">The session tag </w:t>
      </w:r>
      <w:r w:rsidRPr="0084317C">
        <w:rPr>
          <w:b/>
          <w:bCs/>
        </w:rPr>
        <w:t>ses-01</w:t>
      </w:r>
      <w:r>
        <w:t xml:space="preserve"> has been used as the default session tag for each subject. On rare occasions subjects returned for a second session if their first scan had issues. Participants </w:t>
      </w:r>
      <w:r w:rsidR="00374491">
        <w:t>HML0102, HML0111, HML0282, HML0502, HML0575 and HML0739</w:t>
      </w:r>
      <w:r>
        <w:t xml:space="preserve"> came in for a </w:t>
      </w:r>
      <w:r w:rsidRPr="0084317C">
        <w:rPr>
          <w:b/>
          <w:bCs/>
        </w:rPr>
        <w:t>ses-02</w:t>
      </w:r>
      <w:r>
        <w:t xml:space="preserve"> because their first scan had technical difficulties.</w:t>
      </w:r>
    </w:p>
    <w:p w14:paraId="4545C9B9" w14:textId="77777777" w:rsidR="00441C9A" w:rsidRDefault="00441C9A" w:rsidP="00441C9A"/>
    <w:p w14:paraId="13496078" w14:textId="2BC26DBB" w:rsidR="00A70DE9" w:rsidRDefault="00A70DE9" w:rsidP="00A70DE9">
      <w:pPr>
        <w:pStyle w:val="Heading2"/>
        <w:spacing w:before="0"/>
      </w:pPr>
      <w:bookmarkStart w:id="13" w:name="_Toc193201843"/>
      <w:r>
        <w:t>BIDS Fi</w:t>
      </w:r>
      <w:r w:rsidR="008C69F1">
        <w:t>les</w:t>
      </w:r>
      <w:bookmarkEnd w:id="13"/>
    </w:p>
    <w:p w14:paraId="5A9FCE5A" w14:textId="77777777" w:rsidR="008C69F1" w:rsidRDefault="008C69F1" w:rsidP="00A70DE9">
      <w:pPr>
        <w:spacing w:after="0" w:line="240" w:lineRule="auto"/>
      </w:pPr>
    </w:p>
    <w:p w14:paraId="31757066" w14:textId="1D6C41BF" w:rsidR="008C69F1" w:rsidRDefault="00B8501C" w:rsidP="008C69F1">
      <w:pPr>
        <w:pStyle w:val="Heading3"/>
      </w:pPr>
      <w:bookmarkStart w:id="14" w:name="_Toc193201844"/>
      <w:r>
        <w:t>DWI</w:t>
      </w:r>
      <w:bookmarkEnd w:id="14"/>
    </w:p>
    <w:p w14:paraId="258487E8" w14:textId="7672DB34" w:rsidR="00A70DE9" w:rsidRDefault="00374491" w:rsidP="00374491">
      <w:pPr>
        <w:spacing w:after="0" w:line="240" w:lineRule="auto"/>
      </w:pPr>
      <w:r>
        <w:t>DWI</w:t>
      </w:r>
      <w:r w:rsidR="00A70DE9">
        <w:t xml:space="preserve"> files are located within the BIDS hierarchy </w:t>
      </w:r>
      <w:r w:rsidR="00370503">
        <w:t xml:space="preserve">in the </w:t>
      </w:r>
      <w:r>
        <w:rPr>
          <w:b/>
          <w:bCs/>
        </w:rPr>
        <w:t>dwi</w:t>
      </w:r>
      <w:r w:rsidR="008C69F1">
        <w:rPr>
          <w:b/>
          <w:bCs/>
        </w:rPr>
        <w:t xml:space="preserve"> </w:t>
      </w:r>
      <w:r w:rsidR="00370503">
        <w:t xml:space="preserve">folder. There will be </w:t>
      </w:r>
      <w:r>
        <w:t>4</w:t>
      </w:r>
      <w:r w:rsidR="00370503">
        <w:t xml:space="preserve"> files for each s</w:t>
      </w:r>
      <w:r w:rsidR="008C69F1">
        <w:t>ubject</w:t>
      </w:r>
      <w:r w:rsidR="00370503">
        <w:t xml:space="preserve">. </w:t>
      </w:r>
    </w:p>
    <w:p w14:paraId="28A66EE1" w14:textId="77777777" w:rsidR="00370503" w:rsidRDefault="00370503" w:rsidP="00A70DE9">
      <w:pPr>
        <w:spacing w:after="0" w:line="240" w:lineRule="auto"/>
      </w:pPr>
    </w:p>
    <w:tbl>
      <w:tblPr>
        <w:tblStyle w:val="TableGrid"/>
        <w:tblW w:w="0" w:type="auto"/>
        <w:tblLook w:val="04A0" w:firstRow="1" w:lastRow="0" w:firstColumn="1" w:lastColumn="0" w:noHBand="0" w:noVBand="1"/>
      </w:tblPr>
      <w:tblGrid>
        <w:gridCol w:w="4585"/>
        <w:gridCol w:w="4765"/>
      </w:tblGrid>
      <w:tr w:rsidR="00370503" w14:paraId="36589A95" w14:textId="77777777" w:rsidTr="00370503">
        <w:tc>
          <w:tcPr>
            <w:tcW w:w="4585" w:type="dxa"/>
          </w:tcPr>
          <w:p w14:paraId="0CD22467" w14:textId="47D3C7F0" w:rsidR="00370503" w:rsidRPr="00FB7CFA" w:rsidRDefault="00370503" w:rsidP="00A70DE9">
            <w:pPr>
              <w:rPr>
                <w:rFonts w:ascii="Tahoma" w:hAnsi="Tahoma" w:cs="Tahoma"/>
                <w:b/>
                <w:bCs/>
                <w:sz w:val="18"/>
                <w:szCs w:val="18"/>
              </w:rPr>
            </w:pPr>
            <w:r w:rsidRPr="00FB7CFA">
              <w:rPr>
                <w:rFonts w:ascii="Tahoma" w:hAnsi="Tahoma" w:cs="Tahoma"/>
                <w:b/>
                <w:bCs/>
                <w:sz w:val="18"/>
                <w:szCs w:val="18"/>
              </w:rPr>
              <w:t>Filename</w:t>
            </w:r>
          </w:p>
        </w:tc>
        <w:tc>
          <w:tcPr>
            <w:tcW w:w="4765" w:type="dxa"/>
          </w:tcPr>
          <w:p w14:paraId="74CB4D12" w14:textId="36BE42B3" w:rsidR="00370503" w:rsidRPr="00FB7CFA" w:rsidRDefault="00370503" w:rsidP="00A70DE9">
            <w:pPr>
              <w:rPr>
                <w:rFonts w:ascii="Tahoma" w:hAnsi="Tahoma" w:cs="Tahoma"/>
                <w:b/>
                <w:bCs/>
                <w:sz w:val="18"/>
                <w:szCs w:val="18"/>
              </w:rPr>
            </w:pPr>
            <w:r w:rsidRPr="00FB7CFA">
              <w:rPr>
                <w:rFonts w:ascii="Tahoma" w:hAnsi="Tahoma" w:cs="Tahoma"/>
                <w:b/>
                <w:bCs/>
                <w:sz w:val="18"/>
                <w:szCs w:val="18"/>
              </w:rPr>
              <w:t>Description</w:t>
            </w:r>
          </w:p>
        </w:tc>
      </w:tr>
      <w:tr w:rsidR="00370503" w14:paraId="0AF81BAA" w14:textId="77777777" w:rsidTr="00370503">
        <w:tc>
          <w:tcPr>
            <w:tcW w:w="4585" w:type="dxa"/>
          </w:tcPr>
          <w:p w14:paraId="47DACFAC" w14:textId="169399AA" w:rsidR="00370503" w:rsidRDefault="00370503" w:rsidP="00A70DE9">
            <w:pPr>
              <w:rPr>
                <w:rFonts w:ascii="Tahoma" w:hAnsi="Tahoma" w:cs="Tahoma"/>
                <w:sz w:val="18"/>
                <w:szCs w:val="18"/>
              </w:rPr>
            </w:pPr>
            <w:r w:rsidRPr="008C69F1">
              <w:rPr>
                <w:rFonts w:ascii="Tahoma" w:hAnsi="Tahoma" w:cs="Tahoma"/>
                <w:sz w:val="18"/>
                <w:szCs w:val="18"/>
              </w:rPr>
              <w:t>sub-HMLDDDD_ses-0X_</w:t>
            </w:r>
            <w:r w:rsidR="00374491">
              <w:rPr>
                <w:rFonts w:ascii="Tahoma" w:hAnsi="Tahoma" w:cs="Tahoma"/>
                <w:sz w:val="18"/>
                <w:szCs w:val="18"/>
              </w:rPr>
              <w:t>dwi</w:t>
            </w:r>
            <w:r w:rsidRPr="008C69F1">
              <w:rPr>
                <w:rFonts w:ascii="Tahoma" w:hAnsi="Tahoma" w:cs="Tahoma"/>
                <w:sz w:val="18"/>
                <w:szCs w:val="18"/>
              </w:rPr>
              <w:t>.nii.gz</w:t>
            </w:r>
          </w:p>
          <w:p w14:paraId="002F2777" w14:textId="3011BADB" w:rsidR="008C69F1" w:rsidRPr="008C69F1" w:rsidRDefault="008C69F1" w:rsidP="00A70DE9">
            <w:pPr>
              <w:rPr>
                <w:rFonts w:ascii="Tahoma" w:hAnsi="Tahoma" w:cs="Tahoma"/>
                <w:sz w:val="18"/>
                <w:szCs w:val="18"/>
              </w:rPr>
            </w:pPr>
          </w:p>
        </w:tc>
        <w:tc>
          <w:tcPr>
            <w:tcW w:w="4765" w:type="dxa"/>
          </w:tcPr>
          <w:p w14:paraId="2C09B1D6" w14:textId="2001F421" w:rsidR="00370503" w:rsidRPr="00370503" w:rsidRDefault="00374491" w:rsidP="00A70DE9">
            <w:pPr>
              <w:rPr>
                <w:rFonts w:ascii="Tahoma" w:hAnsi="Tahoma" w:cs="Tahoma"/>
                <w:sz w:val="18"/>
                <w:szCs w:val="18"/>
              </w:rPr>
            </w:pPr>
            <w:r>
              <w:rPr>
                <w:rFonts w:ascii="Tahoma" w:hAnsi="Tahoma" w:cs="Tahoma"/>
                <w:sz w:val="18"/>
                <w:szCs w:val="18"/>
              </w:rPr>
              <w:t>DWI</w:t>
            </w:r>
            <w:r w:rsidR="008C69F1">
              <w:rPr>
                <w:rFonts w:ascii="Tahoma" w:hAnsi="Tahoma" w:cs="Tahoma"/>
                <w:sz w:val="18"/>
                <w:szCs w:val="18"/>
              </w:rPr>
              <w:t xml:space="preserve"> scan</w:t>
            </w:r>
          </w:p>
        </w:tc>
      </w:tr>
      <w:tr w:rsidR="00370503" w14:paraId="53C83B53" w14:textId="77777777" w:rsidTr="00370503">
        <w:tc>
          <w:tcPr>
            <w:tcW w:w="4585" w:type="dxa"/>
          </w:tcPr>
          <w:p w14:paraId="1D7AA68E" w14:textId="545E1CDD" w:rsidR="00370503" w:rsidRDefault="00370503" w:rsidP="00A70DE9">
            <w:pPr>
              <w:rPr>
                <w:rFonts w:ascii="Tahoma" w:hAnsi="Tahoma" w:cs="Tahoma"/>
                <w:sz w:val="18"/>
                <w:szCs w:val="18"/>
              </w:rPr>
            </w:pPr>
            <w:r w:rsidRPr="008C69F1">
              <w:rPr>
                <w:rFonts w:ascii="Tahoma" w:hAnsi="Tahoma" w:cs="Tahoma"/>
                <w:sz w:val="18"/>
                <w:szCs w:val="18"/>
              </w:rPr>
              <w:t>sub-HMLDDDD_ses-0X_</w:t>
            </w:r>
            <w:r w:rsidR="00374491">
              <w:rPr>
                <w:rFonts w:ascii="Tahoma" w:hAnsi="Tahoma" w:cs="Tahoma"/>
                <w:sz w:val="18"/>
                <w:szCs w:val="18"/>
              </w:rPr>
              <w:t>dwi</w:t>
            </w:r>
            <w:r w:rsidRPr="008C69F1">
              <w:rPr>
                <w:rFonts w:ascii="Tahoma" w:hAnsi="Tahoma" w:cs="Tahoma"/>
                <w:sz w:val="18"/>
                <w:szCs w:val="18"/>
              </w:rPr>
              <w:t>.json</w:t>
            </w:r>
          </w:p>
          <w:p w14:paraId="6B49FE1B" w14:textId="4520FC49" w:rsidR="008C69F1" w:rsidRPr="008C69F1" w:rsidRDefault="008C69F1" w:rsidP="00A70DE9">
            <w:pPr>
              <w:rPr>
                <w:rFonts w:ascii="Tahoma" w:hAnsi="Tahoma" w:cs="Tahoma"/>
                <w:sz w:val="18"/>
                <w:szCs w:val="18"/>
              </w:rPr>
            </w:pPr>
          </w:p>
        </w:tc>
        <w:tc>
          <w:tcPr>
            <w:tcW w:w="4765" w:type="dxa"/>
          </w:tcPr>
          <w:p w14:paraId="10A6383D" w14:textId="77623157" w:rsidR="00370503" w:rsidRPr="00370503" w:rsidRDefault="008C69F1" w:rsidP="00A70DE9">
            <w:pPr>
              <w:rPr>
                <w:rFonts w:ascii="Tahoma" w:hAnsi="Tahoma" w:cs="Tahoma"/>
                <w:sz w:val="18"/>
                <w:szCs w:val="18"/>
              </w:rPr>
            </w:pPr>
            <w:r>
              <w:rPr>
                <w:rFonts w:ascii="Tahoma" w:hAnsi="Tahoma" w:cs="Tahoma"/>
                <w:sz w:val="18"/>
                <w:szCs w:val="18"/>
              </w:rPr>
              <w:t xml:space="preserve">Metadata for </w:t>
            </w:r>
            <w:r w:rsidR="00374491">
              <w:rPr>
                <w:rFonts w:ascii="Tahoma" w:hAnsi="Tahoma" w:cs="Tahoma"/>
                <w:sz w:val="18"/>
                <w:szCs w:val="18"/>
              </w:rPr>
              <w:t>DWI</w:t>
            </w:r>
          </w:p>
        </w:tc>
      </w:tr>
      <w:tr w:rsidR="00370503" w14:paraId="4827616A" w14:textId="77777777" w:rsidTr="00370503">
        <w:tc>
          <w:tcPr>
            <w:tcW w:w="4585" w:type="dxa"/>
          </w:tcPr>
          <w:p w14:paraId="108339F5" w14:textId="6CB26BA4" w:rsidR="00370503" w:rsidRDefault="00370503" w:rsidP="00A70DE9">
            <w:pPr>
              <w:rPr>
                <w:rFonts w:ascii="Tahoma" w:hAnsi="Tahoma" w:cs="Tahoma"/>
                <w:sz w:val="18"/>
                <w:szCs w:val="18"/>
              </w:rPr>
            </w:pPr>
            <w:r w:rsidRPr="008C69F1">
              <w:rPr>
                <w:rFonts w:ascii="Tahoma" w:hAnsi="Tahoma" w:cs="Tahoma"/>
                <w:sz w:val="18"/>
                <w:szCs w:val="18"/>
              </w:rPr>
              <w:t>sub-HMLDDDD_ses-0X_</w:t>
            </w:r>
            <w:r w:rsidR="00374491">
              <w:rPr>
                <w:rFonts w:ascii="Tahoma" w:hAnsi="Tahoma" w:cs="Tahoma"/>
                <w:sz w:val="18"/>
                <w:szCs w:val="18"/>
              </w:rPr>
              <w:t>dwi.bval</w:t>
            </w:r>
          </w:p>
          <w:p w14:paraId="4398BDB6" w14:textId="1EDDE268" w:rsidR="008C69F1" w:rsidRPr="008C69F1" w:rsidRDefault="008C69F1" w:rsidP="00A70DE9">
            <w:pPr>
              <w:rPr>
                <w:rFonts w:ascii="Tahoma" w:hAnsi="Tahoma" w:cs="Tahoma"/>
                <w:sz w:val="18"/>
                <w:szCs w:val="18"/>
              </w:rPr>
            </w:pPr>
          </w:p>
        </w:tc>
        <w:tc>
          <w:tcPr>
            <w:tcW w:w="4765" w:type="dxa"/>
          </w:tcPr>
          <w:p w14:paraId="55B2D1CC" w14:textId="3660BE69" w:rsidR="00370503" w:rsidRPr="00370503" w:rsidRDefault="00374491" w:rsidP="00A70DE9">
            <w:pPr>
              <w:rPr>
                <w:rFonts w:ascii="Tahoma" w:hAnsi="Tahoma" w:cs="Tahoma"/>
                <w:sz w:val="18"/>
                <w:szCs w:val="18"/>
              </w:rPr>
            </w:pPr>
            <w:r>
              <w:rPr>
                <w:rFonts w:ascii="Tahoma" w:hAnsi="Tahoma" w:cs="Tahoma"/>
                <w:sz w:val="18"/>
                <w:szCs w:val="18"/>
              </w:rPr>
              <w:t>Bvals for DWI</w:t>
            </w:r>
          </w:p>
        </w:tc>
      </w:tr>
      <w:tr w:rsidR="00370503" w14:paraId="25683743" w14:textId="77777777" w:rsidTr="00370503">
        <w:tc>
          <w:tcPr>
            <w:tcW w:w="4585" w:type="dxa"/>
          </w:tcPr>
          <w:p w14:paraId="32AECF0D" w14:textId="12EEB02D" w:rsidR="00370503" w:rsidRDefault="00370503" w:rsidP="00A70DE9">
            <w:pPr>
              <w:rPr>
                <w:rFonts w:ascii="Tahoma" w:hAnsi="Tahoma" w:cs="Tahoma"/>
                <w:sz w:val="18"/>
                <w:szCs w:val="18"/>
              </w:rPr>
            </w:pPr>
            <w:r w:rsidRPr="008C69F1">
              <w:rPr>
                <w:rFonts w:ascii="Tahoma" w:hAnsi="Tahoma" w:cs="Tahoma"/>
                <w:sz w:val="18"/>
                <w:szCs w:val="18"/>
              </w:rPr>
              <w:t>sub-HMLDDDD_ses-0X_</w:t>
            </w:r>
            <w:r w:rsidR="00374491">
              <w:rPr>
                <w:rFonts w:ascii="Tahoma" w:hAnsi="Tahoma" w:cs="Tahoma"/>
                <w:sz w:val="18"/>
                <w:szCs w:val="18"/>
              </w:rPr>
              <w:t>dwi.bvec</w:t>
            </w:r>
          </w:p>
          <w:p w14:paraId="29D10556" w14:textId="556B3CCC" w:rsidR="008C69F1" w:rsidRPr="008C69F1" w:rsidRDefault="008C69F1" w:rsidP="00A70DE9">
            <w:pPr>
              <w:rPr>
                <w:rFonts w:ascii="Tahoma" w:hAnsi="Tahoma" w:cs="Tahoma"/>
                <w:sz w:val="18"/>
                <w:szCs w:val="18"/>
              </w:rPr>
            </w:pPr>
          </w:p>
        </w:tc>
        <w:tc>
          <w:tcPr>
            <w:tcW w:w="4765" w:type="dxa"/>
          </w:tcPr>
          <w:p w14:paraId="52C68850" w14:textId="0B4BCFE2" w:rsidR="00370503" w:rsidRPr="00370503" w:rsidRDefault="00374491" w:rsidP="00A70DE9">
            <w:pPr>
              <w:rPr>
                <w:rFonts w:ascii="Tahoma" w:hAnsi="Tahoma" w:cs="Tahoma"/>
                <w:sz w:val="18"/>
                <w:szCs w:val="18"/>
              </w:rPr>
            </w:pPr>
            <w:r>
              <w:rPr>
                <w:rFonts w:ascii="Tahoma" w:hAnsi="Tahoma" w:cs="Tahoma"/>
                <w:sz w:val="18"/>
                <w:szCs w:val="18"/>
              </w:rPr>
              <w:t>Bvecs for DWI</w:t>
            </w:r>
          </w:p>
        </w:tc>
      </w:tr>
    </w:tbl>
    <w:p w14:paraId="08210449" w14:textId="77777777" w:rsidR="00370503" w:rsidRDefault="00370503" w:rsidP="00A70DE9">
      <w:pPr>
        <w:spacing w:after="0" w:line="240" w:lineRule="auto"/>
      </w:pPr>
    </w:p>
    <w:p w14:paraId="1CAB30D9" w14:textId="19EC53EA" w:rsidR="008C69F1" w:rsidRDefault="008C69F1" w:rsidP="008C69F1">
      <w:pPr>
        <w:pStyle w:val="Heading3"/>
      </w:pPr>
      <w:bookmarkStart w:id="15" w:name="_Toc193201845"/>
      <w:r>
        <w:t>Anatomical scans</w:t>
      </w:r>
      <w:bookmarkEnd w:id="15"/>
    </w:p>
    <w:p w14:paraId="55D624CA" w14:textId="65CAFB14" w:rsidR="008C69F1" w:rsidRDefault="008C69F1" w:rsidP="00A70DE9">
      <w:pPr>
        <w:spacing w:after="0" w:line="240" w:lineRule="auto"/>
      </w:pPr>
      <w:r>
        <w:t xml:space="preserve">T1w and FLAIR files are located within the BIDS hierarchy in the </w:t>
      </w:r>
      <w:r>
        <w:rPr>
          <w:b/>
          <w:bCs/>
        </w:rPr>
        <w:t xml:space="preserve">anat </w:t>
      </w:r>
      <w:r>
        <w:t>folder. The defaced files are available for processing and these are named _rec-defaced_T1w and _rec-defaced_FLAIR</w:t>
      </w:r>
    </w:p>
    <w:p w14:paraId="35C2F54D" w14:textId="77777777" w:rsidR="00A70DE9" w:rsidRDefault="00A70DE9" w:rsidP="00441C9A"/>
    <w:p w14:paraId="7B52F29C" w14:textId="056C961B" w:rsidR="008C69F1" w:rsidRDefault="00374491" w:rsidP="008C69F1">
      <w:pPr>
        <w:pStyle w:val="Heading3"/>
      </w:pPr>
      <w:bookmarkStart w:id="16" w:name="_Toc193201846"/>
      <w:r>
        <w:t xml:space="preserve">Reverse-Phase Encoded </w:t>
      </w:r>
      <w:r w:rsidR="00915CEC">
        <w:t xml:space="preserve">(RPE) </w:t>
      </w:r>
      <w:r w:rsidR="00BF6504">
        <w:t>Scans</w:t>
      </w:r>
      <w:bookmarkEnd w:id="16"/>
    </w:p>
    <w:p w14:paraId="5779AB19" w14:textId="76D0F5CA" w:rsidR="00BF6504" w:rsidRDefault="00BF6504" w:rsidP="00BF6504">
      <w:pPr>
        <w:rPr>
          <w:rFonts w:ascii="Tahoma" w:hAnsi="Tahoma" w:cs="Tahoma"/>
          <w:sz w:val="18"/>
          <w:szCs w:val="18"/>
        </w:rPr>
      </w:pPr>
      <w:r>
        <w:t>A reverse-phase encoded scan is also acquired and is placed in the</w:t>
      </w:r>
      <w:r w:rsidR="0084317C">
        <w:t xml:space="preserve"> </w:t>
      </w:r>
      <w:r w:rsidR="0084317C" w:rsidRPr="0084317C">
        <w:rPr>
          <w:b/>
          <w:bCs/>
        </w:rPr>
        <w:t>fmap</w:t>
      </w:r>
      <w:r w:rsidR="0084317C">
        <w:t xml:space="preserve"> </w:t>
      </w:r>
      <w:r>
        <w:t xml:space="preserve">folder </w:t>
      </w:r>
      <w:r w:rsidR="0084317C">
        <w:t>for use in susceptibility distortion correction of the</w:t>
      </w:r>
      <w:r>
        <w:t xml:space="preserve"> DWI scans</w:t>
      </w:r>
      <w:r w:rsidR="0084317C">
        <w:t xml:space="preserve">. </w:t>
      </w:r>
      <w:r>
        <w:t xml:space="preserve">This is named </w:t>
      </w:r>
      <w:r w:rsidRPr="008C69F1">
        <w:rPr>
          <w:rFonts w:ascii="Tahoma" w:hAnsi="Tahoma" w:cs="Tahoma"/>
          <w:sz w:val="18"/>
          <w:szCs w:val="18"/>
        </w:rPr>
        <w:t>sub-HMLDDDD_ses-0X_</w:t>
      </w:r>
      <w:r>
        <w:rPr>
          <w:rFonts w:ascii="Tahoma" w:hAnsi="Tahoma" w:cs="Tahoma"/>
          <w:sz w:val="18"/>
          <w:szCs w:val="18"/>
        </w:rPr>
        <w:t>dir-</w:t>
      </w:r>
      <w:r w:rsidR="00B3754D">
        <w:rPr>
          <w:rFonts w:ascii="Tahoma" w:hAnsi="Tahoma" w:cs="Tahoma"/>
          <w:sz w:val="18"/>
          <w:szCs w:val="18"/>
        </w:rPr>
        <w:t>PA</w:t>
      </w:r>
      <w:r>
        <w:rPr>
          <w:rFonts w:ascii="Tahoma" w:hAnsi="Tahoma" w:cs="Tahoma"/>
          <w:sz w:val="18"/>
          <w:szCs w:val="18"/>
        </w:rPr>
        <w:t>_dwi</w:t>
      </w:r>
      <w:r w:rsidRPr="008C69F1">
        <w:rPr>
          <w:rFonts w:ascii="Tahoma" w:hAnsi="Tahoma" w:cs="Tahoma"/>
          <w:sz w:val="18"/>
          <w:szCs w:val="18"/>
        </w:rPr>
        <w:t>.nii.gz</w:t>
      </w:r>
    </w:p>
    <w:p w14:paraId="38324D33" w14:textId="71A5B200" w:rsidR="008C69F1" w:rsidRDefault="008C69F1" w:rsidP="008C69F1">
      <w:pPr>
        <w:spacing w:after="0" w:line="240" w:lineRule="auto"/>
      </w:pPr>
    </w:p>
    <w:p w14:paraId="126ED991" w14:textId="77777777" w:rsidR="00441C9A" w:rsidRDefault="00441C9A" w:rsidP="00441C9A"/>
    <w:p w14:paraId="652330DB" w14:textId="291BF59A" w:rsidR="00915CEC" w:rsidRDefault="00B3754D" w:rsidP="0084317C">
      <w:pPr>
        <w:pStyle w:val="Heading2"/>
        <w:spacing w:before="0"/>
      </w:pPr>
      <w:bookmarkStart w:id="17" w:name="_Toc193201847"/>
      <w:r>
        <w:lastRenderedPageBreak/>
        <w:t>Philips</w:t>
      </w:r>
      <w:r w:rsidR="00915CEC">
        <w:t xml:space="preserve"> specific BIDS </w:t>
      </w:r>
      <w:r w:rsidR="00DF0A74">
        <w:t>additions</w:t>
      </w:r>
      <w:bookmarkEnd w:id="17"/>
    </w:p>
    <w:p w14:paraId="14CBFCC8" w14:textId="3A38A275" w:rsidR="0084317C" w:rsidRDefault="00915CEC" w:rsidP="00915CEC">
      <w:r>
        <w:t xml:space="preserve">Additional processing was required for Philips scans </w:t>
      </w:r>
      <w:r w:rsidR="00B3754D">
        <w:t xml:space="preserve"> </w:t>
      </w:r>
      <w:r>
        <w:t xml:space="preserve">as the bids conversion process </w:t>
      </w:r>
      <w:r w:rsidR="00DF0A74">
        <w:t xml:space="preserve">which uses dcm2niix was not able to identify all the necessary metadata from the provided dicoms. </w:t>
      </w:r>
    </w:p>
    <w:p w14:paraId="413198C9" w14:textId="6BFF0408" w:rsidR="00915CEC" w:rsidRDefault="00915CEC" w:rsidP="00915CEC">
      <w:pPr>
        <w:pStyle w:val="Heading3"/>
      </w:pPr>
      <w:bookmarkStart w:id="18" w:name="_Toc193201848"/>
      <w:r>
        <w:t>Phase-encoding directions</w:t>
      </w:r>
      <w:bookmarkEnd w:id="18"/>
    </w:p>
    <w:p w14:paraId="0629C349" w14:textId="78D5579C" w:rsidR="00DF0A74" w:rsidRDefault="00DF0A74" w:rsidP="00DF0A74">
      <w:r>
        <w:t xml:space="preserve">The phase encoding direction for the DWI and DWI-RPE scans were </w:t>
      </w:r>
      <w:r w:rsidR="00C36D46">
        <w:t>inserted into the BIDS metadata for each subject acquired on the Philips scanner.</w:t>
      </w:r>
    </w:p>
    <w:p w14:paraId="2EA00E52" w14:textId="77777777" w:rsidR="00C36D46" w:rsidRDefault="00C36D46" w:rsidP="00C36D46">
      <w:pPr>
        <w:pStyle w:val="Heading4"/>
      </w:pPr>
      <w:r>
        <w:t>Philips DWI RPE</w:t>
      </w:r>
    </w:p>
    <w:p w14:paraId="4D523877" w14:textId="77777777" w:rsidR="00C36D46" w:rsidRPr="009E328E" w:rsidRDefault="00C36D46" w:rsidP="00C36D46">
      <w:pPr>
        <w:rPr>
          <w:rFonts w:ascii="Courier New" w:hAnsi="Courier New" w:cs="Courier New"/>
          <w:sz w:val="18"/>
          <w:szCs w:val="18"/>
        </w:rPr>
      </w:pPr>
      <w:r w:rsidRPr="009E328E">
        <w:rPr>
          <w:rFonts w:ascii="Courier New" w:hAnsi="Courier New" w:cs="Courier New"/>
          <w:sz w:val="18"/>
          <w:szCs w:val="18"/>
        </w:rPr>
        <w:t>"PhaseEncodingDirection": "j-",</w:t>
      </w:r>
    </w:p>
    <w:p w14:paraId="664D192A" w14:textId="77777777" w:rsidR="00C36D46" w:rsidRDefault="00C36D46" w:rsidP="00C36D46">
      <w:pPr>
        <w:pStyle w:val="Heading4"/>
      </w:pPr>
      <w:r>
        <w:t>Philips DWI</w:t>
      </w:r>
    </w:p>
    <w:p w14:paraId="1375F0B5" w14:textId="2E63B88A" w:rsidR="00C36D46" w:rsidRPr="009E328E" w:rsidRDefault="00C36D46" w:rsidP="00DF0A74">
      <w:pPr>
        <w:rPr>
          <w:rFonts w:ascii="Courier New" w:hAnsi="Courier New" w:cs="Courier New"/>
          <w:sz w:val="18"/>
          <w:szCs w:val="18"/>
        </w:rPr>
      </w:pPr>
      <w:r w:rsidRPr="009E328E">
        <w:rPr>
          <w:rFonts w:ascii="Courier New" w:hAnsi="Courier New" w:cs="Courier New"/>
          <w:sz w:val="18"/>
          <w:szCs w:val="18"/>
        </w:rPr>
        <w:t>"PhaseEncodingDirection": "j",</w:t>
      </w:r>
    </w:p>
    <w:p w14:paraId="2FB48496" w14:textId="55CF021D" w:rsidR="004F7B31" w:rsidRDefault="004F7B31" w:rsidP="004F7B31">
      <w:pPr>
        <w:rPr>
          <w:rFonts w:ascii="Tahoma" w:hAnsi="Tahoma" w:cs="Tahoma"/>
          <w:sz w:val="18"/>
          <w:szCs w:val="18"/>
        </w:rPr>
      </w:pPr>
      <w:r>
        <w:t xml:space="preserve">Please note that the DWI and DWI-RPE acquisitions from the Philips scanner have been obtained in the opposite direction to the Siemens sites. </w:t>
      </w:r>
      <w:r w:rsidR="00915CEC">
        <w:t xml:space="preserve">This means that the name for the DWI RPE scan </w:t>
      </w:r>
      <w:r w:rsidR="00915CEC" w:rsidRPr="008C69F1">
        <w:rPr>
          <w:rFonts w:ascii="Tahoma" w:hAnsi="Tahoma" w:cs="Tahoma"/>
          <w:sz w:val="18"/>
          <w:szCs w:val="18"/>
        </w:rPr>
        <w:t>sub-HMLDDDD_ses-0X_</w:t>
      </w:r>
      <w:r w:rsidR="00915CEC">
        <w:rPr>
          <w:rFonts w:ascii="Tahoma" w:hAnsi="Tahoma" w:cs="Tahoma"/>
          <w:sz w:val="18"/>
          <w:szCs w:val="18"/>
        </w:rPr>
        <w:t>dir-PA_dwi</w:t>
      </w:r>
      <w:r w:rsidR="00915CEC" w:rsidRPr="008C69F1">
        <w:rPr>
          <w:rFonts w:ascii="Tahoma" w:hAnsi="Tahoma" w:cs="Tahoma"/>
          <w:sz w:val="18"/>
          <w:szCs w:val="18"/>
        </w:rPr>
        <w:t>.nii.gz</w:t>
      </w:r>
      <w:r w:rsidR="00915CEC">
        <w:rPr>
          <w:rFonts w:ascii="Tahoma" w:hAnsi="Tahoma" w:cs="Tahoma"/>
          <w:sz w:val="18"/>
          <w:szCs w:val="18"/>
        </w:rPr>
        <w:t xml:space="preserve"> for the Philips site is misleading as it has actually been collected in the AP direction. This has not been changed at this moment to avoid breaking the preprocessing pipelines. The correct phase-encoding direction is provided in the associated json sidecar.</w:t>
      </w:r>
    </w:p>
    <w:p w14:paraId="2158286B" w14:textId="77777777" w:rsidR="00915CEC" w:rsidRDefault="00915CEC" w:rsidP="004F7B31">
      <w:pPr>
        <w:rPr>
          <w:rFonts w:ascii="Tahoma" w:hAnsi="Tahoma" w:cs="Tahoma"/>
          <w:sz w:val="18"/>
          <w:szCs w:val="18"/>
        </w:rPr>
      </w:pPr>
    </w:p>
    <w:p w14:paraId="427CE8EF" w14:textId="50E8AE40" w:rsidR="0084317C" w:rsidRDefault="00DF0A74" w:rsidP="0084317C">
      <w:pPr>
        <w:pStyle w:val="Heading3"/>
      </w:pPr>
      <w:bookmarkStart w:id="19" w:name="_Toc193201849"/>
      <w:r>
        <w:t>DWI Slice timing information</w:t>
      </w:r>
      <w:bookmarkEnd w:id="19"/>
    </w:p>
    <w:p w14:paraId="079E1C7B" w14:textId="655F0032" w:rsidR="009E328E" w:rsidRDefault="009E328E" w:rsidP="009E328E">
      <w:r>
        <w:t>The slice timing information for the DWI and DWI-RPE scans were inserted into the BIDS metadata for each subject acquired on the Philips scanner.</w:t>
      </w:r>
    </w:p>
    <w:p w14:paraId="5CCBC329" w14:textId="4E0A990B" w:rsidR="00D76B6B" w:rsidRDefault="00DF0A74" w:rsidP="00DF0A74">
      <w:pPr>
        <w:spacing w:after="0"/>
      </w:pPr>
      <w:r>
        <w:t>The ExamCard Parameter “Temporal slice spacing” was set to “default” and so the slices are evenly distributed across the TR</w:t>
      </w:r>
      <w:r w:rsidR="00C36D46">
        <w:t xml:space="preserve">, </w:t>
      </w:r>
      <w:r>
        <w:t>taking into account the MultiBand factor. This worked out to be the same slice</w:t>
      </w:r>
      <w:r w:rsidR="00C36D46">
        <w:t>-</w:t>
      </w:r>
      <w:r>
        <w:t xml:space="preserve">timing </w:t>
      </w:r>
      <w:r w:rsidR="00C36D46">
        <w:t>configuration as the Siemens sites</w:t>
      </w:r>
      <w:r w:rsidR="009E328E">
        <w:t>.</w:t>
      </w:r>
    </w:p>
    <w:p w14:paraId="074D20CF" w14:textId="4944895C" w:rsidR="004A1E55" w:rsidRDefault="004A1E55" w:rsidP="004A1E55">
      <w:pPr>
        <w:spacing w:after="0"/>
      </w:pPr>
    </w:p>
    <w:p w14:paraId="33F20F30" w14:textId="77777777" w:rsidR="009E328E" w:rsidRPr="004A1E55" w:rsidRDefault="009E328E" w:rsidP="004A1E55">
      <w:pPr>
        <w:spacing w:after="0"/>
      </w:pPr>
    </w:p>
    <w:p w14:paraId="2FC89237" w14:textId="77777777" w:rsidR="004A1E55" w:rsidRDefault="004A1E55" w:rsidP="00D76B6B">
      <w:pPr>
        <w:spacing w:after="0"/>
      </w:pPr>
    </w:p>
    <w:p w14:paraId="396C5978" w14:textId="77777777" w:rsidR="00D76B6B" w:rsidRDefault="00D76B6B" w:rsidP="00D76B6B">
      <w:pPr>
        <w:spacing w:after="0"/>
        <w:rPr>
          <w:rFonts w:ascii="Courier New" w:hAnsi="Courier New" w:cs="Courier New"/>
          <w:sz w:val="20"/>
          <w:szCs w:val="20"/>
        </w:rPr>
      </w:pPr>
    </w:p>
    <w:p w14:paraId="04BB4A3B" w14:textId="77777777" w:rsidR="00D76B6B" w:rsidRDefault="00D76B6B" w:rsidP="00D76B6B">
      <w:pPr>
        <w:spacing w:after="0"/>
        <w:rPr>
          <w:rFonts w:ascii="Courier New" w:hAnsi="Courier New" w:cs="Courier New"/>
          <w:sz w:val="20"/>
          <w:szCs w:val="20"/>
        </w:rPr>
      </w:pPr>
    </w:p>
    <w:p w14:paraId="58674A38" w14:textId="77777777" w:rsidR="00D76B6B" w:rsidRDefault="00D76B6B" w:rsidP="00D76B6B">
      <w:pPr>
        <w:spacing w:after="0"/>
        <w:rPr>
          <w:rFonts w:ascii="Courier New" w:hAnsi="Courier New" w:cs="Courier New"/>
          <w:sz w:val="20"/>
          <w:szCs w:val="20"/>
        </w:rPr>
      </w:pPr>
    </w:p>
    <w:p w14:paraId="14A40430" w14:textId="77777777" w:rsidR="00D76B6B" w:rsidRDefault="00D76B6B" w:rsidP="00D76B6B">
      <w:pPr>
        <w:spacing w:after="0"/>
        <w:ind w:left="720"/>
        <w:rPr>
          <w:rFonts w:ascii="Courier New" w:hAnsi="Courier New" w:cs="Courier New"/>
          <w:sz w:val="20"/>
          <w:szCs w:val="20"/>
        </w:rPr>
      </w:pPr>
    </w:p>
    <w:p w14:paraId="5D21D51D" w14:textId="77777777" w:rsidR="00D76B6B" w:rsidRPr="00B02679" w:rsidRDefault="00D76B6B" w:rsidP="00D76B6B">
      <w:pPr>
        <w:spacing w:after="0"/>
        <w:ind w:left="720"/>
        <w:rPr>
          <w:rFonts w:ascii="Courier New" w:hAnsi="Courier New" w:cs="Courier New"/>
          <w:sz w:val="20"/>
          <w:szCs w:val="20"/>
        </w:rPr>
      </w:pPr>
    </w:p>
    <w:p w14:paraId="41B029C7" w14:textId="77777777" w:rsidR="0084317C" w:rsidRDefault="0084317C" w:rsidP="00441C9A"/>
    <w:p w14:paraId="4800726B" w14:textId="096F1F65" w:rsidR="00B4219C" w:rsidRDefault="00B4219C">
      <w:pPr>
        <w:rPr>
          <w:rFonts w:asciiTheme="majorHAnsi" w:eastAsiaTheme="majorEastAsia" w:hAnsiTheme="majorHAnsi" w:cstheme="majorBidi"/>
          <w:b/>
          <w:color w:val="538135" w:themeColor="accent6" w:themeShade="BF"/>
          <w:sz w:val="36"/>
          <w:szCs w:val="36"/>
        </w:rPr>
      </w:pPr>
      <w:bookmarkStart w:id="20" w:name="_Toc101951988"/>
      <w:r>
        <w:rPr>
          <w:b/>
          <w:color w:val="538135" w:themeColor="accent6" w:themeShade="BF"/>
        </w:rPr>
        <w:br w:type="page"/>
      </w:r>
    </w:p>
    <w:p w14:paraId="74E6D12E" w14:textId="433514FB" w:rsidR="002C2070" w:rsidRDefault="00ED0D30" w:rsidP="002C2070">
      <w:pPr>
        <w:pStyle w:val="Heading1"/>
        <w:spacing w:before="0" w:after="0"/>
      </w:pPr>
      <w:bookmarkStart w:id="21" w:name="_Toc193201850"/>
      <w:r>
        <w:rPr>
          <w:b/>
          <w:color w:val="538135" w:themeColor="accent6" w:themeShade="BF"/>
        </w:rPr>
        <w:lastRenderedPageBreak/>
        <w:t>PAN-</w:t>
      </w:r>
      <w:r w:rsidR="005C068F">
        <w:rPr>
          <w:b/>
          <w:color w:val="538135" w:themeColor="accent6" w:themeShade="BF"/>
        </w:rPr>
        <w:t>DWI</w:t>
      </w:r>
      <w:r w:rsidR="002C2070" w:rsidRPr="00D13EB4">
        <w:rPr>
          <w:b/>
          <w:color w:val="538135" w:themeColor="accent6" w:themeShade="BF"/>
        </w:rPr>
        <w:t>-003</w:t>
      </w:r>
      <w:r w:rsidR="002C2070">
        <w:t xml:space="preserve">: </w:t>
      </w:r>
      <w:r w:rsidR="00B4219C">
        <w:rPr>
          <w:b/>
          <w:color w:val="002060"/>
        </w:rPr>
        <w:t>HPC Analysis</w:t>
      </w:r>
      <w:bookmarkEnd w:id="21"/>
    </w:p>
    <w:bookmarkEnd w:id="20"/>
    <w:p w14:paraId="6EF409B7" w14:textId="35FD53E8" w:rsidR="0050354A" w:rsidRDefault="0050354A" w:rsidP="00BE4AA0"/>
    <w:p w14:paraId="7F4778BF" w14:textId="0682E5AA" w:rsidR="00BE4AA0" w:rsidRDefault="005C068F" w:rsidP="00BE4AA0">
      <w:pPr>
        <w:pStyle w:val="Heading2"/>
        <w:spacing w:before="0"/>
      </w:pPr>
      <w:bookmarkStart w:id="22" w:name="_Toc193201851"/>
      <w:r>
        <w:t>QSIPREP</w:t>
      </w:r>
      <w:r w:rsidR="00BE4AA0">
        <w:t xml:space="preserve"> Processing</w:t>
      </w:r>
      <w:bookmarkEnd w:id="22"/>
    </w:p>
    <w:p w14:paraId="73F03231" w14:textId="76F793D5" w:rsidR="00BE4AA0" w:rsidRDefault="005C068F" w:rsidP="00BE4AA0">
      <w:pPr>
        <w:spacing w:after="0" w:line="240" w:lineRule="auto"/>
      </w:pPr>
      <w:r>
        <w:t xml:space="preserve">QSIPREP version </w:t>
      </w:r>
      <w:r w:rsidR="00C25AD5" w:rsidRPr="00C25AD5">
        <w:rPr>
          <w:b/>
          <w:bCs/>
        </w:rPr>
        <w:t>0.21.4</w:t>
      </w:r>
      <w:r w:rsidR="00BE4AA0">
        <w:t xml:space="preserve">  </w:t>
      </w:r>
      <w:r w:rsidR="00C25AD5">
        <w:t xml:space="preserve">(strictly speaking </w:t>
      </w:r>
      <w:r w:rsidR="00C25AD5" w:rsidRPr="00C25AD5">
        <w:t>QSIPrep 0.21.5.dev0+g36b93fe.d20240504</w:t>
      </w:r>
      <w:r w:rsidR="00C25AD5">
        <w:t xml:space="preserve">)  </w:t>
      </w:r>
      <w:r w:rsidR="00BE4AA0">
        <w:t xml:space="preserve">is used for processing </w:t>
      </w:r>
      <w:r w:rsidR="00C25AD5">
        <w:t xml:space="preserve">the diffusion data </w:t>
      </w:r>
      <w:r w:rsidR="00BE4AA0">
        <w:t>on the University of Arizona’s High Performance Computer</w:t>
      </w:r>
      <w:r w:rsidR="00C25AD5">
        <w:t>. See the Appendix for the boilerplate. Following below are parameter choices made:</w:t>
      </w:r>
    </w:p>
    <w:p w14:paraId="69E4EB1B" w14:textId="77777777" w:rsidR="00BE4AA0" w:rsidRDefault="00BE4AA0" w:rsidP="00BE4AA0">
      <w:pPr>
        <w:spacing w:after="0" w:line="240" w:lineRule="auto"/>
      </w:pPr>
    </w:p>
    <w:p w14:paraId="5738637B" w14:textId="4F344942" w:rsidR="00BE4AA0" w:rsidRDefault="00C25AD5" w:rsidP="00BE4AA0">
      <w:pPr>
        <w:pStyle w:val="ListParagraph"/>
        <w:numPr>
          <w:ilvl w:val="0"/>
          <w:numId w:val="12"/>
        </w:numPr>
        <w:spacing w:after="0" w:line="240" w:lineRule="auto"/>
      </w:pPr>
      <w:r>
        <w:t xml:space="preserve">All the siemens sites use Prescan Normalize and the Philips site uses Constant Level Appearance (CLEAR) which are both methods that correct for non-uniform receiver coil profiles. It was thus decided to run Qsiprep without performing bias field correction with  </w:t>
      </w:r>
      <w:r w:rsidRPr="00C25AD5">
        <w:rPr>
          <w:rFonts w:ascii="Courier New" w:hAnsi="Courier New" w:cs="Courier New"/>
          <w:b/>
          <w:bCs/>
          <w:sz w:val="20"/>
          <w:szCs w:val="20"/>
        </w:rPr>
        <w:t>--b1-biascorrect-stage none</w:t>
      </w:r>
    </w:p>
    <w:p w14:paraId="10F5DA1C" w14:textId="77777777" w:rsidR="00BE4AA0" w:rsidRDefault="00BE4AA0" w:rsidP="0097357A"/>
    <w:p w14:paraId="0B6AB5A2" w14:textId="19CAE468" w:rsidR="00BE4AA0" w:rsidRDefault="0097357A" w:rsidP="00BE4AA0">
      <w:pPr>
        <w:pStyle w:val="ListParagraph"/>
        <w:numPr>
          <w:ilvl w:val="0"/>
          <w:numId w:val="12"/>
        </w:numPr>
        <w:spacing w:after="0" w:line="240" w:lineRule="auto"/>
      </w:pPr>
      <w:r>
        <w:t xml:space="preserve">The DWI acquisition uses Partial Fourier 6/8  acquisition which has been shown to have Gibbs-ringing robustly removed by TORTOISE’s Gibbs. </w:t>
      </w:r>
      <w:r w:rsidRPr="0097357A">
        <w:rPr>
          <w:rFonts w:ascii="Courier New" w:hAnsi="Courier New" w:cs="Courier New"/>
          <w:b/>
          <w:bCs/>
          <w:sz w:val="20"/>
          <w:szCs w:val="20"/>
        </w:rPr>
        <w:t>--unringing-method rpg</w:t>
      </w:r>
    </w:p>
    <w:p w14:paraId="17C6B0C4" w14:textId="77777777" w:rsidR="00BE4AA0" w:rsidRDefault="00BE4AA0" w:rsidP="00BE4AA0">
      <w:pPr>
        <w:pStyle w:val="ListParagraph"/>
      </w:pPr>
    </w:p>
    <w:p w14:paraId="08191BA0" w14:textId="48802982" w:rsidR="00534A0C" w:rsidRDefault="0097357A" w:rsidP="00BE4AA0">
      <w:pPr>
        <w:pStyle w:val="ListParagraph"/>
        <w:numPr>
          <w:ilvl w:val="0"/>
          <w:numId w:val="12"/>
        </w:numPr>
        <w:spacing w:after="0" w:line="240" w:lineRule="auto"/>
      </w:pPr>
      <w:r>
        <w:t xml:space="preserve">Though not explicitly provided in the command line call, the default MP-PCA denoising method </w:t>
      </w:r>
      <w:r w:rsidRPr="0097357A">
        <w:rPr>
          <w:rFonts w:ascii="Courier New" w:hAnsi="Courier New" w:cs="Courier New"/>
          <w:b/>
          <w:bCs/>
        </w:rPr>
        <w:t>dwidenoise</w:t>
      </w:r>
      <w:r>
        <w:t xml:space="preserve"> was performed.</w:t>
      </w:r>
    </w:p>
    <w:p w14:paraId="71A10052" w14:textId="77777777" w:rsidR="0097357A" w:rsidRDefault="0097357A" w:rsidP="0097357A">
      <w:pPr>
        <w:pStyle w:val="ListParagraph"/>
      </w:pPr>
    </w:p>
    <w:p w14:paraId="64321D75" w14:textId="77777777" w:rsidR="0097357A" w:rsidRDefault="0097357A" w:rsidP="0097357A">
      <w:pPr>
        <w:pStyle w:val="ListParagraph"/>
        <w:spacing w:after="0" w:line="240" w:lineRule="auto"/>
      </w:pPr>
    </w:p>
    <w:p w14:paraId="503CD5D7" w14:textId="39BD6392" w:rsidR="0097357A" w:rsidRPr="0097357A" w:rsidRDefault="0097357A" w:rsidP="0097357A">
      <w:pPr>
        <w:pStyle w:val="ListParagraph"/>
        <w:numPr>
          <w:ilvl w:val="0"/>
          <w:numId w:val="12"/>
        </w:numPr>
        <w:spacing w:after="0" w:line="240" w:lineRule="auto"/>
      </w:pPr>
      <w:r>
        <w:t xml:space="preserve">FSL’s EDDY and TOPUP were preferred for joint eddy current correction, head motion correction and susceptibility distortion correction. </w:t>
      </w:r>
      <w:r w:rsidRPr="0097357A">
        <w:rPr>
          <w:rFonts w:ascii="Courier New" w:hAnsi="Courier New" w:cs="Courier New"/>
          <w:b/>
          <w:bCs/>
          <w:sz w:val="20"/>
          <w:szCs w:val="20"/>
        </w:rPr>
        <w:t>--hmc-model eddy</w:t>
      </w:r>
    </w:p>
    <w:p w14:paraId="23E6EE44" w14:textId="77777777" w:rsidR="0097357A" w:rsidRDefault="0097357A" w:rsidP="0097357A">
      <w:pPr>
        <w:pStyle w:val="ListParagraph"/>
        <w:spacing w:after="0" w:line="240" w:lineRule="auto"/>
      </w:pPr>
    </w:p>
    <w:p w14:paraId="035AD5AB" w14:textId="473C138E" w:rsidR="00534A0C" w:rsidRDefault="00BE4AA0" w:rsidP="00BE4AA0">
      <w:pPr>
        <w:pStyle w:val="ListParagraph"/>
        <w:numPr>
          <w:ilvl w:val="0"/>
          <w:numId w:val="12"/>
        </w:numPr>
        <w:spacing w:after="0" w:line="240" w:lineRule="auto"/>
      </w:pPr>
      <w:r w:rsidRPr="00BE4AA0">
        <w:t xml:space="preserve"> </w:t>
      </w:r>
      <w:r w:rsidR="0097357A">
        <w:t>The CUDA version of EDDY was used to enable slice</w:t>
      </w:r>
      <w:r w:rsidR="0049075F">
        <w:t>-</w:t>
      </w:r>
      <w:r w:rsidR="0097357A">
        <w:t>to-volume movement correction and also the correction of susceptibility-by-movement interactions. These are specified in the eddy_params files:</w:t>
      </w:r>
    </w:p>
    <w:p w14:paraId="19F2666D" w14:textId="77777777" w:rsidR="0097357A" w:rsidRDefault="0097357A" w:rsidP="0097357A">
      <w:pPr>
        <w:pStyle w:val="ListParagraph"/>
      </w:pPr>
    </w:p>
    <w:p w14:paraId="77AE5611"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w:t>
      </w:r>
    </w:p>
    <w:p w14:paraId="7628D038"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"flm": "linear",</w:t>
      </w:r>
    </w:p>
    <w:p w14:paraId="16C8F2E7"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"slm": "linear",</w:t>
      </w:r>
    </w:p>
    <w:p w14:paraId="361B3374"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"fep": false,</w:t>
      </w:r>
    </w:p>
    <w:p w14:paraId="4C91B112"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"interp": "spline",</w:t>
      </w:r>
    </w:p>
    <w:p w14:paraId="0C42E7C5"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"nvoxhp": 1000,</w:t>
      </w:r>
    </w:p>
    <w:p w14:paraId="7DC21713"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"fudge_factor": 10,</w:t>
      </w:r>
    </w:p>
    <w:p w14:paraId="19FC420B"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"dont_sep_offs_move": false,</w:t>
      </w:r>
    </w:p>
    <w:p w14:paraId="7D7E697F"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"dont_peas": false,</w:t>
      </w:r>
    </w:p>
    <w:p w14:paraId="75A2349B"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"niter": 5,</w:t>
      </w:r>
    </w:p>
    <w:p w14:paraId="6AC907BB"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"method": "jac",</w:t>
      </w:r>
    </w:p>
    <w:p w14:paraId="3D3A80A7"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"repol": true,</w:t>
      </w:r>
    </w:p>
    <w:p w14:paraId="086659EB"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"num_threads": 1,</w:t>
      </w:r>
    </w:p>
    <w:p w14:paraId="59943847"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"is_shelled": true,</w:t>
      </w:r>
    </w:p>
    <w:p w14:paraId="263FE691"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"use_cuda": true,</w:t>
      </w:r>
    </w:p>
    <w:p w14:paraId="7C7D1C4B"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"cnr_maps": true,</w:t>
      </w:r>
    </w:p>
    <w:p w14:paraId="66B35E5B"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"residuals": true,</w:t>
      </w:r>
    </w:p>
    <w:p w14:paraId="0A37C5AB"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"output_type": "NIFTI_GZ",</w:t>
      </w:r>
    </w:p>
    <w:p w14:paraId="18A6E739"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"estimate_move_by_susceptibility": true,</w:t>
      </w:r>
    </w:p>
    <w:p w14:paraId="56012EBA"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lastRenderedPageBreak/>
        <w:t xml:space="preserve">  "mporder": 8,</w:t>
      </w:r>
    </w:p>
    <w:p w14:paraId="066A782E" w14:textId="77777777"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 xml:space="preserve">  "args": "--initrand --ol_type=both"</w:t>
      </w:r>
    </w:p>
    <w:p w14:paraId="5CFE81C0" w14:textId="3D9131B0" w:rsidR="0049075F" w:rsidRPr="0049075F" w:rsidRDefault="0049075F" w:rsidP="0049075F">
      <w:pPr>
        <w:pStyle w:val="ListParagraph"/>
        <w:pBdr>
          <w:top w:val="single" w:sz="4" w:space="1" w:color="auto"/>
          <w:left w:val="single" w:sz="4" w:space="4" w:color="auto"/>
          <w:bottom w:val="single" w:sz="4" w:space="1" w:color="auto"/>
          <w:right w:val="single" w:sz="4" w:space="4" w:color="auto"/>
        </w:pBdr>
        <w:rPr>
          <w:rFonts w:ascii="Courier New" w:hAnsi="Courier New" w:cs="Courier New"/>
        </w:rPr>
      </w:pPr>
      <w:r w:rsidRPr="0049075F">
        <w:rPr>
          <w:rFonts w:ascii="Courier New" w:hAnsi="Courier New" w:cs="Courier New"/>
        </w:rPr>
        <w:t>}</w:t>
      </w:r>
    </w:p>
    <w:p w14:paraId="7891CAAA" w14:textId="77777777" w:rsidR="00534A0C" w:rsidRDefault="00534A0C" w:rsidP="0097357A">
      <w:pPr>
        <w:spacing w:after="0" w:line="240" w:lineRule="auto"/>
      </w:pPr>
    </w:p>
    <w:p w14:paraId="0CB964E9" w14:textId="6394A1D9" w:rsidR="00BE4AA0" w:rsidRDefault="005A2E0A" w:rsidP="00BE4AA0">
      <w:pPr>
        <w:pStyle w:val="ListParagraph"/>
        <w:numPr>
          <w:ilvl w:val="0"/>
          <w:numId w:val="12"/>
        </w:numPr>
        <w:spacing w:after="0" w:line="240" w:lineRule="auto"/>
      </w:pPr>
      <w:r>
        <w:t>A bids filter file is used to ensure that only session specific anatomical and diffusion data is processed:</w:t>
      </w:r>
    </w:p>
    <w:p w14:paraId="4A91808D" w14:textId="77777777" w:rsidR="005A2E0A" w:rsidRDefault="005A2E0A" w:rsidP="005A2E0A">
      <w:pPr>
        <w:pStyle w:val="ListParagraph"/>
      </w:pPr>
    </w:p>
    <w:p w14:paraId="1B4160BD" w14:textId="77777777" w:rsidR="005A2E0A" w:rsidRPr="00C25AD5" w:rsidRDefault="005A2E0A" w:rsidP="00C25AD5">
      <w:pPr>
        <w:pStyle w:val="ListParagraph"/>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rPr>
      </w:pPr>
      <w:r w:rsidRPr="00C25AD5">
        <w:rPr>
          <w:rFonts w:ascii="Courier New" w:hAnsi="Courier New" w:cs="Courier New"/>
        </w:rPr>
        <w:t>{</w:t>
      </w:r>
    </w:p>
    <w:p w14:paraId="3628FFEA" w14:textId="77777777" w:rsidR="005A2E0A" w:rsidRPr="00C25AD5" w:rsidRDefault="005A2E0A" w:rsidP="00C25AD5">
      <w:pPr>
        <w:pStyle w:val="ListParagraph"/>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rPr>
      </w:pPr>
      <w:r w:rsidRPr="00C25AD5">
        <w:rPr>
          <w:rFonts w:ascii="Courier New" w:hAnsi="Courier New" w:cs="Courier New"/>
        </w:rPr>
        <w:t xml:space="preserve">  "dwi": {</w:t>
      </w:r>
    </w:p>
    <w:p w14:paraId="5DEE71E6" w14:textId="77777777" w:rsidR="005A2E0A" w:rsidRPr="00C25AD5" w:rsidRDefault="005A2E0A" w:rsidP="00C25AD5">
      <w:pPr>
        <w:pStyle w:val="ListParagraph"/>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rPr>
      </w:pPr>
      <w:r w:rsidRPr="00C25AD5">
        <w:rPr>
          <w:rFonts w:ascii="Courier New" w:hAnsi="Courier New" w:cs="Courier New"/>
        </w:rPr>
        <w:t xml:space="preserve">    "session": "01"</w:t>
      </w:r>
    </w:p>
    <w:p w14:paraId="1F945FBF" w14:textId="77777777" w:rsidR="005A2E0A" w:rsidRPr="00C25AD5" w:rsidRDefault="005A2E0A" w:rsidP="00C25AD5">
      <w:pPr>
        <w:pStyle w:val="ListParagraph"/>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rPr>
      </w:pPr>
      <w:r w:rsidRPr="00C25AD5">
        <w:rPr>
          <w:rFonts w:ascii="Courier New" w:hAnsi="Courier New" w:cs="Courier New"/>
        </w:rPr>
        <w:t xml:space="preserve">  },</w:t>
      </w:r>
    </w:p>
    <w:p w14:paraId="1A29D80A" w14:textId="77777777" w:rsidR="005A2E0A" w:rsidRPr="00C25AD5" w:rsidRDefault="005A2E0A" w:rsidP="00C25AD5">
      <w:pPr>
        <w:pStyle w:val="ListParagraph"/>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rPr>
      </w:pPr>
      <w:r w:rsidRPr="00C25AD5">
        <w:rPr>
          <w:rFonts w:ascii="Courier New" w:hAnsi="Courier New" w:cs="Courier New"/>
        </w:rPr>
        <w:t xml:space="preserve">  "t1w": {</w:t>
      </w:r>
    </w:p>
    <w:p w14:paraId="5251AD35" w14:textId="77777777" w:rsidR="005A2E0A" w:rsidRPr="00C25AD5" w:rsidRDefault="005A2E0A" w:rsidP="00C25AD5">
      <w:pPr>
        <w:pStyle w:val="ListParagraph"/>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rPr>
      </w:pPr>
      <w:r w:rsidRPr="00C25AD5">
        <w:rPr>
          <w:rFonts w:ascii="Courier New" w:hAnsi="Courier New" w:cs="Courier New"/>
        </w:rPr>
        <w:t xml:space="preserve">    "session": "01"</w:t>
      </w:r>
    </w:p>
    <w:p w14:paraId="226E9F3A" w14:textId="77777777" w:rsidR="005A2E0A" w:rsidRPr="00C25AD5" w:rsidRDefault="005A2E0A" w:rsidP="00C25AD5">
      <w:pPr>
        <w:pStyle w:val="ListParagraph"/>
        <w:pBdr>
          <w:top w:val="single" w:sz="4" w:space="1" w:color="auto"/>
          <w:left w:val="single" w:sz="4" w:space="4" w:color="auto"/>
          <w:bottom w:val="single" w:sz="4" w:space="1" w:color="auto"/>
          <w:right w:val="single" w:sz="4" w:space="4" w:color="auto"/>
        </w:pBdr>
        <w:spacing w:after="0" w:line="240" w:lineRule="auto"/>
        <w:rPr>
          <w:rFonts w:ascii="Courier New" w:hAnsi="Courier New" w:cs="Courier New"/>
        </w:rPr>
      </w:pPr>
      <w:r w:rsidRPr="00C25AD5">
        <w:rPr>
          <w:rFonts w:ascii="Courier New" w:hAnsi="Courier New" w:cs="Courier New"/>
        </w:rPr>
        <w:t xml:space="preserve">  }</w:t>
      </w:r>
    </w:p>
    <w:p w14:paraId="4208116E" w14:textId="08DF26CD" w:rsidR="005A2E0A" w:rsidRDefault="005A2E0A" w:rsidP="00C25AD5">
      <w:pPr>
        <w:pStyle w:val="ListParagraph"/>
        <w:pBdr>
          <w:top w:val="single" w:sz="4" w:space="1" w:color="auto"/>
          <w:left w:val="single" w:sz="4" w:space="4" w:color="auto"/>
          <w:bottom w:val="single" w:sz="4" w:space="1" w:color="auto"/>
          <w:right w:val="single" w:sz="4" w:space="4" w:color="auto"/>
        </w:pBdr>
        <w:spacing w:after="0" w:line="240" w:lineRule="auto"/>
      </w:pPr>
      <w:r>
        <w:t>}</w:t>
      </w:r>
    </w:p>
    <w:p w14:paraId="22412544" w14:textId="6C5BBA69" w:rsidR="00534A0C" w:rsidRDefault="00534A0C" w:rsidP="00BE4AA0"/>
    <w:p w14:paraId="7F58197D" w14:textId="0E9AEB15" w:rsidR="008571B2" w:rsidRDefault="005A2E0A" w:rsidP="009C1861">
      <w:r>
        <w:t xml:space="preserve">The </w:t>
      </w:r>
      <w:r w:rsidR="008571B2">
        <w:t xml:space="preserve"> </w:t>
      </w:r>
      <w:r w:rsidR="0049075F">
        <w:t xml:space="preserve">full </w:t>
      </w:r>
      <w:r w:rsidR="008571B2">
        <w:t>command line call looks as follows:</w:t>
      </w:r>
    </w:p>
    <w:p w14:paraId="1FDC127E" w14:textId="77777777" w:rsid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sidRPr="005A2E0A">
        <w:rPr>
          <w:rFonts w:ascii="Courier New" w:hAnsi="Courier New" w:cs="Courier New"/>
          <w:sz w:val="20"/>
          <w:szCs w:val="20"/>
        </w:rPr>
        <w:t xml:space="preserve">qsiprep BIDS </w:t>
      </w:r>
    </w:p>
    <w:p w14:paraId="64D4681E" w14:textId="77777777" w:rsid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qsiprep_node </w:t>
      </w:r>
    </w:p>
    <w:p w14:paraId="208366EB" w14:textId="385ADFFD"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participant </w:t>
      </w:r>
    </w:p>
    <w:p w14:paraId="6C100D3A" w14:textId="08250E64"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--participant_label HML0551 </w:t>
      </w:r>
    </w:p>
    <w:p w14:paraId="3ED84B54" w14:textId="7A504FC6"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--separate-all-dwis </w:t>
      </w:r>
    </w:p>
    <w:p w14:paraId="0ACEA6AB" w14:textId="2AF74A35"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--bids-filter-file HML0551_01_bids_filter_file.json </w:t>
      </w:r>
    </w:p>
    <w:p w14:paraId="0D8F6F02" w14:textId="4C1775FC"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--hmc-model eddy </w:t>
      </w:r>
    </w:p>
    <w:p w14:paraId="52A268DB" w14:textId="34A11F4C"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--unringing-method rpg </w:t>
      </w:r>
    </w:p>
    <w:p w14:paraId="3B9D7E30" w14:textId="51A91329"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--b1-biascorrect-stage none </w:t>
      </w:r>
    </w:p>
    <w:p w14:paraId="23FECF1B" w14:textId="1073E26B"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--eddy-config</w:t>
      </w:r>
      <w:r>
        <w:rPr>
          <w:rFonts w:ascii="Courier New" w:hAnsi="Courier New" w:cs="Courier New"/>
          <w:sz w:val="20"/>
          <w:szCs w:val="20"/>
        </w:rPr>
        <w:t xml:space="preserve"> </w:t>
      </w:r>
      <w:r w:rsidRPr="005A2E0A">
        <w:rPr>
          <w:rFonts w:ascii="Courier New" w:hAnsi="Courier New" w:cs="Courier New"/>
          <w:sz w:val="20"/>
          <w:szCs w:val="20"/>
        </w:rPr>
        <w:t xml:space="preserve">eddyparams_cuda.json </w:t>
      </w:r>
    </w:p>
    <w:p w14:paraId="015C0638" w14:textId="03C08390"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--mem_mb 50000 </w:t>
      </w:r>
    </w:p>
    <w:p w14:paraId="426749CA" w14:textId="08483F20"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--nthreads 10 </w:t>
      </w:r>
      <w:r>
        <w:rPr>
          <w:rFonts w:ascii="Courier New" w:hAnsi="Courier New" w:cs="Courier New"/>
          <w:sz w:val="20"/>
          <w:szCs w:val="20"/>
        </w:rPr>
        <w:t xml:space="preserve"> </w:t>
      </w:r>
    </w:p>
    <w:p w14:paraId="0F86B41C" w14:textId="73F9497B"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--fs-license-file</w:t>
      </w:r>
      <w:r>
        <w:rPr>
          <w:rFonts w:ascii="Courier New" w:hAnsi="Courier New" w:cs="Courier New"/>
          <w:sz w:val="20"/>
          <w:szCs w:val="20"/>
        </w:rPr>
        <w:t xml:space="preserve"> </w:t>
      </w:r>
      <w:r w:rsidRPr="005A2E0A">
        <w:rPr>
          <w:rFonts w:ascii="Courier New" w:hAnsi="Courier New" w:cs="Courier New"/>
          <w:sz w:val="20"/>
          <w:szCs w:val="20"/>
        </w:rPr>
        <w:t xml:space="preserve">license.txt </w:t>
      </w:r>
    </w:p>
    <w:p w14:paraId="3DB8606D" w14:textId="2E5500FB"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--write-graph </w:t>
      </w:r>
    </w:p>
    <w:p w14:paraId="65580FA9" w14:textId="7ADFD946"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--output-resolution 2.0 </w:t>
      </w:r>
    </w:p>
    <w:p w14:paraId="7E5DACF8" w14:textId="164BA515"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-w qsiprep_work </w:t>
      </w:r>
    </w:p>
    <w:p w14:paraId="6AC1997B" w14:textId="397D59E3" w:rsidR="005A2E0A" w:rsidRPr="005A2E0A" w:rsidRDefault="005A2E0A" w:rsidP="005A2E0A">
      <w:pPr>
        <w:pBdr>
          <w:top w:val="single" w:sz="4" w:space="1" w:color="auto"/>
          <w:left w:val="single" w:sz="4" w:space="4" w:color="auto"/>
          <w:bottom w:val="single" w:sz="4" w:space="1" w:color="auto"/>
          <w:right w:val="single" w:sz="4" w:space="4" w:color="auto"/>
        </w:pBdr>
        <w:spacing w:after="0"/>
        <w:rPr>
          <w:rFonts w:ascii="Courier New" w:hAnsi="Courier New" w:cs="Courier New"/>
          <w:sz w:val="20"/>
          <w:szCs w:val="20"/>
        </w:rPr>
      </w:pPr>
      <w:r>
        <w:rPr>
          <w:rFonts w:ascii="Courier New" w:hAnsi="Courier New" w:cs="Courier New"/>
          <w:sz w:val="20"/>
          <w:szCs w:val="20"/>
        </w:rPr>
        <w:t xml:space="preserve">        </w:t>
      </w:r>
      <w:r w:rsidRPr="005A2E0A">
        <w:rPr>
          <w:rFonts w:ascii="Courier New" w:hAnsi="Courier New" w:cs="Courier New"/>
          <w:sz w:val="20"/>
          <w:szCs w:val="20"/>
        </w:rPr>
        <w:t xml:space="preserve">--anat-modality T1w </w:t>
      </w:r>
    </w:p>
    <w:p w14:paraId="57983998" w14:textId="3B6FCCE5" w:rsidR="008571B2" w:rsidRDefault="005A2E0A" w:rsidP="005A2E0A">
      <w:pPr>
        <w:pBdr>
          <w:top w:val="single" w:sz="4" w:space="1" w:color="auto"/>
          <w:left w:val="single" w:sz="4" w:space="4" w:color="auto"/>
          <w:bottom w:val="single" w:sz="4" w:space="1" w:color="auto"/>
          <w:right w:val="single" w:sz="4" w:space="4" w:color="auto"/>
        </w:pBdr>
        <w:spacing w:after="0"/>
      </w:pPr>
      <w:r>
        <w:rPr>
          <w:rFonts w:ascii="Courier New" w:hAnsi="Courier New" w:cs="Courier New"/>
          <w:sz w:val="20"/>
          <w:szCs w:val="20"/>
        </w:rPr>
        <w:t xml:space="preserve">        </w:t>
      </w:r>
      <w:r w:rsidRPr="005A2E0A">
        <w:rPr>
          <w:rFonts w:ascii="Courier New" w:hAnsi="Courier New" w:cs="Courier New"/>
          <w:sz w:val="20"/>
          <w:szCs w:val="20"/>
        </w:rPr>
        <w:t>--omp-nthreads 1</w:t>
      </w:r>
    </w:p>
    <w:p w14:paraId="60891705" w14:textId="77777777" w:rsidR="005A2E0A" w:rsidRDefault="005A2E0A" w:rsidP="008571B2">
      <w:pPr>
        <w:pStyle w:val="Heading3"/>
      </w:pPr>
    </w:p>
    <w:p w14:paraId="0DA2D01A" w14:textId="10E80CBF" w:rsidR="00B0668B" w:rsidRDefault="00B0668B">
      <w:r>
        <w:br w:type="page"/>
      </w:r>
    </w:p>
    <w:p w14:paraId="280DD314" w14:textId="0F665750" w:rsidR="00B0668B" w:rsidRDefault="00B0668B" w:rsidP="00B0668B">
      <w:pPr>
        <w:pStyle w:val="Heading2"/>
        <w:spacing w:before="0"/>
      </w:pPr>
      <w:bookmarkStart w:id="23" w:name="_Toc193201852"/>
      <w:r>
        <w:lastRenderedPageBreak/>
        <w:t>NODDI Processing</w:t>
      </w:r>
      <w:bookmarkEnd w:id="23"/>
    </w:p>
    <w:p w14:paraId="4E1C07BA" w14:textId="77777777" w:rsidR="0058057F" w:rsidRDefault="0058057F" w:rsidP="0058057F"/>
    <w:p w14:paraId="411A525F" w14:textId="22B4CBB9" w:rsidR="0058057F" w:rsidRDefault="0058057F" w:rsidP="0058057F">
      <w:pPr>
        <w:pStyle w:val="Heading3"/>
      </w:pPr>
      <w:bookmarkStart w:id="24" w:name="_Toc193201853"/>
      <w:r>
        <w:t>NODDI White-matter model</w:t>
      </w:r>
      <w:bookmarkEnd w:id="24"/>
    </w:p>
    <w:p w14:paraId="2B8D7DC2" w14:textId="3D07FF5F" w:rsidR="0058057F" w:rsidRDefault="0058057F" w:rsidP="0058057F">
      <w:r>
        <w:t xml:space="preserve">The qsirecon module of QSIPREP version </w:t>
      </w:r>
      <w:r w:rsidRPr="00C25AD5">
        <w:rPr>
          <w:b/>
          <w:bCs/>
        </w:rPr>
        <w:t>0.21.4</w:t>
      </w:r>
      <w:r>
        <w:t xml:space="preserve">  (strictly speaking </w:t>
      </w:r>
      <w:r w:rsidRPr="00C25AD5">
        <w:t>QSIPrep 0.21.5.dev0+g36b93fe.d20240504</w:t>
      </w:r>
      <w:r>
        <w:t xml:space="preserve">)  was used to fit a white-matter NODDI model (amico-noddi) to the QSIPREP preprocessed outputs. The default NODDI parameters were used. </w:t>
      </w:r>
    </w:p>
    <w:p w14:paraId="5A7E2EAB" w14:textId="33B1E4E3" w:rsidR="0058057F" w:rsidRDefault="0058057F" w:rsidP="0058057F">
      <w:pPr>
        <w:pStyle w:val="Heading3"/>
      </w:pPr>
      <w:bookmarkStart w:id="25" w:name="_Toc193201854"/>
      <w:r>
        <w:t>NODDI Grey-matter model</w:t>
      </w:r>
      <w:bookmarkEnd w:id="25"/>
    </w:p>
    <w:p w14:paraId="7794B1B2" w14:textId="67591B38" w:rsidR="0058057F" w:rsidRPr="0058057F" w:rsidRDefault="0058057F" w:rsidP="0058057F">
      <w:r>
        <w:t>Version 2.1.0 of AMICO (</w:t>
      </w:r>
      <w:hyperlink r:id="rId9" w:history="1">
        <w:r w:rsidRPr="00753401">
          <w:rPr>
            <w:rStyle w:val="Hyperlink"/>
          </w:rPr>
          <w:t>https://github.com/daducci/AMICO</w:t>
        </w:r>
      </w:hyperlink>
      <w:r>
        <w:t xml:space="preserve">) was installed into a docker image (aacazxnat/panproc-apps:0.1) and used to fit a grey-matter NODDI model. The </w:t>
      </w:r>
      <w:r w:rsidR="00F80D8B">
        <w:t>parallel diffusivity</w:t>
      </w:r>
      <w:r>
        <w:t xml:space="preserve"> parameter was set to 0.0011</w:t>
      </w:r>
      <w:r w:rsidR="00F80D8B">
        <w:t xml:space="preserve"> mm^2/s as described in </w:t>
      </w:r>
      <w:r w:rsidR="00CC2120">
        <w:t>Guerrero et al (2019)</w:t>
      </w:r>
      <w:r w:rsidR="00F80D8B">
        <w:t xml:space="preserve"> to </w:t>
      </w:r>
      <w:r w:rsidR="00F80D8B" w:rsidRPr="00F80D8B">
        <w:t>more accurately model the tissue compartments in gray matter</w:t>
      </w:r>
      <w:r w:rsidR="00F80D8B">
        <w:t>.</w:t>
      </w:r>
    </w:p>
    <w:p w14:paraId="01DBB880" w14:textId="5D75328A" w:rsidR="00B0668B" w:rsidRDefault="00B0668B"/>
    <w:p w14:paraId="2D81D6A7" w14:textId="2E45DDB4" w:rsidR="00B0668B" w:rsidRDefault="00B0668B" w:rsidP="00B0668B">
      <w:pPr>
        <w:pStyle w:val="Heading2"/>
        <w:spacing w:before="0"/>
      </w:pPr>
      <w:bookmarkStart w:id="26" w:name="_Toc193201855"/>
      <w:r>
        <w:t>DIFFUSION TENSOR Processing</w:t>
      </w:r>
      <w:bookmarkEnd w:id="26"/>
    </w:p>
    <w:p w14:paraId="1EC55B65" w14:textId="77777777" w:rsidR="00AF4252" w:rsidRPr="00AF4252" w:rsidRDefault="00AF4252" w:rsidP="00AF4252"/>
    <w:p w14:paraId="27E30CAA" w14:textId="4FADC4C1" w:rsidR="00CC2120" w:rsidRDefault="00CC2120" w:rsidP="008571B2">
      <w:r>
        <w:t>Fractional Anisotropy (FA),Mean Diffusivity (MD),  Radial Diffusivity (RD) and Axial Diffusivity (AD) were all calculated from QSIPREP preprocessed outputs using Mrtrix version 3.0.4</w:t>
      </w:r>
    </w:p>
    <w:p w14:paraId="4037E8E7" w14:textId="77777777" w:rsidR="00CC2120" w:rsidRDefault="00CC2120" w:rsidP="008571B2"/>
    <w:p w14:paraId="4EEF21CA" w14:textId="5C607799" w:rsidR="00CC2120" w:rsidRDefault="00CC2120" w:rsidP="00AF4252">
      <w:pPr>
        <w:pStyle w:val="Heading2"/>
      </w:pPr>
      <w:bookmarkStart w:id="27" w:name="_Toc193201856"/>
      <w:r>
        <w:t>White Matter Tract Segmentation</w:t>
      </w:r>
      <w:bookmarkEnd w:id="27"/>
      <w:r>
        <w:t xml:space="preserve"> </w:t>
      </w:r>
    </w:p>
    <w:p w14:paraId="5B16F1C3" w14:textId="77777777" w:rsidR="00AF4252" w:rsidRPr="00AF4252" w:rsidRDefault="00AF4252" w:rsidP="00AF4252"/>
    <w:p w14:paraId="52525778" w14:textId="2A9FBB17" w:rsidR="00CC2120" w:rsidRDefault="00AF4252" w:rsidP="008571B2">
      <w:r>
        <w:t>White matter bundle segmentation for each subject was performed on the preprocessed QSIPREP outputs using Tractseg (</w:t>
      </w:r>
      <w:hyperlink r:id="rId10" w:history="1">
        <w:r w:rsidRPr="00753401">
          <w:rPr>
            <w:rStyle w:val="Hyperlink"/>
          </w:rPr>
          <w:t>https://github.com/MIC-DKFZ/TractSeg</w:t>
        </w:r>
      </w:hyperlink>
      <w:r>
        <w:t xml:space="preserve">) </w:t>
      </w:r>
      <w:r w:rsidR="00244A67">
        <w:t xml:space="preserve">version 2.8 </w:t>
      </w:r>
      <w:r>
        <w:t>which is conveniently available in a docker image (</w:t>
      </w:r>
      <w:r w:rsidRPr="00AF4252">
        <w:t>wasserth/tractseg_container:master</w:t>
      </w:r>
      <w:r>
        <w:t xml:space="preserve">) </w:t>
      </w:r>
    </w:p>
    <w:p w14:paraId="14CAD302" w14:textId="77777777" w:rsidR="00124522" w:rsidRDefault="00124522" w:rsidP="000509CE">
      <w:pPr>
        <w:jc w:val="center"/>
        <w:rPr>
          <w:i/>
          <w:sz w:val="20"/>
          <w:szCs w:val="20"/>
        </w:rPr>
      </w:pPr>
    </w:p>
    <w:p w14:paraId="440D9DFC" w14:textId="5288B430" w:rsidR="00FA7797" w:rsidRDefault="00FA7797">
      <w:pPr>
        <w:rPr>
          <w:i/>
          <w:sz w:val="20"/>
          <w:szCs w:val="20"/>
        </w:rPr>
      </w:pPr>
      <w:r>
        <w:rPr>
          <w:i/>
          <w:sz w:val="20"/>
          <w:szCs w:val="20"/>
        </w:rPr>
        <w:br w:type="page"/>
      </w:r>
    </w:p>
    <w:p w14:paraId="225C77DC" w14:textId="649D3985" w:rsidR="00CB5CA2" w:rsidRDefault="00ED0D30" w:rsidP="00F83C2E">
      <w:pPr>
        <w:pStyle w:val="Heading1"/>
      </w:pPr>
      <w:bookmarkStart w:id="28" w:name="_Toc101951990"/>
      <w:bookmarkStart w:id="29" w:name="_Toc193201857"/>
      <w:r>
        <w:rPr>
          <w:b/>
          <w:color w:val="538135" w:themeColor="accent6" w:themeShade="BF"/>
        </w:rPr>
        <w:lastRenderedPageBreak/>
        <w:t>PAN-</w:t>
      </w:r>
      <w:r w:rsidR="0049075F">
        <w:rPr>
          <w:b/>
          <w:color w:val="538135" w:themeColor="accent6" w:themeShade="BF"/>
        </w:rPr>
        <w:t>DWI</w:t>
      </w:r>
      <w:r w:rsidR="00F83C2E" w:rsidRPr="00D13EB4">
        <w:rPr>
          <w:b/>
          <w:color w:val="538135" w:themeColor="accent6" w:themeShade="BF"/>
        </w:rPr>
        <w:t>-00</w:t>
      </w:r>
      <w:r w:rsidR="007D2889" w:rsidRPr="00D13EB4">
        <w:rPr>
          <w:b/>
          <w:color w:val="538135" w:themeColor="accent6" w:themeShade="BF"/>
        </w:rPr>
        <w:t>4</w:t>
      </w:r>
      <w:r w:rsidR="00F83C2E">
        <w:t xml:space="preserve">: </w:t>
      </w:r>
      <w:bookmarkEnd w:id="28"/>
      <w:r w:rsidR="0049075F">
        <w:rPr>
          <w:b/>
          <w:color w:val="002060"/>
        </w:rPr>
        <w:t>DWI</w:t>
      </w:r>
      <w:r w:rsidR="00661894">
        <w:rPr>
          <w:b/>
          <w:color w:val="002060"/>
        </w:rPr>
        <w:t xml:space="preserve"> </w:t>
      </w:r>
      <w:r w:rsidR="00B4219C">
        <w:rPr>
          <w:b/>
          <w:color w:val="002060"/>
        </w:rPr>
        <w:t>Derivatives</w:t>
      </w:r>
      <w:bookmarkEnd w:id="29"/>
    </w:p>
    <w:p w14:paraId="33871E16" w14:textId="61627FD6" w:rsidR="00661894" w:rsidRDefault="001448CB" w:rsidP="00D7185A">
      <w:r>
        <w:t>D</w:t>
      </w:r>
      <w:r w:rsidR="00661894">
        <w:t xml:space="preserve">erivative measures </w:t>
      </w:r>
      <w:r>
        <w:t>based on the preprocessing steps mentioned above are</w:t>
      </w:r>
      <w:r w:rsidR="00661894">
        <w:t xml:space="preserve"> shared in the </w:t>
      </w:r>
      <w:r w:rsidR="00661894" w:rsidRPr="00661894">
        <w:rPr>
          <w:rFonts w:ascii="Tahoma" w:hAnsi="Tahoma" w:cs="Tahoma"/>
          <w:b/>
          <w:bCs/>
        </w:rPr>
        <w:t>coree_chen_</w:t>
      </w:r>
      <w:r>
        <w:rPr>
          <w:rFonts w:ascii="Tahoma" w:hAnsi="Tahoma" w:cs="Tahoma"/>
          <w:b/>
          <w:bCs/>
        </w:rPr>
        <w:t>dwi</w:t>
      </w:r>
      <w:r w:rsidR="00661894" w:rsidRPr="00661894">
        <w:rPr>
          <w:rFonts w:ascii="Tahoma" w:hAnsi="Tahoma" w:cs="Tahoma"/>
          <w:b/>
          <w:bCs/>
        </w:rPr>
        <w:t>_</w:t>
      </w:r>
      <w:r w:rsidR="00A95D0A">
        <w:rPr>
          <w:rFonts w:ascii="Tahoma" w:hAnsi="Tahoma" w:cs="Tahoma"/>
          <w:b/>
          <w:bCs/>
        </w:rPr>
        <w:t>measures</w:t>
      </w:r>
      <w:r w:rsidR="00661894">
        <w:t xml:space="preserve"> table</w:t>
      </w:r>
      <w:r w:rsidR="007A73B0">
        <w:t xml:space="preserve">. </w:t>
      </w:r>
    </w:p>
    <w:p w14:paraId="77194184" w14:textId="5C807871" w:rsidR="00FE2C1D" w:rsidRDefault="001448CB" w:rsidP="00FE2C1D">
      <w:pPr>
        <w:pStyle w:val="Heading2"/>
        <w:spacing w:before="0"/>
      </w:pPr>
      <w:bookmarkStart w:id="30" w:name="_Toc193201858"/>
      <w:r>
        <w:t xml:space="preserve">NODDI Gray-matter </w:t>
      </w:r>
      <w:r w:rsidR="00FE2C1D">
        <w:t>Derived Summary Measures</w:t>
      </w:r>
      <w:bookmarkEnd w:id="30"/>
      <w:r w:rsidR="00FE2C1D">
        <w:t xml:space="preserve"> </w:t>
      </w:r>
    </w:p>
    <w:p w14:paraId="0A51604C" w14:textId="13E2A731" w:rsidR="001448CB" w:rsidRDefault="001448CB" w:rsidP="001448CB">
      <w:r>
        <w:t xml:space="preserve">Using the NODDI measures derived by the Amico-noddi gray matter model  additional masking has been preformed using  the Gray matter calculated using FSL’s FAST algorithm (as part of the fsl_anat anatomical processing pipeline  </w:t>
      </w:r>
      <w:hyperlink r:id="rId11" w:history="1">
        <w:r w:rsidRPr="00DE3B5D">
          <w:rPr>
            <w:rStyle w:val="Hyperlink"/>
          </w:rPr>
          <w:t>https://web.mit.edu/fsl_v5.0.10/fsl/doc/wiki/fsl_anat.html</w:t>
        </w:r>
      </w:hyperlink>
      <w:r>
        <w:t>) and the cortical masks derived by Freesurfer’s surface pipeline using mris_volmask (</w:t>
      </w:r>
      <w:hyperlink r:id="rId12" w:history="1">
        <w:r w:rsidRPr="004474EE">
          <w:rPr>
            <w:rStyle w:val="Hyperlink"/>
          </w:rPr>
          <w:t>https://surfer.nmr.mgh.harvard.edu/fswiki/mris%25volmask</w:t>
        </w:r>
      </w:hyperlink>
      <w:r>
        <w:t xml:space="preserve"> )  to obtain summaries of Free Water Fraction (FWF), Neurite Density Index (NDI) and the Orientation Dispersion Index (ODI)  in cortical GM These measures are calculated in the qsiprep native space.</w:t>
      </w:r>
    </w:p>
    <w:tbl>
      <w:tblPr>
        <w:tblStyle w:val="TableGrid"/>
        <w:tblW w:w="9924" w:type="dxa"/>
        <w:tblLook w:val="04A0" w:firstRow="1" w:lastRow="0" w:firstColumn="1" w:lastColumn="0" w:noHBand="0" w:noVBand="1"/>
      </w:tblPr>
      <w:tblGrid>
        <w:gridCol w:w="4746"/>
        <w:gridCol w:w="5178"/>
      </w:tblGrid>
      <w:tr w:rsidR="001448CB" w14:paraId="6E60C9DF" w14:textId="77777777" w:rsidTr="001448CB">
        <w:tc>
          <w:tcPr>
            <w:tcW w:w="4746" w:type="dxa"/>
          </w:tcPr>
          <w:p w14:paraId="51930401" w14:textId="77777777" w:rsidR="001448CB" w:rsidRPr="00FE2C1D" w:rsidRDefault="001448CB" w:rsidP="00962903">
            <w:pPr>
              <w:rPr>
                <w:b/>
                <w:bCs/>
              </w:rPr>
            </w:pPr>
            <w:r w:rsidRPr="00FE2C1D">
              <w:rPr>
                <w:b/>
                <w:bCs/>
              </w:rPr>
              <w:t>Measure</w:t>
            </w:r>
          </w:p>
        </w:tc>
        <w:tc>
          <w:tcPr>
            <w:tcW w:w="5178" w:type="dxa"/>
          </w:tcPr>
          <w:p w14:paraId="100D6ED0" w14:textId="77777777" w:rsidR="001448CB" w:rsidRPr="00FE2C1D" w:rsidRDefault="001448CB" w:rsidP="00962903">
            <w:pPr>
              <w:rPr>
                <w:b/>
                <w:bCs/>
              </w:rPr>
            </w:pPr>
            <w:r w:rsidRPr="00FE2C1D">
              <w:rPr>
                <w:b/>
                <w:bCs/>
              </w:rPr>
              <w:t>Description</w:t>
            </w:r>
          </w:p>
        </w:tc>
      </w:tr>
      <w:tr w:rsidR="001448CB" w:rsidRPr="00FE2C1D" w14:paraId="48576674" w14:textId="77777777" w:rsidTr="001448CB">
        <w:trPr>
          <w:trHeight w:val="300"/>
        </w:trPr>
        <w:tc>
          <w:tcPr>
            <w:tcW w:w="4746" w:type="dxa"/>
            <w:noWrap/>
            <w:vAlign w:val="bottom"/>
            <w:hideMark/>
          </w:tcPr>
          <w:p w14:paraId="122D6594" w14:textId="4B162816"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noddi_gm.gmcort.fit_FWF.Cerebral_Cortex</w:t>
            </w:r>
          </w:p>
        </w:tc>
        <w:tc>
          <w:tcPr>
            <w:tcW w:w="5178" w:type="dxa"/>
            <w:noWrap/>
            <w:vAlign w:val="bottom"/>
            <w:hideMark/>
          </w:tcPr>
          <w:p w14:paraId="729E9217" w14:textId="1A487DC4"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 GM Free Water Fraction (FWF) in Cortical GM</w:t>
            </w:r>
          </w:p>
        </w:tc>
      </w:tr>
      <w:tr w:rsidR="001448CB" w:rsidRPr="00FE2C1D" w14:paraId="2A1EF694" w14:textId="77777777" w:rsidTr="001448CB">
        <w:trPr>
          <w:trHeight w:val="300"/>
        </w:trPr>
        <w:tc>
          <w:tcPr>
            <w:tcW w:w="4746" w:type="dxa"/>
            <w:noWrap/>
            <w:vAlign w:val="bottom"/>
            <w:hideMark/>
          </w:tcPr>
          <w:p w14:paraId="5C0251C5" w14:textId="7DCBD22B"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noddi_gm.gmcort.fit_NDI.Cerebral_Cortex</w:t>
            </w:r>
          </w:p>
        </w:tc>
        <w:tc>
          <w:tcPr>
            <w:tcW w:w="5178" w:type="dxa"/>
            <w:noWrap/>
            <w:vAlign w:val="bottom"/>
            <w:hideMark/>
          </w:tcPr>
          <w:p w14:paraId="6007E667" w14:textId="24739B2F"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 GM Neurite Density Index (NDI) in Cortical GM</w:t>
            </w:r>
          </w:p>
        </w:tc>
      </w:tr>
      <w:tr w:rsidR="001448CB" w:rsidRPr="00FE2C1D" w14:paraId="26F3F4A6" w14:textId="77777777" w:rsidTr="001448CB">
        <w:trPr>
          <w:trHeight w:val="300"/>
        </w:trPr>
        <w:tc>
          <w:tcPr>
            <w:tcW w:w="4746" w:type="dxa"/>
            <w:noWrap/>
            <w:vAlign w:val="bottom"/>
            <w:hideMark/>
          </w:tcPr>
          <w:p w14:paraId="00E65A98" w14:textId="3FBB6EEB"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noddi_gm.gmcort.fit_ODI.Cerebral_Cortex</w:t>
            </w:r>
          </w:p>
        </w:tc>
        <w:tc>
          <w:tcPr>
            <w:tcW w:w="5178" w:type="dxa"/>
            <w:noWrap/>
            <w:vAlign w:val="bottom"/>
            <w:hideMark/>
          </w:tcPr>
          <w:p w14:paraId="202E2FFE" w14:textId="7F6A6CB9"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 GM Orientation Dispersion Index (ODI) in Cortical GM</w:t>
            </w:r>
          </w:p>
        </w:tc>
      </w:tr>
      <w:tr w:rsidR="001448CB" w:rsidRPr="00FE2C1D" w14:paraId="5C1FEC82" w14:textId="77777777" w:rsidTr="001448CB">
        <w:trPr>
          <w:trHeight w:val="300"/>
        </w:trPr>
        <w:tc>
          <w:tcPr>
            <w:tcW w:w="4746" w:type="dxa"/>
            <w:noWrap/>
            <w:vAlign w:val="bottom"/>
            <w:hideMark/>
          </w:tcPr>
          <w:p w14:paraId="77FD4D52" w14:textId="1AC99048"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noddi_gm.gmhemi.fit_FWF.Left_Cerebral_Cortex</w:t>
            </w:r>
          </w:p>
        </w:tc>
        <w:tc>
          <w:tcPr>
            <w:tcW w:w="5178" w:type="dxa"/>
            <w:noWrap/>
            <w:vAlign w:val="bottom"/>
            <w:hideMark/>
          </w:tcPr>
          <w:p w14:paraId="4B8C3026" w14:textId="353B3F4D"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 GM FWF left Cortical GM</w:t>
            </w:r>
          </w:p>
        </w:tc>
      </w:tr>
      <w:tr w:rsidR="001448CB" w:rsidRPr="00FE2C1D" w14:paraId="2A2DC4DE" w14:textId="77777777" w:rsidTr="001448CB">
        <w:trPr>
          <w:trHeight w:val="300"/>
        </w:trPr>
        <w:tc>
          <w:tcPr>
            <w:tcW w:w="4746" w:type="dxa"/>
            <w:noWrap/>
            <w:vAlign w:val="bottom"/>
            <w:hideMark/>
          </w:tcPr>
          <w:p w14:paraId="4FC114BD" w14:textId="3A9645F1"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noddi_gm.gmhemi.fit_FWF.Right_Cerebral_Cortex</w:t>
            </w:r>
          </w:p>
        </w:tc>
        <w:tc>
          <w:tcPr>
            <w:tcW w:w="5178" w:type="dxa"/>
            <w:noWrap/>
            <w:vAlign w:val="bottom"/>
            <w:hideMark/>
          </w:tcPr>
          <w:p w14:paraId="3D456483" w14:textId="189F6F52"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 GM FWF Right Cortical GM</w:t>
            </w:r>
          </w:p>
        </w:tc>
      </w:tr>
      <w:tr w:rsidR="001448CB" w:rsidRPr="00FE2C1D" w14:paraId="41C20C29" w14:textId="77777777" w:rsidTr="001448CB">
        <w:trPr>
          <w:trHeight w:val="300"/>
        </w:trPr>
        <w:tc>
          <w:tcPr>
            <w:tcW w:w="4746" w:type="dxa"/>
            <w:noWrap/>
            <w:vAlign w:val="bottom"/>
            <w:hideMark/>
          </w:tcPr>
          <w:p w14:paraId="38E632DE" w14:textId="2B436419"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noddi_gm.gmhemi.fit_NDI.Left_Cerebral_Cortex</w:t>
            </w:r>
          </w:p>
        </w:tc>
        <w:tc>
          <w:tcPr>
            <w:tcW w:w="5178" w:type="dxa"/>
            <w:noWrap/>
            <w:vAlign w:val="bottom"/>
            <w:hideMark/>
          </w:tcPr>
          <w:p w14:paraId="723A4DA8" w14:textId="039DB518" w:rsidR="001448CB" w:rsidRPr="00F1304E" w:rsidRDefault="001448CB" w:rsidP="001448CB">
            <w:pPr>
              <w:rPr>
                <w:rFonts w:ascii="Tahoma" w:eastAsia="Times New Roman" w:hAnsi="Tahoma" w:cs="Tahoma"/>
                <w:color w:val="366092"/>
                <w:sz w:val="18"/>
                <w:szCs w:val="18"/>
              </w:rPr>
            </w:pPr>
            <w:r>
              <w:rPr>
                <w:rFonts w:ascii="Calibri" w:hAnsi="Calibri" w:cs="Calibri"/>
                <w:color w:val="366092"/>
              </w:rPr>
              <w:t>NODDI GM NDI left Cortical GM</w:t>
            </w:r>
          </w:p>
        </w:tc>
      </w:tr>
      <w:tr w:rsidR="001448CB" w:rsidRPr="00FE2C1D" w14:paraId="077A0075" w14:textId="77777777" w:rsidTr="001448CB">
        <w:trPr>
          <w:trHeight w:val="300"/>
        </w:trPr>
        <w:tc>
          <w:tcPr>
            <w:tcW w:w="4746" w:type="dxa"/>
            <w:noWrap/>
            <w:vAlign w:val="bottom"/>
          </w:tcPr>
          <w:p w14:paraId="7A64B213" w14:textId="5363E14E" w:rsidR="001448CB" w:rsidRDefault="001448CB" w:rsidP="001448CB">
            <w:pPr>
              <w:rPr>
                <w:rFonts w:ascii="Calibri" w:hAnsi="Calibri" w:cs="Calibri"/>
                <w:color w:val="366092"/>
              </w:rPr>
            </w:pPr>
            <w:r>
              <w:rPr>
                <w:rFonts w:ascii="Calibri" w:hAnsi="Calibri" w:cs="Calibri"/>
                <w:color w:val="366092"/>
              </w:rPr>
              <w:t>noddi_gm.gmhemi.fit_NDI.Right_Cerebral_Cortex</w:t>
            </w:r>
          </w:p>
        </w:tc>
        <w:tc>
          <w:tcPr>
            <w:tcW w:w="5178" w:type="dxa"/>
            <w:noWrap/>
            <w:vAlign w:val="bottom"/>
          </w:tcPr>
          <w:p w14:paraId="04107C37" w14:textId="5439168F" w:rsidR="001448CB" w:rsidRDefault="001448CB" w:rsidP="001448CB">
            <w:pPr>
              <w:rPr>
                <w:rFonts w:ascii="Calibri" w:hAnsi="Calibri" w:cs="Calibri"/>
                <w:color w:val="366092"/>
              </w:rPr>
            </w:pPr>
            <w:r>
              <w:rPr>
                <w:rFonts w:ascii="Calibri" w:hAnsi="Calibri" w:cs="Calibri"/>
                <w:color w:val="366092"/>
              </w:rPr>
              <w:t>NODDI GM NDI Right Cortical GM</w:t>
            </w:r>
          </w:p>
        </w:tc>
      </w:tr>
      <w:tr w:rsidR="001448CB" w:rsidRPr="00FE2C1D" w14:paraId="18346479" w14:textId="77777777" w:rsidTr="001448CB">
        <w:trPr>
          <w:trHeight w:val="300"/>
        </w:trPr>
        <w:tc>
          <w:tcPr>
            <w:tcW w:w="4746" w:type="dxa"/>
            <w:noWrap/>
            <w:vAlign w:val="bottom"/>
          </w:tcPr>
          <w:p w14:paraId="30EE1F12" w14:textId="39C75F74" w:rsidR="001448CB" w:rsidRDefault="001448CB" w:rsidP="001448CB">
            <w:pPr>
              <w:rPr>
                <w:rFonts w:ascii="Calibri" w:hAnsi="Calibri" w:cs="Calibri"/>
                <w:color w:val="366092"/>
              </w:rPr>
            </w:pPr>
            <w:r>
              <w:rPr>
                <w:rFonts w:ascii="Calibri" w:hAnsi="Calibri" w:cs="Calibri"/>
                <w:color w:val="366092"/>
              </w:rPr>
              <w:t>noddi_gm.gmhemi.fit_ODI.Left_Cerebral_Cortex</w:t>
            </w:r>
          </w:p>
        </w:tc>
        <w:tc>
          <w:tcPr>
            <w:tcW w:w="5178" w:type="dxa"/>
            <w:noWrap/>
            <w:vAlign w:val="bottom"/>
          </w:tcPr>
          <w:p w14:paraId="3A2AD4D9" w14:textId="2D2358AC" w:rsidR="001448CB" w:rsidRDefault="001448CB" w:rsidP="001448CB">
            <w:pPr>
              <w:rPr>
                <w:rFonts w:ascii="Calibri" w:hAnsi="Calibri" w:cs="Calibri"/>
                <w:color w:val="366092"/>
              </w:rPr>
            </w:pPr>
            <w:r>
              <w:rPr>
                <w:rFonts w:ascii="Calibri" w:hAnsi="Calibri" w:cs="Calibri"/>
                <w:color w:val="366092"/>
              </w:rPr>
              <w:t>NODDI GM ODI left Cortical GM</w:t>
            </w:r>
          </w:p>
        </w:tc>
      </w:tr>
      <w:tr w:rsidR="001448CB" w:rsidRPr="00FE2C1D" w14:paraId="4A60D5F3" w14:textId="77777777" w:rsidTr="001448CB">
        <w:trPr>
          <w:trHeight w:val="300"/>
        </w:trPr>
        <w:tc>
          <w:tcPr>
            <w:tcW w:w="4746" w:type="dxa"/>
            <w:noWrap/>
            <w:vAlign w:val="bottom"/>
          </w:tcPr>
          <w:p w14:paraId="69FD8DC1" w14:textId="30A5B11F" w:rsidR="001448CB" w:rsidRDefault="001448CB" w:rsidP="001448CB">
            <w:pPr>
              <w:rPr>
                <w:rFonts w:ascii="Calibri" w:hAnsi="Calibri" w:cs="Calibri"/>
                <w:color w:val="366092"/>
              </w:rPr>
            </w:pPr>
            <w:r>
              <w:rPr>
                <w:rFonts w:ascii="Calibri" w:hAnsi="Calibri" w:cs="Calibri"/>
                <w:color w:val="366092"/>
              </w:rPr>
              <w:t>noddi_gm.gmhemi.fit_ODI.Right_Cerebral_Cortex</w:t>
            </w:r>
          </w:p>
        </w:tc>
        <w:tc>
          <w:tcPr>
            <w:tcW w:w="5178" w:type="dxa"/>
            <w:noWrap/>
            <w:vAlign w:val="bottom"/>
          </w:tcPr>
          <w:p w14:paraId="3F340998" w14:textId="400D8777" w:rsidR="001448CB" w:rsidRDefault="001448CB" w:rsidP="001448CB">
            <w:pPr>
              <w:rPr>
                <w:rFonts w:ascii="Calibri" w:hAnsi="Calibri" w:cs="Calibri"/>
                <w:color w:val="366092"/>
              </w:rPr>
            </w:pPr>
            <w:r>
              <w:rPr>
                <w:rFonts w:ascii="Calibri" w:hAnsi="Calibri" w:cs="Calibri"/>
                <w:color w:val="366092"/>
              </w:rPr>
              <w:t>NODDI GM ODI Right Cortical GM</w:t>
            </w:r>
          </w:p>
        </w:tc>
      </w:tr>
    </w:tbl>
    <w:p w14:paraId="0D5CAD19" w14:textId="77777777" w:rsidR="00BE56BC" w:rsidRDefault="00BE56BC" w:rsidP="00661894"/>
    <w:p w14:paraId="09FBEFC0" w14:textId="53974667" w:rsidR="001448CB" w:rsidRDefault="001448CB" w:rsidP="001448CB">
      <w:pPr>
        <w:pStyle w:val="Heading2"/>
        <w:spacing w:before="0"/>
      </w:pPr>
      <w:bookmarkStart w:id="31" w:name="_Toc193201859"/>
      <w:r>
        <w:t>NODDI White-matter Derived Summary Measures</w:t>
      </w:r>
      <w:bookmarkEnd w:id="31"/>
      <w:r>
        <w:t xml:space="preserve"> </w:t>
      </w:r>
    </w:p>
    <w:p w14:paraId="2129542C" w14:textId="54DCD938" w:rsidR="001448CB" w:rsidRDefault="001448CB" w:rsidP="001448CB">
      <w:r>
        <w:t>Using the NODDI measures derived by QSIPREP’s  Qsirecon white matter model,  additional masking has been p</w:t>
      </w:r>
      <w:r w:rsidR="00566CE2">
        <w:t>erformed as described above “NODDI Gray-matter Derived Summary Measures” using White matter masks instead. Note that QSIPREP refers to the FWF as ISOVF, the NDI as ICVF and the ODI as OD.</w:t>
      </w:r>
    </w:p>
    <w:tbl>
      <w:tblPr>
        <w:tblStyle w:val="TableGrid"/>
        <w:tblW w:w="10390" w:type="dxa"/>
        <w:tblLook w:val="04A0" w:firstRow="1" w:lastRow="0" w:firstColumn="1" w:lastColumn="0" w:noHBand="0" w:noVBand="1"/>
      </w:tblPr>
      <w:tblGrid>
        <w:gridCol w:w="5890"/>
        <w:gridCol w:w="4500"/>
      </w:tblGrid>
      <w:tr w:rsidR="001448CB" w14:paraId="28F03E3A" w14:textId="77777777" w:rsidTr="00566CE2">
        <w:tc>
          <w:tcPr>
            <w:tcW w:w="5890" w:type="dxa"/>
          </w:tcPr>
          <w:p w14:paraId="498ED109" w14:textId="77777777" w:rsidR="001448CB" w:rsidRPr="00FE2C1D" w:rsidRDefault="001448CB" w:rsidP="00962903">
            <w:pPr>
              <w:rPr>
                <w:b/>
                <w:bCs/>
              </w:rPr>
            </w:pPr>
            <w:r w:rsidRPr="00FE2C1D">
              <w:rPr>
                <w:b/>
                <w:bCs/>
              </w:rPr>
              <w:t>Measure</w:t>
            </w:r>
          </w:p>
        </w:tc>
        <w:tc>
          <w:tcPr>
            <w:tcW w:w="4500" w:type="dxa"/>
          </w:tcPr>
          <w:p w14:paraId="06F610D4" w14:textId="77777777" w:rsidR="001448CB" w:rsidRPr="00FE2C1D" w:rsidRDefault="001448CB" w:rsidP="00962903">
            <w:pPr>
              <w:rPr>
                <w:b/>
                <w:bCs/>
              </w:rPr>
            </w:pPr>
            <w:r w:rsidRPr="00FE2C1D">
              <w:rPr>
                <w:b/>
                <w:bCs/>
              </w:rPr>
              <w:t>Description</w:t>
            </w:r>
          </w:p>
        </w:tc>
      </w:tr>
      <w:tr w:rsidR="00566CE2" w:rsidRPr="00FE2C1D" w14:paraId="3F842A48" w14:textId="77777777" w:rsidTr="00566CE2">
        <w:trPr>
          <w:trHeight w:val="300"/>
        </w:trPr>
        <w:tc>
          <w:tcPr>
            <w:tcW w:w="5890" w:type="dxa"/>
            <w:noWrap/>
            <w:vAlign w:val="bottom"/>
            <w:hideMark/>
          </w:tcPr>
          <w:p w14:paraId="23900D2A" w14:textId="52CF57F2"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noddi_wm.wmhemi.desc_ICVF.Left_Cerebral_White_Matter</w:t>
            </w:r>
          </w:p>
        </w:tc>
        <w:tc>
          <w:tcPr>
            <w:tcW w:w="4500" w:type="dxa"/>
            <w:noWrap/>
            <w:vAlign w:val="bottom"/>
            <w:hideMark/>
          </w:tcPr>
          <w:p w14:paraId="6855D2C8" w14:textId="6D0CF473"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 NDI left Cerebral WM</w:t>
            </w:r>
          </w:p>
        </w:tc>
      </w:tr>
      <w:tr w:rsidR="00566CE2" w:rsidRPr="00FE2C1D" w14:paraId="198BA764" w14:textId="77777777" w:rsidTr="00566CE2">
        <w:trPr>
          <w:trHeight w:val="300"/>
        </w:trPr>
        <w:tc>
          <w:tcPr>
            <w:tcW w:w="5890" w:type="dxa"/>
            <w:noWrap/>
            <w:vAlign w:val="bottom"/>
            <w:hideMark/>
          </w:tcPr>
          <w:p w14:paraId="4C56EE03" w14:textId="48556A46"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noddi_wm.wmhemi.desc_ICVF.Right_Cerebral_White_Matter</w:t>
            </w:r>
          </w:p>
        </w:tc>
        <w:tc>
          <w:tcPr>
            <w:tcW w:w="4500" w:type="dxa"/>
            <w:noWrap/>
            <w:vAlign w:val="bottom"/>
            <w:hideMark/>
          </w:tcPr>
          <w:p w14:paraId="3DF5CB79" w14:textId="29685E29"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 NDI Right Cerebral WM</w:t>
            </w:r>
          </w:p>
        </w:tc>
      </w:tr>
      <w:tr w:rsidR="00566CE2" w:rsidRPr="00FE2C1D" w14:paraId="2FC61D12" w14:textId="77777777" w:rsidTr="00566CE2">
        <w:trPr>
          <w:trHeight w:val="300"/>
        </w:trPr>
        <w:tc>
          <w:tcPr>
            <w:tcW w:w="5890" w:type="dxa"/>
            <w:noWrap/>
            <w:vAlign w:val="bottom"/>
            <w:hideMark/>
          </w:tcPr>
          <w:p w14:paraId="1DA17747" w14:textId="5C466149"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noddi_wm.wmhemi.desc_ISOVF.Left_Cerebral_White_Matter</w:t>
            </w:r>
          </w:p>
        </w:tc>
        <w:tc>
          <w:tcPr>
            <w:tcW w:w="4500" w:type="dxa"/>
            <w:noWrap/>
            <w:vAlign w:val="bottom"/>
            <w:hideMark/>
          </w:tcPr>
          <w:p w14:paraId="5669B15D" w14:textId="7493F80B"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 FWF left Cerebral WM</w:t>
            </w:r>
          </w:p>
        </w:tc>
      </w:tr>
      <w:tr w:rsidR="00566CE2" w:rsidRPr="00FE2C1D" w14:paraId="483B9E2A" w14:textId="77777777" w:rsidTr="00566CE2">
        <w:trPr>
          <w:trHeight w:val="300"/>
        </w:trPr>
        <w:tc>
          <w:tcPr>
            <w:tcW w:w="5890" w:type="dxa"/>
            <w:noWrap/>
            <w:vAlign w:val="bottom"/>
            <w:hideMark/>
          </w:tcPr>
          <w:p w14:paraId="5E55FEAC" w14:textId="44A54E8E"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noddi_wm.wmhemi.desc_ISOVF.Right_Cerebral_White_Matter</w:t>
            </w:r>
          </w:p>
        </w:tc>
        <w:tc>
          <w:tcPr>
            <w:tcW w:w="4500" w:type="dxa"/>
            <w:noWrap/>
            <w:vAlign w:val="bottom"/>
            <w:hideMark/>
          </w:tcPr>
          <w:p w14:paraId="24180319" w14:textId="6A8719E4"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 FWF Right Cerebral WM</w:t>
            </w:r>
          </w:p>
        </w:tc>
      </w:tr>
      <w:tr w:rsidR="00566CE2" w:rsidRPr="00FE2C1D" w14:paraId="33B199AC" w14:textId="77777777" w:rsidTr="00566CE2">
        <w:trPr>
          <w:trHeight w:val="300"/>
        </w:trPr>
        <w:tc>
          <w:tcPr>
            <w:tcW w:w="5890" w:type="dxa"/>
            <w:noWrap/>
            <w:vAlign w:val="bottom"/>
          </w:tcPr>
          <w:p w14:paraId="4D971442" w14:textId="77777777" w:rsidR="00566CE2" w:rsidRDefault="00566CE2" w:rsidP="00566CE2">
            <w:pPr>
              <w:rPr>
                <w:rFonts w:ascii="Calibri" w:hAnsi="Calibri" w:cs="Calibri"/>
                <w:color w:val="366092"/>
              </w:rPr>
            </w:pPr>
          </w:p>
        </w:tc>
        <w:tc>
          <w:tcPr>
            <w:tcW w:w="4500" w:type="dxa"/>
            <w:noWrap/>
            <w:vAlign w:val="bottom"/>
          </w:tcPr>
          <w:p w14:paraId="37F1009F" w14:textId="77777777" w:rsidR="00566CE2" w:rsidRDefault="00566CE2" w:rsidP="00566CE2">
            <w:pPr>
              <w:rPr>
                <w:rFonts w:ascii="Calibri" w:hAnsi="Calibri" w:cs="Calibri"/>
                <w:color w:val="366092"/>
              </w:rPr>
            </w:pPr>
          </w:p>
        </w:tc>
      </w:tr>
      <w:tr w:rsidR="00566CE2" w:rsidRPr="00FE2C1D" w14:paraId="62A5CB27" w14:textId="77777777" w:rsidTr="00566CE2">
        <w:trPr>
          <w:trHeight w:val="300"/>
        </w:trPr>
        <w:tc>
          <w:tcPr>
            <w:tcW w:w="5890" w:type="dxa"/>
            <w:noWrap/>
            <w:vAlign w:val="bottom"/>
            <w:hideMark/>
          </w:tcPr>
          <w:p w14:paraId="322F810F" w14:textId="2C4D454D"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noddi_wm.wmhemi.desc_OD.Left_Cerebral_White_Matter</w:t>
            </w:r>
          </w:p>
        </w:tc>
        <w:tc>
          <w:tcPr>
            <w:tcW w:w="4500" w:type="dxa"/>
            <w:noWrap/>
            <w:vAlign w:val="bottom"/>
            <w:hideMark/>
          </w:tcPr>
          <w:p w14:paraId="6376E115" w14:textId="0026721B"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 ODI left Cerebral WM</w:t>
            </w:r>
          </w:p>
        </w:tc>
      </w:tr>
      <w:tr w:rsidR="00566CE2" w:rsidRPr="00FE2C1D" w14:paraId="3BFD11B0" w14:textId="77777777" w:rsidTr="00566CE2">
        <w:trPr>
          <w:trHeight w:val="300"/>
        </w:trPr>
        <w:tc>
          <w:tcPr>
            <w:tcW w:w="5890" w:type="dxa"/>
            <w:noWrap/>
            <w:vAlign w:val="bottom"/>
            <w:hideMark/>
          </w:tcPr>
          <w:p w14:paraId="0D6F7FEC" w14:textId="60E8E626"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noddi_wm.wmhemi.desc_OD.Right_Cerebral_White_Matter</w:t>
            </w:r>
          </w:p>
        </w:tc>
        <w:tc>
          <w:tcPr>
            <w:tcW w:w="4500" w:type="dxa"/>
            <w:noWrap/>
            <w:vAlign w:val="bottom"/>
            <w:hideMark/>
          </w:tcPr>
          <w:p w14:paraId="098B31AB" w14:textId="79BB7462"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NODDI ODI Right Cerebral WM</w:t>
            </w:r>
          </w:p>
        </w:tc>
      </w:tr>
      <w:tr w:rsidR="00566CE2" w:rsidRPr="00FE2C1D" w14:paraId="3D5F0E63" w14:textId="77777777" w:rsidTr="00566CE2">
        <w:trPr>
          <w:trHeight w:val="300"/>
        </w:trPr>
        <w:tc>
          <w:tcPr>
            <w:tcW w:w="5890" w:type="dxa"/>
            <w:noWrap/>
            <w:vAlign w:val="bottom"/>
          </w:tcPr>
          <w:p w14:paraId="769C58FD" w14:textId="54961BF5" w:rsidR="00566CE2" w:rsidRDefault="00566CE2" w:rsidP="00566CE2">
            <w:pPr>
              <w:rPr>
                <w:rFonts w:ascii="Calibri" w:hAnsi="Calibri" w:cs="Calibri"/>
                <w:color w:val="366092"/>
              </w:rPr>
            </w:pPr>
            <w:r>
              <w:rPr>
                <w:rFonts w:ascii="Calibri" w:hAnsi="Calibri" w:cs="Calibri"/>
                <w:color w:val="366092"/>
              </w:rPr>
              <w:t>noddi_wm.wmintra.desc_ICVF.Cerebral_White_Matter</w:t>
            </w:r>
          </w:p>
        </w:tc>
        <w:tc>
          <w:tcPr>
            <w:tcW w:w="4500" w:type="dxa"/>
            <w:noWrap/>
            <w:vAlign w:val="bottom"/>
          </w:tcPr>
          <w:p w14:paraId="670EC9C2" w14:textId="111E0497" w:rsidR="00566CE2" w:rsidRDefault="00566CE2" w:rsidP="00566CE2">
            <w:pPr>
              <w:rPr>
                <w:rFonts w:ascii="Calibri" w:hAnsi="Calibri" w:cs="Calibri"/>
                <w:color w:val="366092"/>
              </w:rPr>
            </w:pPr>
            <w:r>
              <w:rPr>
                <w:rFonts w:ascii="Calibri" w:hAnsi="Calibri" w:cs="Calibri"/>
                <w:color w:val="366092"/>
              </w:rPr>
              <w:t>NODDI NDI in Cerebral WM</w:t>
            </w:r>
          </w:p>
        </w:tc>
      </w:tr>
      <w:tr w:rsidR="00566CE2" w:rsidRPr="00FE2C1D" w14:paraId="66FBC8DB" w14:textId="77777777" w:rsidTr="00566CE2">
        <w:trPr>
          <w:trHeight w:val="300"/>
        </w:trPr>
        <w:tc>
          <w:tcPr>
            <w:tcW w:w="5890" w:type="dxa"/>
            <w:noWrap/>
            <w:vAlign w:val="bottom"/>
          </w:tcPr>
          <w:p w14:paraId="02B7CFEC" w14:textId="390AEB20" w:rsidR="00566CE2" w:rsidRDefault="00566CE2" w:rsidP="00566CE2">
            <w:pPr>
              <w:rPr>
                <w:rFonts w:ascii="Calibri" w:hAnsi="Calibri" w:cs="Calibri"/>
                <w:color w:val="366092"/>
              </w:rPr>
            </w:pPr>
            <w:r>
              <w:rPr>
                <w:rFonts w:ascii="Calibri" w:hAnsi="Calibri" w:cs="Calibri"/>
                <w:color w:val="366092"/>
              </w:rPr>
              <w:t>noddi_wm.wmintra.desc_ISOVF.Cerebral_White_Matter</w:t>
            </w:r>
          </w:p>
        </w:tc>
        <w:tc>
          <w:tcPr>
            <w:tcW w:w="4500" w:type="dxa"/>
            <w:noWrap/>
            <w:vAlign w:val="bottom"/>
          </w:tcPr>
          <w:p w14:paraId="60B0500C" w14:textId="4E19B1F3" w:rsidR="00566CE2" w:rsidRDefault="00566CE2" w:rsidP="00566CE2">
            <w:pPr>
              <w:rPr>
                <w:rFonts w:ascii="Calibri" w:hAnsi="Calibri" w:cs="Calibri"/>
                <w:color w:val="366092"/>
              </w:rPr>
            </w:pPr>
            <w:r>
              <w:rPr>
                <w:rFonts w:ascii="Calibri" w:hAnsi="Calibri" w:cs="Calibri"/>
                <w:color w:val="366092"/>
              </w:rPr>
              <w:t>NODDI FWF in Cerebral WM</w:t>
            </w:r>
          </w:p>
        </w:tc>
      </w:tr>
      <w:tr w:rsidR="00566CE2" w:rsidRPr="00FE2C1D" w14:paraId="0323A186" w14:textId="77777777" w:rsidTr="00566CE2">
        <w:trPr>
          <w:trHeight w:val="300"/>
        </w:trPr>
        <w:tc>
          <w:tcPr>
            <w:tcW w:w="5890" w:type="dxa"/>
            <w:noWrap/>
            <w:vAlign w:val="bottom"/>
          </w:tcPr>
          <w:p w14:paraId="64556B00" w14:textId="393A4764" w:rsidR="00566CE2" w:rsidRDefault="00566CE2" w:rsidP="00566CE2">
            <w:pPr>
              <w:rPr>
                <w:rFonts w:ascii="Calibri" w:hAnsi="Calibri" w:cs="Calibri"/>
                <w:color w:val="366092"/>
              </w:rPr>
            </w:pPr>
            <w:r>
              <w:rPr>
                <w:rFonts w:ascii="Calibri" w:hAnsi="Calibri" w:cs="Calibri"/>
                <w:color w:val="366092"/>
              </w:rPr>
              <w:t>noddi_wm.wmintra.desc_OD.Cerebral_White_Matter</w:t>
            </w:r>
          </w:p>
        </w:tc>
        <w:tc>
          <w:tcPr>
            <w:tcW w:w="4500" w:type="dxa"/>
            <w:noWrap/>
            <w:vAlign w:val="bottom"/>
          </w:tcPr>
          <w:p w14:paraId="3BF6B8FD" w14:textId="284936A5" w:rsidR="00566CE2" w:rsidRDefault="00566CE2" w:rsidP="00566CE2">
            <w:pPr>
              <w:rPr>
                <w:rFonts w:ascii="Calibri" w:hAnsi="Calibri" w:cs="Calibri"/>
                <w:color w:val="366092"/>
              </w:rPr>
            </w:pPr>
            <w:r>
              <w:rPr>
                <w:rFonts w:ascii="Calibri" w:hAnsi="Calibri" w:cs="Calibri"/>
                <w:color w:val="366092"/>
              </w:rPr>
              <w:t>NODDI ODI in Cerebral WM</w:t>
            </w:r>
          </w:p>
        </w:tc>
      </w:tr>
    </w:tbl>
    <w:p w14:paraId="11DA97BD" w14:textId="77777777" w:rsidR="001448CB" w:rsidRDefault="001448CB" w:rsidP="00661894"/>
    <w:p w14:paraId="565FFBF3" w14:textId="0A993AE9" w:rsidR="00566CE2" w:rsidRDefault="00566CE2" w:rsidP="00566CE2">
      <w:pPr>
        <w:pStyle w:val="Heading2"/>
        <w:spacing w:before="0"/>
      </w:pPr>
      <w:bookmarkStart w:id="32" w:name="_Toc193201860"/>
      <w:r>
        <w:lastRenderedPageBreak/>
        <w:t>Tensor Gray-matter Derived Summary Measures</w:t>
      </w:r>
      <w:bookmarkEnd w:id="32"/>
      <w:r>
        <w:t xml:space="preserve"> </w:t>
      </w:r>
    </w:p>
    <w:p w14:paraId="3B516F39" w14:textId="7319AD1B" w:rsidR="00566CE2" w:rsidRDefault="00566CE2" w:rsidP="00566CE2">
      <w:r>
        <w:t xml:space="preserve">Using the Tensor measures derived by Mrtrix  additional masking has been performed using  the Gray matter mask calculated using FSL’s FAST algorithm (as part of the fsl_anat anatomical processing pipeline  </w:t>
      </w:r>
      <w:hyperlink r:id="rId13" w:history="1">
        <w:r w:rsidRPr="00DE3B5D">
          <w:rPr>
            <w:rStyle w:val="Hyperlink"/>
          </w:rPr>
          <w:t>https://web.mit.edu/fsl_v5.0.10/fsl/doc/wiki/fsl_anat.html</w:t>
        </w:r>
      </w:hyperlink>
      <w:r>
        <w:t>) and the cortical masks derived by Freesurfer’s surface pipeline using mris_volmask (</w:t>
      </w:r>
      <w:hyperlink r:id="rId14" w:history="1">
        <w:r w:rsidRPr="004474EE">
          <w:rPr>
            <w:rStyle w:val="Hyperlink"/>
          </w:rPr>
          <w:t>https://surfer.nmr.mgh.harvard.edu/fswiki/mris%25volmask</w:t>
        </w:r>
      </w:hyperlink>
      <w:r>
        <w:t xml:space="preserve"> )  to obtain summaries of Axial Diffusivity (AD), mean Diffusivity/ mean Apparent Diffusion Coefficient (ADC), Fractional Anisotropy (FA) and the Radial Diffusivity (RD) in cortical GM These measures are calculated in the qsiprep native space.</w:t>
      </w:r>
    </w:p>
    <w:tbl>
      <w:tblPr>
        <w:tblStyle w:val="TableGrid"/>
        <w:tblW w:w="10117" w:type="dxa"/>
        <w:tblLook w:val="04A0" w:firstRow="1" w:lastRow="0" w:firstColumn="1" w:lastColumn="0" w:noHBand="0" w:noVBand="1"/>
      </w:tblPr>
      <w:tblGrid>
        <w:gridCol w:w="4939"/>
        <w:gridCol w:w="5178"/>
      </w:tblGrid>
      <w:tr w:rsidR="00566CE2" w14:paraId="3EEDA0A5" w14:textId="77777777" w:rsidTr="00566CE2">
        <w:tc>
          <w:tcPr>
            <w:tcW w:w="4939" w:type="dxa"/>
          </w:tcPr>
          <w:p w14:paraId="3E249E4C" w14:textId="77777777" w:rsidR="00566CE2" w:rsidRPr="00FE2C1D" w:rsidRDefault="00566CE2" w:rsidP="00962903">
            <w:pPr>
              <w:rPr>
                <w:b/>
                <w:bCs/>
              </w:rPr>
            </w:pPr>
            <w:r w:rsidRPr="00FE2C1D">
              <w:rPr>
                <w:b/>
                <w:bCs/>
              </w:rPr>
              <w:t>Measure</w:t>
            </w:r>
          </w:p>
        </w:tc>
        <w:tc>
          <w:tcPr>
            <w:tcW w:w="5178" w:type="dxa"/>
          </w:tcPr>
          <w:p w14:paraId="1DD9931E" w14:textId="77777777" w:rsidR="00566CE2" w:rsidRPr="00FE2C1D" w:rsidRDefault="00566CE2" w:rsidP="00962903">
            <w:pPr>
              <w:rPr>
                <w:b/>
                <w:bCs/>
              </w:rPr>
            </w:pPr>
            <w:r w:rsidRPr="00FE2C1D">
              <w:rPr>
                <w:b/>
                <w:bCs/>
              </w:rPr>
              <w:t>Description</w:t>
            </w:r>
          </w:p>
        </w:tc>
      </w:tr>
      <w:tr w:rsidR="00566CE2" w:rsidRPr="00FE2C1D" w14:paraId="5AAE9E24" w14:textId="77777777" w:rsidTr="00566CE2">
        <w:trPr>
          <w:trHeight w:val="300"/>
        </w:trPr>
        <w:tc>
          <w:tcPr>
            <w:tcW w:w="4939" w:type="dxa"/>
            <w:noWrap/>
            <w:vAlign w:val="bottom"/>
            <w:hideMark/>
          </w:tcPr>
          <w:p w14:paraId="3D389D01" w14:textId="64F307BB"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tensor_gm.gmcort.desc_ad.Cerebral_Cortex</w:t>
            </w:r>
          </w:p>
        </w:tc>
        <w:tc>
          <w:tcPr>
            <w:tcW w:w="5178" w:type="dxa"/>
            <w:noWrap/>
            <w:vAlign w:val="bottom"/>
            <w:hideMark/>
          </w:tcPr>
          <w:p w14:paraId="3FEBF8A5" w14:textId="67977A37"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Axial Diffusivity (AD) in Cortical GM</w:t>
            </w:r>
          </w:p>
        </w:tc>
      </w:tr>
      <w:tr w:rsidR="00566CE2" w:rsidRPr="00FE2C1D" w14:paraId="2F61D1AE" w14:textId="77777777" w:rsidTr="00566CE2">
        <w:trPr>
          <w:trHeight w:val="300"/>
        </w:trPr>
        <w:tc>
          <w:tcPr>
            <w:tcW w:w="4939" w:type="dxa"/>
            <w:noWrap/>
            <w:vAlign w:val="bottom"/>
            <w:hideMark/>
          </w:tcPr>
          <w:p w14:paraId="77F5C0DD" w14:textId="75325BE8"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tensor_gm.gmcort.desc_adc.Cerebral_Cortex</w:t>
            </w:r>
          </w:p>
        </w:tc>
        <w:tc>
          <w:tcPr>
            <w:tcW w:w="5178" w:type="dxa"/>
            <w:noWrap/>
            <w:vAlign w:val="bottom"/>
            <w:hideMark/>
          </w:tcPr>
          <w:p w14:paraId="29F4CCCE" w14:textId="6DCC9082"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Mean Apparent Diffusion Coefficient (ADC) in Cortical GM</w:t>
            </w:r>
          </w:p>
        </w:tc>
      </w:tr>
      <w:tr w:rsidR="00566CE2" w:rsidRPr="00FE2C1D" w14:paraId="13E802DF" w14:textId="77777777" w:rsidTr="00566CE2">
        <w:trPr>
          <w:trHeight w:val="300"/>
        </w:trPr>
        <w:tc>
          <w:tcPr>
            <w:tcW w:w="4939" w:type="dxa"/>
            <w:noWrap/>
            <w:vAlign w:val="bottom"/>
            <w:hideMark/>
          </w:tcPr>
          <w:p w14:paraId="56B5C7B1" w14:textId="257E7982"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tensor_gm.gmcort.desc_fa.Cerebral_Cortex</w:t>
            </w:r>
          </w:p>
        </w:tc>
        <w:tc>
          <w:tcPr>
            <w:tcW w:w="5178" w:type="dxa"/>
            <w:noWrap/>
            <w:vAlign w:val="bottom"/>
            <w:hideMark/>
          </w:tcPr>
          <w:p w14:paraId="16BAB615" w14:textId="293C5CC7"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Fractional Anisotropy (AD) in Cortical GM</w:t>
            </w:r>
          </w:p>
        </w:tc>
      </w:tr>
      <w:tr w:rsidR="00566CE2" w:rsidRPr="00FE2C1D" w14:paraId="67D056F6" w14:textId="77777777" w:rsidTr="00566CE2">
        <w:trPr>
          <w:trHeight w:val="300"/>
        </w:trPr>
        <w:tc>
          <w:tcPr>
            <w:tcW w:w="4939" w:type="dxa"/>
            <w:noWrap/>
            <w:vAlign w:val="bottom"/>
            <w:hideMark/>
          </w:tcPr>
          <w:p w14:paraId="46C2E42D" w14:textId="560EC260"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tensor_gm.gmcort.desc_rd.Cerebral_Cortex</w:t>
            </w:r>
          </w:p>
        </w:tc>
        <w:tc>
          <w:tcPr>
            <w:tcW w:w="5178" w:type="dxa"/>
            <w:noWrap/>
            <w:vAlign w:val="bottom"/>
            <w:hideMark/>
          </w:tcPr>
          <w:p w14:paraId="3DB870E8" w14:textId="6142BADA"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Radial Diffusivity (RD) in Cortical GM</w:t>
            </w:r>
          </w:p>
        </w:tc>
      </w:tr>
      <w:tr w:rsidR="00566CE2" w:rsidRPr="00FE2C1D" w14:paraId="7700F221" w14:textId="77777777" w:rsidTr="00566CE2">
        <w:trPr>
          <w:trHeight w:val="300"/>
        </w:trPr>
        <w:tc>
          <w:tcPr>
            <w:tcW w:w="4939" w:type="dxa"/>
            <w:noWrap/>
            <w:vAlign w:val="bottom"/>
            <w:hideMark/>
          </w:tcPr>
          <w:p w14:paraId="3EA4FDAC" w14:textId="379F5D6E"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tensor_gm.gmhemi.desc_ad.Left_Cerebral_Cortex</w:t>
            </w:r>
          </w:p>
        </w:tc>
        <w:tc>
          <w:tcPr>
            <w:tcW w:w="5178" w:type="dxa"/>
            <w:noWrap/>
            <w:vAlign w:val="bottom"/>
            <w:hideMark/>
          </w:tcPr>
          <w:p w14:paraId="5AA49550" w14:textId="26921D56"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AD in Left Cortical GM</w:t>
            </w:r>
          </w:p>
        </w:tc>
      </w:tr>
      <w:tr w:rsidR="00566CE2" w:rsidRPr="00FE2C1D" w14:paraId="14524B73" w14:textId="77777777" w:rsidTr="00566CE2">
        <w:trPr>
          <w:trHeight w:val="300"/>
        </w:trPr>
        <w:tc>
          <w:tcPr>
            <w:tcW w:w="4939" w:type="dxa"/>
            <w:noWrap/>
            <w:vAlign w:val="bottom"/>
            <w:hideMark/>
          </w:tcPr>
          <w:p w14:paraId="7A55D48B" w14:textId="076282D4"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tensor_gm.gmhemi.desc_ad.Right_Cerebral_Cortex</w:t>
            </w:r>
          </w:p>
        </w:tc>
        <w:tc>
          <w:tcPr>
            <w:tcW w:w="5178" w:type="dxa"/>
            <w:noWrap/>
            <w:vAlign w:val="bottom"/>
            <w:hideMark/>
          </w:tcPr>
          <w:p w14:paraId="49C7E2BD" w14:textId="0C551673"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AD in Right Cortical GM</w:t>
            </w:r>
          </w:p>
        </w:tc>
      </w:tr>
      <w:tr w:rsidR="00566CE2" w:rsidRPr="00FE2C1D" w14:paraId="7809497B" w14:textId="77777777" w:rsidTr="00566CE2">
        <w:trPr>
          <w:trHeight w:val="300"/>
        </w:trPr>
        <w:tc>
          <w:tcPr>
            <w:tcW w:w="4939" w:type="dxa"/>
            <w:noWrap/>
            <w:vAlign w:val="bottom"/>
          </w:tcPr>
          <w:p w14:paraId="342525A3" w14:textId="17FC225D" w:rsidR="00566CE2" w:rsidRDefault="00566CE2" w:rsidP="00566CE2">
            <w:pPr>
              <w:rPr>
                <w:rFonts w:ascii="Calibri" w:hAnsi="Calibri" w:cs="Calibri"/>
                <w:color w:val="366092"/>
              </w:rPr>
            </w:pPr>
            <w:r>
              <w:rPr>
                <w:rFonts w:ascii="Calibri" w:hAnsi="Calibri" w:cs="Calibri"/>
                <w:color w:val="366092"/>
              </w:rPr>
              <w:t>tensor_gm.gmhemi.desc_adc.Left_Cerebral_Cortex</w:t>
            </w:r>
          </w:p>
        </w:tc>
        <w:tc>
          <w:tcPr>
            <w:tcW w:w="5178" w:type="dxa"/>
            <w:noWrap/>
            <w:vAlign w:val="bottom"/>
          </w:tcPr>
          <w:p w14:paraId="1021B429" w14:textId="4F62F4F5" w:rsidR="00566CE2" w:rsidRDefault="00566CE2" w:rsidP="00566CE2">
            <w:pPr>
              <w:rPr>
                <w:rFonts w:ascii="Calibri" w:hAnsi="Calibri" w:cs="Calibri"/>
                <w:color w:val="366092"/>
              </w:rPr>
            </w:pPr>
            <w:r>
              <w:rPr>
                <w:rFonts w:ascii="Calibri" w:hAnsi="Calibri" w:cs="Calibri"/>
                <w:color w:val="366092"/>
              </w:rPr>
              <w:t>ADC in Left Cortical GM</w:t>
            </w:r>
          </w:p>
        </w:tc>
      </w:tr>
      <w:tr w:rsidR="00566CE2" w:rsidRPr="00FE2C1D" w14:paraId="5D0054CF" w14:textId="77777777" w:rsidTr="00566CE2">
        <w:trPr>
          <w:trHeight w:val="300"/>
        </w:trPr>
        <w:tc>
          <w:tcPr>
            <w:tcW w:w="4939" w:type="dxa"/>
            <w:noWrap/>
            <w:vAlign w:val="bottom"/>
          </w:tcPr>
          <w:p w14:paraId="1754E38E" w14:textId="406E405B" w:rsidR="00566CE2" w:rsidRDefault="00566CE2" w:rsidP="00566CE2">
            <w:pPr>
              <w:rPr>
                <w:rFonts w:ascii="Calibri" w:hAnsi="Calibri" w:cs="Calibri"/>
                <w:color w:val="366092"/>
              </w:rPr>
            </w:pPr>
            <w:r>
              <w:rPr>
                <w:rFonts w:ascii="Calibri" w:hAnsi="Calibri" w:cs="Calibri"/>
                <w:color w:val="366092"/>
              </w:rPr>
              <w:t>tensor_gm.gmhemi.desc_adc.Right_Cerebral_Cortex</w:t>
            </w:r>
          </w:p>
        </w:tc>
        <w:tc>
          <w:tcPr>
            <w:tcW w:w="5178" w:type="dxa"/>
            <w:noWrap/>
            <w:vAlign w:val="bottom"/>
          </w:tcPr>
          <w:p w14:paraId="2EAA7968" w14:textId="495AF200" w:rsidR="00566CE2" w:rsidRDefault="00566CE2" w:rsidP="00566CE2">
            <w:pPr>
              <w:rPr>
                <w:rFonts w:ascii="Calibri" w:hAnsi="Calibri" w:cs="Calibri"/>
                <w:color w:val="366092"/>
              </w:rPr>
            </w:pPr>
            <w:r>
              <w:rPr>
                <w:rFonts w:ascii="Calibri" w:hAnsi="Calibri" w:cs="Calibri"/>
                <w:color w:val="366092"/>
              </w:rPr>
              <w:t>ADC in Right Cortical GM</w:t>
            </w:r>
          </w:p>
        </w:tc>
      </w:tr>
      <w:tr w:rsidR="00566CE2" w:rsidRPr="00FE2C1D" w14:paraId="20F25013" w14:textId="77777777" w:rsidTr="00566CE2">
        <w:trPr>
          <w:trHeight w:val="300"/>
        </w:trPr>
        <w:tc>
          <w:tcPr>
            <w:tcW w:w="4939" w:type="dxa"/>
            <w:noWrap/>
            <w:vAlign w:val="bottom"/>
          </w:tcPr>
          <w:p w14:paraId="70C274B8" w14:textId="1EB8CD36" w:rsidR="00566CE2" w:rsidRDefault="00566CE2" w:rsidP="00566CE2">
            <w:pPr>
              <w:rPr>
                <w:rFonts w:ascii="Calibri" w:hAnsi="Calibri" w:cs="Calibri"/>
                <w:color w:val="366092"/>
              </w:rPr>
            </w:pPr>
            <w:r>
              <w:rPr>
                <w:rFonts w:ascii="Calibri" w:hAnsi="Calibri" w:cs="Calibri"/>
                <w:color w:val="366092"/>
              </w:rPr>
              <w:t>tensor_gm.gmhemi.desc_fa.Left_Cerebral_Cortex</w:t>
            </w:r>
          </w:p>
        </w:tc>
        <w:tc>
          <w:tcPr>
            <w:tcW w:w="5178" w:type="dxa"/>
            <w:noWrap/>
            <w:vAlign w:val="bottom"/>
          </w:tcPr>
          <w:p w14:paraId="6F04A9C8" w14:textId="1FFDB95A" w:rsidR="00566CE2" w:rsidRDefault="00566CE2" w:rsidP="00566CE2">
            <w:pPr>
              <w:rPr>
                <w:rFonts w:ascii="Calibri" w:hAnsi="Calibri" w:cs="Calibri"/>
                <w:color w:val="366092"/>
              </w:rPr>
            </w:pPr>
            <w:r>
              <w:rPr>
                <w:rFonts w:ascii="Calibri" w:hAnsi="Calibri" w:cs="Calibri"/>
                <w:color w:val="366092"/>
              </w:rPr>
              <w:t>FA in Left Cortical GM</w:t>
            </w:r>
          </w:p>
        </w:tc>
      </w:tr>
      <w:tr w:rsidR="00566CE2" w:rsidRPr="00FE2C1D" w14:paraId="6E6E7A66" w14:textId="77777777" w:rsidTr="00566CE2">
        <w:trPr>
          <w:trHeight w:val="300"/>
        </w:trPr>
        <w:tc>
          <w:tcPr>
            <w:tcW w:w="4939" w:type="dxa"/>
            <w:noWrap/>
            <w:vAlign w:val="bottom"/>
          </w:tcPr>
          <w:p w14:paraId="2EFEA095" w14:textId="32A550AF" w:rsidR="00566CE2" w:rsidRDefault="00566CE2" w:rsidP="00566CE2">
            <w:pPr>
              <w:rPr>
                <w:rFonts w:ascii="Calibri" w:hAnsi="Calibri" w:cs="Calibri"/>
                <w:color w:val="366092"/>
              </w:rPr>
            </w:pPr>
            <w:r>
              <w:rPr>
                <w:rFonts w:ascii="Calibri" w:hAnsi="Calibri" w:cs="Calibri"/>
                <w:color w:val="366092"/>
              </w:rPr>
              <w:t>tensor_gm.gmhemi.desc_fa.Right_Cerebral_Cortex</w:t>
            </w:r>
          </w:p>
        </w:tc>
        <w:tc>
          <w:tcPr>
            <w:tcW w:w="5178" w:type="dxa"/>
            <w:noWrap/>
            <w:vAlign w:val="bottom"/>
          </w:tcPr>
          <w:p w14:paraId="79633829" w14:textId="63BC7474" w:rsidR="00566CE2" w:rsidRDefault="00566CE2" w:rsidP="00566CE2">
            <w:pPr>
              <w:rPr>
                <w:rFonts w:ascii="Calibri" w:hAnsi="Calibri" w:cs="Calibri"/>
                <w:color w:val="366092"/>
              </w:rPr>
            </w:pPr>
            <w:r>
              <w:rPr>
                <w:rFonts w:ascii="Calibri" w:hAnsi="Calibri" w:cs="Calibri"/>
                <w:color w:val="366092"/>
              </w:rPr>
              <w:t>FA in Right Cortical GM</w:t>
            </w:r>
          </w:p>
        </w:tc>
      </w:tr>
      <w:tr w:rsidR="00566CE2" w:rsidRPr="00FE2C1D" w14:paraId="79139FD4" w14:textId="77777777" w:rsidTr="00566CE2">
        <w:trPr>
          <w:trHeight w:val="300"/>
        </w:trPr>
        <w:tc>
          <w:tcPr>
            <w:tcW w:w="4939" w:type="dxa"/>
            <w:noWrap/>
            <w:vAlign w:val="bottom"/>
          </w:tcPr>
          <w:p w14:paraId="0F3A378E" w14:textId="0B1508AB" w:rsidR="00566CE2" w:rsidRDefault="00566CE2" w:rsidP="00566CE2">
            <w:pPr>
              <w:rPr>
                <w:rFonts w:ascii="Calibri" w:hAnsi="Calibri" w:cs="Calibri"/>
                <w:color w:val="366092"/>
              </w:rPr>
            </w:pPr>
            <w:r>
              <w:rPr>
                <w:rFonts w:ascii="Calibri" w:hAnsi="Calibri" w:cs="Calibri"/>
                <w:color w:val="366092"/>
              </w:rPr>
              <w:t>tensor_gm.gmhemi.desc_rd.Left_Cerebral_Cortex</w:t>
            </w:r>
          </w:p>
        </w:tc>
        <w:tc>
          <w:tcPr>
            <w:tcW w:w="5178" w:type="dxa"/>
            <w:noWrap/>
            <w:vAlign w:val="bottom"/>
          </w:tcPr>
          <w:p w14:paraId="4771F011" w14:textId="4FCC8046" w:rsidR="00566CE2" w:rsidRDefault="00566CE2" w:rsidP="00566CE2">
            <w:pPr>
              <w:rPr>
                <w:rFonts w:ascii="Calibri" w:hAnsi="Calibri" w:cs="Calibri"/>
                <w:color w:val="366092"/>
              </w:rPr>
            </w:pPr>
            <w:r>
              <w:rPr>
                <w:rFonts w:ascii="Calibri" w:hAnsi="Calibri" w:cs="Calibri"/>
                <w:color w:val="366092"/>
              </w:rPr>
              <w:t>RD in Left Cortical GM</w:t>
            </w:r>
          </w:p>
        </w:tc>
      </w:tr>
      <w:tr w:rsidR="00566CE2" w:rsidRPr="00FE2C1D" w14:paraId="1DE9CDE8" w14:textId="77777777" w:rsidTr="00566CE2">
        <w:trPr>
          <w:trHeight w:val="300"/>
        </w:trPr>
        <w:tc>
          <w:tcPr>
            <w:tcW w:w="4939" w:type="dxa"/>
            <w:noWrap/>
            <w:vAlign w:val="bottom"/>
          </w:tcPr>
          <w:p w14:paraId="6B5011D2" w14:textId="40FA3959" w:rsidR="00566CE2" w:rsidRDefault="00566CE2" w:rsidP="00566CE2">
            <w:pPr>
              <w:rPr>
                <w:rFonts w:ascii="Calibri" w:hAnsi="Calibri" w:cs="Calibri"/>
                <w:color w:val="366092"/>
              </w:rPr>
            </w:pPr>
            <w:r>
              <w:rPr>
                <w:rFonts w:ascii="Calibri" w:hAnsi="Calibri" w:cs="Calibri"/>
                <w:color w:val="366092"/>
              </w:rPr>
              <w:t>tensor_gm.gmhemi.desc_rd.Right_Cerebral_Cortex</w:t>
            </w:r>
          </w:p>
        </w:tc>
        <w:tc>
          <w:tcPr>
            <w:tcW w:w="5178" w:type="dxa"/>
            <w:noWrap/>
            <w:vAlign w:val="bottom"/>
          </w:tcPr>
          <w:p w14:paraId="79C88D83" w14:textId="7361DA1D" w:rsidR="00566CE2" w:rsidRDefault="00566CE2" w:rsidP="00566CE2">
            <w:pPr>
              <w:rPr>
                <w:rFonts w:ascii="Calibri" w:hAnsi="Calibri" w:cs="Calibri"/>
                <w:color w:val="366092"/>
              </w:rPr>
            </w:pPr>
            <w:r>
              <w:rPr>
                <w:rFonts w:ascii="Calibri" w:hAnsi="Calibri" w:cs="Calibri"/>
                <w:color w:val="366092"/>
              </w:rPr>
              <w:t>RD in Right Cortical GM</w:t>
            </w:r>
          </w:p>
        </w:tc>
      </w:tr>
    </w:tbl>
    <w:p w14:paraId="6DF47601" w14:textId="77777777" w:rsidR="00566CE2" w:rsidRDefault="00566CE2" w:rsidP="00661894"/>
    <w:p w14:paraId="62874F33" w14:textId="23C0D530" w:rsidR="00566CE2" w:rsidRDefault="00566CE2" w:rsidP="00566CE2">
      <w:pPr>
        <w:pStyle w:val="Heading2"/>
        <w:spacing w:before="0"/>
      </w:pPr>
      <w:bookmarkStart w:id="33" w:name="_Toc193201861"/>
      <w:r>
        <w:t>Tensor White-matter Derived Summary Measures</w:t>
      </w:r>
      <w:bookmarkEnd w:id="33"/>
      <w:r>
        <w:t xml:space="preserve"> </w:t>
      </w:r>
    </w:p>
    <w:p w14:paraId="7BF633B0" w14:textId="220BC33A" w:rsidR="00566CE2" w:rsidRDefault="00566CE2" w:rsidP="00566CE2">
      <w:r>
        <w:t xml:space="preserve">Using the Tensor measures derived by Mrtrix  additional masking has been performed as described above “Tensor Gray-matter Derived Summary Measures” using white matter masks instead. </w:t>
      </w:r>
    </w:p>
    <w:tbl>
      <w:tblPr>
        <w:tblStyle w:val="TableGrid"/>
        <w:tblW w:w="10075" w:type="dxa"/>
        <w:tblLook w:val="04A0" w:firstRow="1" w:lastRow="0" w:firstColumn="1" w:lastColumn="0" w:noHBand="0" w:noVBand="1"/>
      </w:tblPr>
      <w:tblGrid>
        <w:gridCol w:w="5740"/>
        <w:gridCol w:w="4628"/>
      </w:tblGrid>
      <w:tr w:rsidR="00566CE2" w14:paraId="17483898" w14:textId="77777777" w:rsidTr="00D43EF8">
        <w:tc>
          <w:tcPr>
            <w:tcW w:w="5447" w:type="dxa"/>
          </w:tcPr>
          <w:p w14:paraId="2F29D0D0" w14:textId="77777777" w:rsidR="00566CE2" w:rsidRPr="00FE2C1D" w:rsidRDefault="00566CE2" w:rsidP="00962903">
            <w:pPr>
              <w:rPr>
                <w:b/>
                <w:bCs/>
              </w:rPr>
            </w:pPr>
            <w:r w:rsidRPr="00FE2C1D">
              <w:rPr>
                <w:b/>
                <w:bCs/>
              </w:rPr>
              <w:t>Measure</w:t>
            </w:r>
          </w:p>
        </w:tc>
        <w:tc>
          <w:tcPr>
            <w:tcW w:w="4628" w:type="dxa"/>
          </w:tcPr>
          <w:p w14:paraId="723C885C" w14:textId="77777777" w:rsidR="00566CE2" w:rsidRPr="00FE2C1D" w:rsidRDefault="00566CE2" w:rsidP="00962903">
            <w:pPr>
              <w:rPr>
                <w:b/>
                <w:bCs/>
              </w:rPr>
            </w:pPr>
            <w:r w:rsidRPr="00FE2C1D">
              <w:rPr>
                <w:b/>
                <w:bCs/>
              </w:rPr>
              <w:t>Description</w:t>
            </w:r>
          </w:p>
        </w:tc>
      </w:tr>
      <w:tr w:rsidR="00566CE2" w:rsidRPr="00FE2C1D" w14:paraId="4AF45695" w14:textId="77777777" w:rsidTr="00D43EF8">
        <w:trPr>
          <w:trHeight w:val="300"/>
        </w:trPr>
        <w:tc>
          <w:tcPr>
            <w:tcW w:w="5447" w:type="dxa"/>
            <w:noWrap/>
            <w:vAlign w:val="bottom"/>
            <w:hideMark/>
          </w:tcPr>
          <w:p w14:paraId="48AFECC5" w14:textId="1C07F1CF"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tensor_wm.wmhemi.desc_ad.Left_Cerebral_White_Matter</w:t>
            </w:r>
          </w:p>
        </w:tc>
        <w:tc>
          <w:tcPr>
            <w:tcW w:w="4628" w:type="dxa"/>
            <w:noWrap/>
            <w:vAlign w:val="bottom"/>
            <w:hideMark/>
          </w:tcPr>
          <w:p w14:paraId="201B1B55" w14:textId="35ED8519"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AD in Left Cerebral WM</w:t>
            </w:r>
          </w:p>
        </w:tc>
      </w:tr>
      <w:tr w:rsidR="00566CE2" w:rsidRPr="00FE2C1D" w14:paraId="18DBAF3D" w14:textId="77777777" w:rsidTr="00D43EF8">
        <w:trPr>
          <w:trHeight w:val="300"/>
        </w:trPr>
        <w:tc>
          <w:tcPr>
            <w:tcW w:w="5447" w:type="dxa"/>
            <w:noWrap/>
            <w:vAlign w:val="bottom"/>
            <w:hideMark/>
          </w:tcPr>
          <w:p w14:paraId="1AAA6FA4" w14:textId="24E3B6A2"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tensor_wm.wmhemi.desc_ad.Right_Cerebral_White_Matter</w:t>
            </w:r>
          </w:p>
        </w:tc>
        <w:tc>
          <w:tcPr>
            <w:tcW w:w="4628" w:type="dxa"/>
            <w:noWrap/>
            <w:vAlign w:val="bottom"/>
            <w:hideMark/>
          </w:tcPr>
          <w:p w14:paraId="1789B46E" w14:textId="5586E81F"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AD in Right Cerebral WM</w:t>
            </w:r>
          </w:p>
        </w:tc>
      </w:tr>
      <w:tr w:rsidR="00566CE2" w:rsidRPr="00FE2C1D" w14:paraId="6A8ED803" w14:textId="77777777" w:rsidTr="00D43EF8">
        <w:trPr>
          <w:trHeight w:val="260"/>
        </w:trPr>
        <w:tc>
          <w:tcPr>
            <w:tcW w:w="5447" w:type="dxa"/>
            <w:noWrap/>
            <w:vAlign w:val="bottom"/>
            <w:hideMark/>
          </w:tcPr>
          <w:p w14:paraId="3EDE7161" w14:textId="57F664B2"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tensor_wm.wmhemi.desc_adc.Left_Cerebral_White_Matter</w:t>
            </w:r>
          </w:p>
        </w:tc>
        <w:tc>
          <w:tcPr>
            <w:tcW w:w="4628" w:type="dxa"/>
            <w:noWrap/>
            <w:vAlign w:val="bottom"/>
            <w:hideMark/>
          </w:tcPr>
          <w:p w14:paraId="76B0753F" w14:textId="603DD057"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ADC in Left Cerebral WM</w:t>
            </w:r>
          </w:p>
        </w:tc>
      </w:tr>
      <w:tr w:rsidR="00566CE2" w:rsidRPr="00FE2C1D" w14:paraId="27985161" w14:textId="77777777" w:rsidTr="00D43EF8">
        <w:trPr>
          <w:trHeight w:val="300"/>
        </w:trPr>
        <w:tc>
          <w:tcPr>
            <w:tcW w:w="5447" w:type="dxa"/>
            <w:noWrap/>
            <w:vAlign w:val="bottom"/>
            <w:hideMark/>
          </w:tcPr>
          <w:p w14:paraId="0501DB1D" w14:textId="6DF57283"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tensor_wm.wmhemi.desc_adc.Right_Cerebral_White_Matter</w:t>
            </w:r>
          </w:p>
        </w:tc>
        <w:tc>
          <w:tcPr>
            <w:tcW w:w="4628" w:type="dxa"/>
            <w:noWrap/>
            <w:vAlign w:val="bottom"/>
            <w:hideMark/>
          </w:tcPr>
          <w:p w14:paraId="333F89DA" w14:textId="32EFF8CE"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ADC in Right Cerebral WM</w:t>
            </w:r>
          </w:p>
        </w:tc>
      </w:tr>
      <w:tr w:rsidR="00566CE2" w:rsidRPr="00FE2C1D" w14:paraId="4A9F69A6" w14:textId="77777777" w:rsidTr="00D43EF8">
        <w:trPr>
          <w:trHeight w:val="300"/>
        </w:trPr>
        <w:tc>
          <w:tcPr>
            <w:tcW w:w="5447" w:type="dxa"/>
            <w:noWrap/>
            <w:vAlign w:val="bottom"/>
            <w:hideMark/>
          </w:tcPr>
          <w:p w14:paraId="1976C045" w14:textId="636263CE"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tensor_wm.wmhemi.desc_fa.Left_Cerebral_White_Matter</w:t>
            </w:r>
          </w:p>
        </w:tc>
        <w:tc>
          <w:tcPr>
            <w:tcW w:w="4628" w:type="dxa"/>
            <w:noWrap/>
            <w:vAlign w:val="bottom"/>
            <w:hideMark/>
          </w:tcPr>
          <w:p w14:paraId="7BBADC39" w14:textId="264DA05E"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FA in Left Cerebral WM</w:t>
            </w:r>
          </w:p>
        </w:tc>
      </w:tr>
      <w:tr w:rsidR="00566CE2" w:rsidRPr="00FE2C1D" w14:paraId="6304F60A" w14:textId="77777777" w:rsidTr="00D43EF8">
        <w:trPr>
          <w:trHeight w:val="300"/>
        </w:trPr>
        <w:tc>
          <w:tcPr>
            <w:tcW w:w="5447" w:type="dxa"/>
            <w:noWrap/>
            <w:vAlign w:val="bottom"/>
            <w:hideMark/>
          </w:tcPr>
          <w:p w14:paraId="60A4D15B" w14:textId="04721AB0"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tensor_wm.wmhemi.desc_fa.Right_Cerebral_White_Matter</w:t>
            </w:r>
          </w:p>
        </w:tc>
        <w:tc>
          <w:tcPr>
            <w:tcW w:w="4628" w:type="dxa"/>
            <w:noWrap/>
            <w:vAlign w:val="bottom"/>
            <w:hideMark/>
          </w:tcPr>
          <w:p w14:paraId="2E0077E9" w14:textId="34743B00" w:rsidR="00566CE2" w:rsidRPr="00F1304E" w:rsidRDefault="00566CE2" w:rsidP="00566CE2">
            <w:pPr>
              <w:rPr>
                <w:rFonts w:ascii="Tahoma" w:eastAsia="Times New Roman" w:hAnsi="Tahoma" w:cs="Tahoma"/>
                <w:color w:val="366092"/>
                <w:sz w:val="18"/>
                <w:szCs w:val="18"/>
              </w:rPr>
            </w:pPr>
            <w:r>
              <w:rPr>
                <w:rFonts w:ascii="Calibri" w:hAnsi="Calibri" w:cs="Calibri"/>
                <w:color w:val="366092"/>
              </w:rPr>
              <w:t>FA in Right Cerebral WM</w:t>
            </w:r>
          </w:p>
        </w:tc>
      </w:tr>
      <w:tr w:rsidR="00566CE2" w:rsidRPr="00FE2C1D" w14:paraId="70839F79" w14:textId="77777777" w:rsidTr="00D43EF8">
        <w:trPr>
          <w:trHeight w:val="300"/>
        </w:trPr>
        <w:tc>
          <w:tcPr>
            <w:tcW w:w="5447" w:type="dxa"/>
            <w:noWrap/>
            <w:vAlign w:val="bottom"/>
          </w:tcPr>
          <w:p w14:paraId="505FDA03" w14:textId="6872A7F3" w:rsidR="00566CE2" w:rsidRDefault="00566CE2" w:rsidP="00566CE2">
            <w:pPr>
              <w:rPr>
                <w:rFonts w:ascii="Calibri" w:hAnsi="Calibri" w:cs="Calibri"/>
                <w:color w:val="366092"/>
              </w:rPr>
            </w:pPr>
            <w:r>
              <w:rPr>
                <w:rFonts w:ascii="Calibri" w:hAnsi="Calibri" w:cs="Calibri"/>
                <w:color w:val="366092"/>
              </w:rPr>
              <w:t>tensor_wm.wmhemi.desc_rd.Left_Cerebral_White_Matter</w:t>
            </w:r>
          </w:p>
        </w:tc>
        <w:tc>
          <w:tcPr>
            <w:tcW w:w="4628" w:type="dxa"/>
            <w:noWrap/>
            <w:vAlign w:val="bottom"/>
          </w:tcPr>
          <w:p w14:paraId="083B9303" w14:textId="56DA2013" w:rsidR="00566CE2" w:rsidRDefault="00566CE2" w:rsidP="00566CE2">
            <w:pPr>
              <w:rPr>
                <w:rFonts w:ascii="Calibri" w:hAnsi="Calibri" w:cs="Calibri"/>
                <w:color w:val="366092"/>
              </w:rPr>
            </w:pPr>
            <w:r>
              <w:rPr>
                <w:rFonts w:ascii="Calibri" w:hAnsi="Calibri" w:cs="Calibri"/>
                <w:color w:val="366092"/>
              </w:rPr>
              <w:t>RD in Left Cerebral WM</w:t>
            </w:r>
          </w:p>
        </w:tc>
      </w:tr>
      <w:tr w:rsidR="00566CE2" w:rsidRPr="00FE2C1D" w14:paraId="5E1D07C3" w14:textId="77777777" w:rsidTr="00D43EF8">
        <w:trPr>
          <w:trHeight w:val="300"/>
        </w:trPr>
        <w:tc>
          <w:tcPr>
            <w:tcW w:w="5447" w:type="dxa"/>
            <w:noWrap/>
            <w:vAlign w:val="bottom"/>
          </w:tcPr>
          <w:p w14:paraId="0489C671" w14:textId="10757480" w:rsidR="00566CE2" w:rsidRDefault="00566CE2" w:rsidP="00566CE2">
            <w:pPr>
              <w:rPr>
                <w:rFonts w:ascii="Calibri" w:hAnsi="Calibri" w:cs="Calibri"/>
                <w:color w:val="366092"/>
              </w:rPr>
            </w:pPr>
            <w:r>
              <w:rPr>
                <w:rFonts w:ascii="Calibri" w:hAnsi="Calibri" w:cs="Calibri"/>
                <w:color w:val="366092"/>
              </w:rPr>
              <w:t>tensor_wm.wmhemi.desc_rd.Right_Cerebral_White_Matter</w:t>
            </w:r>
          </w:p>
        </w:tc>
        <w:tc>
          <w:tcPr>
            <w:tcW w:w="4628" w:type="dxa"/>
            <w:noWrap/>
            <w:vAlign w:val="bottom"/>
          </w:tcPr>
          <w:p w14:paraId="348E9CAA" w14:textId="61BB7735" w:rsidR="00566CE2" w:rsidRDefault="00566CE2" w:rsidP="00566CE2">
            <w:pPr>
              <w:rPr>
                <w:rFonts w:ascii="Calibri" w:hAnsi="Calibri" w:cs="Calibri"/>
                <w:color w:val="366092"/>
              </w:rPr>
            </w:pPr>
            <w:r>
              <w:rPr>
                <w:rFonts w:ascii="Calibri" w:hAnsi="Calibri" w:cs="Calibri"/>
                <w:color w:val="366092"/>
              </w:rPr>
              <w:t>RD in Right Cerebral WM</w:t>
            </w:r>
          </w:p>
        </w:tc>
      </w:tr>
      <w:tr w:rsidR="00566CE2" w:rsidRPr="00FE2C1D" w14:paraId="1306E7B1" w14:textId="77777777" w:rsidTr="00D43EF8">
        <w:trPr>
          <w:trHeight w:val="300"/>
        </w:trPr>
        <w:tc>
          <w:tcPr>
            <w:tcW w:w="5447" w:type="dxa"/>
            <w:noWrap/>
            <w:vAlign w:val="bottom"/>
          </w:tcPr>
          <w:p w14:paraId="1ABFB429" w14:textId="5F6260FE" w:rsidR="00566CE2" w:rsidRDefault="00566CE2" w:rsidP="00566CE2">
            <w:pPr>
              <w:rPr>
                <w:rFonts w:ascii="Calibri" w:hAnsi="Calibri" w:cs="Calibri"/>
                <w:color w:val="366092"/>
              </w:rPr>
            </w:pPr>
            <w:r>
              <w:rPr>
                <w:rFonts w:ascii="Calibri" w:hAnsi="Calibri" w:cs="Calibri"/>
                <w:color w:val="366092"/>
              </w:rPr>
              <w:t>tensor_wm.wmintra.desc_ad.Cerebral_White_Matter</w:t>
            </w:r>
          </w:p>
        </w:tc>
        <w:tc>
          <w:tcPr>
            <w:tcW w:w="4628" w:type="dxa"/>
            <w:noWrap/>
            <w:vAlign w:val="bottom"/>
          </w:tcPr>
          <w:p w14:paraId="476F4716" w14:textId="76A5B78A" w:rsidR="00566CE2" w:rsidRDefault="00566CE2" w:rsidP="00566CE2">
            <w:pPr>
              <w:rPr>
                <w:rFonts w:ascii="Calibri" w:hAnsi="Calibri" w:cs="Calibri"/>
                <w:color w:val="366092"/>
              </w:rPr>
            </w:pPr>
            <w:r>
              <w:rPr>
                <w:rFonts w:ascii="Calibri" w:hAnsi="Calibri" w:cs="Calibri"/>
                <w:color w:val="366092"/>
              </w:rPr>
              <w:t>AD in Cerebral WM</w:t>
            </w:r>
          </w:p>
        </w:tc>
      </w:tr>
      <w:tr w:rsidR="00566CE2" w:rsidRPr="00FE2C1D" w14:paraId="0AA71F07" w14:textId="77777777" w:rsidTr="00D43EF8">
        <w:trPr>
          <w:trHeight w:val="300"/>
        </w:trPr>
        <w:tc>
          <w:tcPr>
            <w:tcW w:w="5447" w:type="dxa"/>
            <w:noWrap/>
            <w:vAlign w:val="bottom"/>
          </w:tcPr>
          <w:p w14:paraId="0AF33CD5" w14:textId="31AB7DB9" w:rsidR="00566CE2" w:rsidRDefault="00566CE2" w:rsidP="00566CE2">
            <w:pPr>
              <w:rPr>
                <w:rFonts w:ascii="Calibri" w:hAnsi="Calibri" w:cs="Calibri"/>
                <w:color w:val="366092"/>
              </w:rPr>
            </w:pPr>
            <w:r>
              <w:rPr>
                <w:rFonts w:ascii="Calibri" w:hAnsi="Calibri" w:cs="Calibri"/>
                <w:color w:val="366092"/>
              </w:rPr>
              <w:t>tensor_wm.wmintra.desc_adc.Cerebral_White_Matter</w:t>
            </w:r>
          </w:p>
        </w:tc>
        <w:tc>
          <w:tcPr>
            <w:tcW w:w="4628" w:type="dxa"/>
            <w:noWrap/>
            <w:vAlign w:val="bottom"/>
          </w:tcPr>
          <w:p w14:paraId="30716E74" w14:textId="7DACADA5" w:rsidR="00566CE2" w:rsidRDefault="00566CE2" w:rsidP="00566CE2">
            <w:pPr>
              <w:rPr>
                <w:rFonts w:ascii="Calibri" w:hAnsi="Calibri" w:cs="Calibri"/>
                <w:color w:val="366092"/>
              </w:rPr>
            </w:pPr>
            <w:r>
              <w:rPr>
                <w:rFonts w:ascii="Calibri" w:hAnsi="Calibri" w:cs="Calibri"/>
                <w:color w:val="366092"/>
              </w:rPr>
              <w:t>ADC in Cerebral WM</w:t>
            </w:r>
          </w:p>
        </w:tc>
      </w:tr>
      <w:tr w:rsidR="00566CE2" w:rsidRPr="00FE2C1D" w14:paraId="5DF30A33" w14:textId="77777777" w:rsidTr="00D43EF8">
        <w:trPr>
          <w:trHeight w:val="300"/>
        </w:trPr>
        <w:tc>
          <w:tcPr>
            <w:tcW w:w="5447" w:type="dxa"/>
            <w:noWrap/>
            <w:vAlign w:val="bottom"/>
          </w:tcPr>
          <w:p w14:paraId="485DFC93" w14:textId="5C4CECE0" w:rsidR="00566CE2" w:rsidRDefault="00566CE2" w:rsidP="00566CE2">
            <w:pPr>
              <w:rPr>
                <w:rFonts w:ascii="Calibri" w:hAnsi="Calibri" w:cs="Calibri"/>
                <w:color w:val="366092"/>
              </w:rPr>
            </w:pPr>
            <w:r>
              <w:rPr>
                <w:rFonts w:ascii="Calibri" w:hAnsi="Calibri" w:cs="Calibri"/>
                <w:color w:val="366092"/>
              </w:rPr>
              <w:t>tensor_wm.wmintra.desc_fa.Cerebral_White_Matter</w:t>
            </w:r>
          </w:p>
        </w:tc>
        <w:tc>
          <w:tcPr>
            <w:tcW w:w="4628" w:type="dxa"/>
            <w:noWrap/>
            <w:vAlign w:val="bottom"/>
          </w:tcPr>
          <w:p w14:paraId="58AF739C" w14:textId="49CD0580" w:rsidR="00566CE2" w:rsidRDefault="00566CE2" w:rsidP="00566CE2">
            <w:pPr>
              <w:rPr>
                <w:rFonts w:ascii="Calibri" w:hAnsi="Calibri" w:cs="Calibri"/>
                <w:color w:val="366092"/>
              </w:rPr>
            </w:pPr>
            <w:r>
              <w:rPr>
                <w:rFonts w:ascii="Calibri" w:hAnsi="Calibri" w:cs="Calibri"/>
                <w:color w:val="366092"/>
              </w:rPr>
              <w:t>FA in Cerebral WM</w:t>
            </w:r>
          </w:p>
        </w:tc>
      </w:tr>
      <w:tr w:rsidR="00566CE2" w:rsidRPr="00FE2C1D" w14:paraId="66A7F2AD" w14:textId="77777777" w:rsidTr="00D43EF8">
        <w:trPr>
          <w:trHeight w:val="300"/>
        </w:trPr>
        <w:tc>
          <w:tcPr>
            <w:tcW w:w="5447" w:type="dxa"/>
            <w:noWrap/>
            <w:vAlign w:val="bottom"/>
          </w:tcPr>
          <w:p w14:paraId="4FDB4142" w14:textId="377AA360" w:rsidR="00566CE2" w:rsidRDefault="00566CE2" w:rsidP="00566CE2">
            <w:pPr>
              <w:rPr>
                <w:rFonts w:ascii="Calibri" w:hAnsi="Calibri" w:cs="Calibri"/>
                <w:color w:val="366092"/>
              </w:rPr>
            </w:pPr>
            <w:r>
              <w:rPr>
                <w:rFonts w:ascii="Calibri" w:hAnsi="Calibri" w:cs="Calibri"/>
                <w:color w:val="366092"/>
              </w:rPr>
              <w:t>tensor_wm.wmintra.desc_rd.Cerebral_White_Matter</w:t>
            </w:r>
          </w:p>
        </w:tc>
        <w:tc>
          <w:tcPr>
            <w:tcW w:w="4628" w:type="dxa"/>
            <w:noWrap/>
            <w:vAlign w:val="bottom"/>
          </w:tcPr>
          <w:p w14:paraId="29636F0C" w14:textId="405A52FE" w:rsidR="00566CE2" w:rsidRDefault="00566CE2" w:rsidP="00566CE2">
            <w:pPr>
              <w:rPr>
                <w:rFonts w:ascii="Calibri" w:hAnsi="Calibri" w:cs="Calibri"/>
                <w:color w:val="366092"/>
              </w:rPr>
            </w:pPr>
            <w:r>
              <w:rPr>
                <w:rFonts w:ascii="Calibri" w:hAnsi="Calibri" w:cs="Calibri"/>
                <w:color w:val="366092"/>
              </w:rPr>
              <w:t>RD in Cerebral WM</w:t>
            </w:r>
          </w:p>
        </w:tc>
      </w:tr>
    </w:tbl>
    <w:p w14:paraId="544E7FBD" w14:textId="77777777" w:rsidR="00566CE2" w:rsidRPr="00661894" w:rsidRDefault="00566CE2" w:rsidP="00661894"/>
    <w:p w14:paraId="74A91191" w14:textId="11AD05A1" w:rsidR="0071187D" w:rsidRDefault="00D43EF8" w:rsidP="0071187D">
      <w:pPr>
        <w:pStyle w:val="Heading2"/>
        <w:spacing w:before="0"/>
      </w:pPr>
      <w:bookmarkStart w:id="34" w:name="_Toc193201862"/>
      <w:r>
        <w:lastRenderedPageBreak/>
        <w:t>Tractseg WM bundle measures</w:t>
      </w:r>
      <w:bookmarkEnd w:id="34"/>
    </w:p>
    <w:p w14:paraId="5F9DD1F3" w14:textId="702542BA" w:rsidR="0071187D" w:rsidRDefault="004571FE" w:rsidP="001448CB">
      <w:r>
        <w:t xml:space="preserve">In addition to the above 38 WM tracts have been determined for each subject and mean measures of AD, ADC, FA, RD, NDI, ODI and FWF have been calculated for each tract for each subject.  For the Neurite Denisty Index (NDI) this is displayed below. </w:t>
      </w:r>
    </w:p>
    <w:tbl>
      <w:tblPr>
        <w:tblStyle w:val="TableGrid"/>
        <w:tblW w:w="10220" w:type="dxa"/>
        <w:tblLook w:val="04A0" w:firstRow="1" w:lastRow="0" w:firstColumn="1" w:lastColumn="0" w:noHBand="0" w:noVBand="1"/>
      </w:tblPr>
      <w:tblGrid>
        <w:gridCol w:w="5270"/>
        <w:gridCol w:w="4950"/>
      </w:tblGrid>
      <w:tr w:rsidR="004571FE" w14:paraId="0D942AE7" w14:textId="77777777" w:rsidTr="004571FE">
        <w:tc>
          <w:tcPr>
            <w:tcW w:w="5270" w:type="dxa"/>
          </w:tcPr>
          <w:p w14:paraId="5AB07513" w14:textId="77777777" w:rsidR="004571FE" w:rsidRPr="00FE2C1D" w:rsidRDefault="004571FE" w:rsidP="00962903">
            <w:pPr>
              <w:rPr>
                <w:b/>
                <w:bCs/>
              </w:rPr>
            </w:pPr>
            <w:r w:rsidRPr="00FE2C1D">
              <w:rPr>
                <w:b/>
                <w:bCs/>
              </w:rPr>
              <w:t>Measure</w:t>
            </w:r>
          </w:p>
        </w:tc>
        <w:tc>
          <w:tcPr>
            <w:tcW w:w="4950" w:type="dxa"/>
          </w:tcPr>
          <w:p w14:paraId="3E884A38" w14:textId="77777777" w:rsidR="004571FE" w:rsidRPr="00FE2C1D" w:rsidRDefault="004571FE" w:rsidP="00962903">
            <w:pPr>
              <w:rPr>
                <w:b/>
                <w:bCs/>
              </w:rPr>
            </w:pPr>
            <w:r w:rsidRPr="00FE2C1D">
              <w:rPr>
                <w:b/>
                <w:bCs/>
              </w:rPr>
              <w:t>Description</w:t>
            </w:r>
          </w:p>
        </w:tc>
      </w:tr>
      <w:tr w:rsidR="004571FE" w:rsidRPr="00FE2C1D" w14:paraId="518B142B" w14:textId="77777777" w:rsidTr="004571FE">
        <w:trPr>
          <w:trHeight w:val="300"/>
        </w:trPr>
        <w:tc>
          <w:tcPr>
            <w:tcW w:w="5270" w:type="dxa"/>
            <w:noWrap/>
            <w:vAlign w:val="bottom"/>
          </w:tcPr>
          <w:p w14:paraId="33EE8197" w14:textId="649B643C"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noddi_wm.tractseg_native.desc_ICVF.AF_left</w:t>
            </w:r>
          </w:p>
        </w:tc>
        <w:tc>
          <w:tcPr>
            <w:tcW w:w="4950" w:type="dxa"/>
            <w:noWrap/>
            <w:vAlign w:val="bottom"/>
          </w:tcPr>
          <w:p w14:paraId="5FEE3C45" w14:textId="11DECA4D" w:rsidR="004571FE" w:rsidRDefault="004571FE" w:rsidP="004571FE">
            <w:pPr>
              <w:rPr>
                <w:rFonts w:ascii="Calibri" w:hAnsi="Calibri" w:cs="Calibri"/>
                <w:color w:val="366092"/>
              </w:rPr>
            </w:pPr>
            <w:r>
              <w:rPr>
                <w:rFonts w:ascii="Calibri" w:hAnsi="Calibri" w:cs="Calibri"/>
                <w:color w:val="366092"/>
              </w:rPr>
              <w:t>NODDI NDI Arcuate fasciculus (AF) Left</w:t>
            </w:r>
          </w:p>
        </w:tc>
      </w:tr>
      <w:tr w:rsidR="004571FE" w:rsidRPr="00FE2C1D" w14:paraId="175B60FC" w14:textId="77777777" w:rsidTr="004571FE">
        <w:trPr>
          <w:trHeight w:val="300"/>
        </w:trPr>
        <w:tc>
          <w:tcPr>
            <w:tcW w:w="5270" w:type="dxa"/>
            <w:noWrap/>
            <w:vAlign w:val="bottom"/>
          </w:tcPr>
          <w:p w14:paraId="072A328E" w14:textId="38614842"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noddi_wm.tractseg_native.desc_ICVF.AF_right</w:t>
            </w:r>
          </w:p>
        </w:tc>
        <w:tc>
          <w:tcPr>
            <w:tcW w:w="4950" w:type="dxa"/>
            <w:noWrap/>
            <w:vAlign w:val="bottom"/>
          </w:tcPr>
          <w:p w14:paraId="78E22968" w14:textId="2B0398DB" w:rsidR="004571FE" w:rsidRDefault="004571FE" w:rsidP="004571FE">
            <w:pPr>
              <w:rPr>
                <w:rFonts w:ascii="Calibri" w:hAnsi="Calibri" w:cs="Calibri"/>
                <w:color w:val="366092"/>
              </w:rPr>
            </w:pPr>
            <w:r>
              <w:rPr>
                <w:rFonts w:ascii="Calibri" w:hAnsi="Calibri" w:cs="Calibri"/>
                <w:color w:val="366092"/>
              </w:rPr>
              <w:t>NODDI NDI Arcuate fasciculus (AF) Right</w:t>
            </w:r>
          </w:p>
        </w:tc>
      </w:tr>
      <w:tr w:rsidR="004571FE" w:rsidRPr="00FE2C1D" w14:paraId="1C0C0FB7" w14:textId="77777777" w:rsidTr="004571FE">
        <w:trPr>
          <w:trHeight w:val="300"/>
        </w:trPr>
        <w:tc>
          <w:tcPr>
            <w:tcW w:w="5270" w:type="dxa"/>
            <w:noWrap/>
            <w:vAlign w:val="bottom"/>
          </w:tcPr>
          <w:p w14:paraId="784ECC29" w14:textId="071DEC7D"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noddi_wm.tractseg_native.desc_ICVF.ATR_left</w:t>
            </w:r>
          </w:p>
        </w:tc>
        <w:tc>
          <w:tcPr>
            <w:tcW w:w="4950" w:type="dxa"/>
            <w:noWrap/>
            <w:vAlign w:val="bottom"/>
          </w:tcPr>
          <w:p w14:paraId="01FB2D78" w14:textId="440BDBD4" w:rsidR="004571FE" w:rsidRDefault="004571FE" w:rsidP="004571FE">
            <w:pPr>
              <w:rPr>
                <w:rFonts w:ascii="Calibri" w:hAnsi="Calibri" w:cs="Calibri"/>
                <w:color w:val="366092"/>
              </w:rPr>
            </w:pPr>
            <w:r>
              <w:rPr>
                <w:rFonts w:ascii="Calibri" w:hAnsi="Calibri" w:cs="Calibri"/>
                <w:color w:val="366092"/>
              </w:rPr>
              <w:t>NODDI NDI Anterior Thalamic Radiation (ATR) Left</w:t>
            </w:r>
          </w:p>
        </w:tc>
      </w:tr>
      <w:tr w:rsidR="004571FE" w:rsidRPr="00FE2C1D" w14:paraId="112ACBD8" w14:textId="77777777" w:rsidTr="004571FE">
        <w:trPr>
          <w:trHeight w:val="300"/>
        </w:trPr>
        <w:tc>
          <w:tcPr>
            <w:tcW w:w="5270" w:type="dxa"/>
            <w:noWrap/>
            <w:vAlign w:val="bottom"/>
          </w:tcPr>
          <w:p w14:paraId="5264507C" w14:textId="22062917"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noddi_wm.tractseg_native.desc_ICVF.ATR_right</w:t>
            </w:r>
          </w:p>
        </w:tc>
        <w:tc>
          <w:tcPr>
            <w:tcW w:w="4950" w:type="dxa"/>
            <w:noWrap/>
            <w:vAlign w:val="bottom"/>
          </w:tcPr>
          <w:p w14:paraId="6D708853" w14:textId="15FD3ECB" w:rsidR="004571FE" w:rsidRDefault="004571FE" w:rsidP="004571FE">
            <w:pPr>
              <w:rPr>
                <w:rFonts w:ascii="Calibri" w:hAnsi="Calibri" w:cs="Calibri"/>
                <w:color w:val="366092"/>
              </w:rPr>
            </w:pPr>
            <w:r>
              <w:rPr>
                <w:rFonts w:ascii="Calibri" w:hAnsi="Calibri" w:cs="Calibri"/>
                <w:color w:val="366092"/>
              </w:rPr>
              <w:t>NODDI NDI Anterior Thalamic Radiation (ATR) Right</w:t>
            </w:r>
          </w:p>
        </w:tc>
      </w:tr>
      <w:tr w:rsidR="004571FE" w:rsidRPr="00FE2C1D" w14:paraId="7C6525BC" w14:textId="77777777" w:rsidTr="004571FE">
        <w:trPr>
          <w:trHeight w:val="300"/>
        </w:trPr>
        <w:tc>
          <w:tcPr>
            <w:tcW w:w="5270" w:type="dxa"/>
            <w:noWrap/>
            <w:vAlign w:val="bottom"/>
          </w:tcPr>
          <w:p w14:paraId="3FA80433" w14:textId="61631B3D"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noddi_wm.tractseg_native.desc_ICVF.CC_ant_midbody</w:t>
            </w:r>
          </w:p>
        </w:tc>
        <w:tc>
          <w:tcPr>
            <w:tcW w:w="4950" w:type="dxa"/>
            <w:noWrap/>
            <w:vAlign w:val="bottom"/>
          </w:tcPr>
          <w:p w14:paraId="2BB5E6D4" w14:textId="2F5E9F01" w:rsidR="004571FE" w:rsidRDefault="004571FE" w:rsidP="004571FE">
            <w:pPr>
              <w:rPr>
                <w:rFonts w:ascii="Calibri" w:hAnsi="Calibri" w:cs="Calibri"/>
                <w:color w:val="366092"/>
              </w:rPr>
            </w:pPr>
            <w:r>
              <w:rPr>
                <w:rFonts w:ascii="Calibri" w:hAnsi="Calibri" w:cs="Calibri"/>
                <w:color w:val="366092"/>
              </w:rPr>
              <w:t>NODDI NDI Corpus Collusum (CC)  Ant. Midbody</w:t>
            </w:r>
          </w:p>
        </w:tc>
      </w:tr>
      <w:tr w:rsidR="004571FE" w:rsidRPr="00FE2C1D" w14:paraId="1D612497" w14:textId="77777777" w:rsidTr="004571FE">
        <w:trPr>
          <w:trHeight w:val="300"/>
        </w:trPr>
        <w:tc>
          <w:tcPr>
            <w:tcW w:w="5270" w:type="dxa"/>
            <w:noWrap/>
            <w:vAlign w:val="bottom"/>
          </w:tcPr>
          <w:p w14:paraId="1BCA6B4C" w14:textId="3218E2BB"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noddi_wm.tractseg_native.desc_ICVF.CC_genu</w:t>
            </w:r>
          </w:p>
        </w:tc>
        <w:tc>
          <w:tcPr>
            <w:tcW w:w="4950" w:type="dxa"/>
            <w:noWrap/>
            <w:vAlign w:val="bottom"/>
          </w:tcPr>
          <w:p w14:paraId="3F82F0EA" w14:textId="5C06B81D" w:rsidR="004571FE" w:rsidRDefault="004571FE" w:rsidP="004571FE">
            <w:pPr>
              <w:rPr>
                <w:rFonts w:ascii="Calibri" w:hAnsi="Calibri" w:cs="Calibri"/>
                <w:color w:val="366092"/>
              </w:rPr>
            </w:pPr>
            <w:r>
              <w:rPr>
                <w:rFonts w:ascii="Calibri" w:hAnsi="Calibri" w:cs="Calibri"/>
                <w:color w:val="366092"/>
              </w:rPr>
              <w:t>NODDI NDI Corpus Collusum (CC) Genu</w:t>
            </w:r>
          </w:p>
        </w:tc>
      </w:tr>
      <w:tr w:rsidR="004571FE" w:rsidRPr="00FE2C1D" w14:paraId="5904FDFA" w14:textId="77777777" w:rsidTr="004571FE">
        <w:trPr>
          <w:trHeight w:val="300"/>
        </w:trPr>
        <w:tc>
          <w:tcPr>
            <w:tcW w:w="5270" w:type="dxa"/>
            <w:noWrap/>
            <w:vAlign w:val="bottom"/>
          </w:tcPr>
          <w:p w14:paraId="2F0532F3" w14:textId="7FBEE52A"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noddi_wm.tractseg_native.desc_ICVF.CC_isthmus</w:t>
            </w:r>
          </w:p>
        </w:tc>
        <w:tc>
          <w:tcPr>
            <w:tcW w:w="4950" w:type="dxa"/>
            <w:noWrap/>
            <w:vAlign w:val="bottom"/>
          </w:tcPr>
          <w:p w14:paraId="7580608D" w14:textId="08D206B5" w:rsidR="004571FE" w:rsidRDefault="004571FE" w:rsidP="004571FE">
            <w:pPr>
              <w:rPr>
                <w:rFonts w:ascii="Calibri" w:hAnsi="Calibri" w:cs="Calibri"/>
                <w:color w:val="366092"/>
              </w:rPr>
            </w:pPr>
            <w:r>
              <w:rPr>
                <w:rFonts w:ascii="Calibri" w:hAnsi="Calibri" w:cs="Calibri"/>
                <w:color w:val="366092"/>
              </w:rPr>
              <w:t>NODDI NDI Corpus Collusum (CC) Isthmus</w:t>
            </w:r>
          </w:p>
        </w:tc>
      </w:tr>
      <w:tr w:rsidR="004571FE" w:rsidRPr="00FE2C1D" w14:paraId="396D1C76" w14:textId="77777777" w:rsidTr="004571FE">
        <w:trPr>
          <w:trHeight w:val="300"/>
        </w:trPr>
        <w:tc>
          <w:tcPr>
            <w:tcW w:w="5270" w:type="dxa"/>
            <w:noWrap/>
            <w:vAlign w:val="bottom"/>
          </w:tcPr>
          <w:p w14:paraId="2952C17F" w14:textId="596A762A"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noddi_wm.tractseg_native.desc_ICVF.CC_post_midbody</w:t>
            </w:r>
          </w:p>
        </w:tc>
        <w:tc>
          <w:tcPr>
            <w:tcW w:w="4950" w:type="dxa"/>
            <w:noWrap/>
            <w:vAlign w:val="bottom"/>
          </w:tcPr>
          <w:p w14:paraId="66D5F6E2" w14:textId="7C57FCE1" w:rsidR="004571FE" w:rsidRDefault="004571FE" w:rsidP="004571FE">
            <w:pPr>
              <w:rPr>
                <w:rFonts w:ascii="Calibri" w:hAnsi="Calibri" w:cs="Calibri"/>
                <w:color w:val="366092"/>
              </w:rPr>
            </w:pPr>
            <w:r>
              <w:rPr>
                <w:rFonts w:ascii="Calibri" w:hAnsi="Calibri" w:cs="Calibri"/>
                <w:color w:val="366092"/>
              </w:rPr>
              <w:t>NODDI NDI Corpus Collusum (CC) Post. Midbody</w:t>
            </w:r>
          </w:p>
        </w:tc>
      </w:tr>
      <w:tr w:rsidR="004571FE" w:rsidRPr="00FE2C1D" w14:paraId="7942915B" w14:textId="77777777" w:rsidTr="004571FE">
        <w:trPr>
          <w:trHeight w:val="300"/>
        </w:trPr>
        <w:tc>
          <w:tcPr>
            <w:tcW w:w="5270" w:type="dxa"/>
            <w:noWrap/>
            <w:vAlign w:val="bottom"/>
          </w:tcPr>
          <w:p w14:paraId="23810E5B" w14:textId="6444177A"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noddi_wm.tractseg_native.desc_ICVF.CC_rostral_body</w:t>
            </w:r>
          </w:p>
        </w:tc>
        <w:tc>
          <w:tcPr>
            <w:tcW w:w="4950" w:type="dxa"/>
            <w:noWrap/>
            <w:vAlign w:val="bottom"/>
          </w:tcPr>
          <w:p w14:paraId="29108171" w14:textId="568D4D9B" w:rsidR="004571FE" w:rsidRDefault="004571FE" w:rsidP="004571FE">
            <w:pPr>
              <w:rPr>
                <w:rFonts w:ascii="Calibri" w:hAnsi="Calibri" w:cs="Calibri"/>
                <w:color w:val="366092"/>
              </w:rPr>
            </w:pPr>
            <w:r>
              <w:rPr>
                <w:rFonts w:ascii="Calibri" w:hAnsi="Calibri" w:cs="Calibri"/>
                <w:color w:val="366092"/>
              </w:rPr>
              <w:t>NODDI NDI Corpus Collusum (CC) Rostral body</w:t>
            </w:r>
          </w:p>
        </w:tc>
      </w:tr>
      <w:tr w:rsidR="004571FE" w:rsidRPr="00FE2C1D" w14:paraId="55A0C0C1" w14:textId="77777777" w:rsidTr="004571FE">
        <w:trPr>
          <w:trHeight w:val="300"/>
        </w:trPr>
        <w:tc>
          <w:tcPr>
            <w:tcW w:w="5270" w:type="dxa"/>
            <w:noWrap/>
            <w:vAlign w:val="bottom"/>
          </w:tcPr>
          <w:p w14:paraId="5995636F" w14:textId="23458494"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noddi_wm.tractseg_native.desc_ICVF.CC_rostrum</w:t>
            </w:r>
          </w:p>
        </w:tc>
        <w:tc>
          <w:tcPr>
            <w:tcW w:w="4950" w:type="dxa"/>
            <w:noWrap/>
            <w:vAlign w:val="bottom"/>
          </w:tcPr>
          <w:p w14:paraId="5314878B" w14:textId="05E7158B" w:rsidR="004571FE" w:rsidRDefault="004571FE" w:rsidP="004571FE">
            <w:pPr>
              <w:rPr>
                <w:rFonts w:ascii="Calibri" w:hAnsi="Calibri" w:cs="Calibri"/>
                <w:color w:val="366092"/>
              </w:rPr>
            </w:pPr>
            <w:r>
              <w:rPr>
                <w:rFonts w:ascii="Calibri" w:hAnsi="Calibri" w:cs="Calibri"/>
                <w:color w:val="366092"/>
              </w:rPr>
              <w:t>NODDI NDI Corpus Collusum (CC) Rostrum</w:t>
            </w:r>
          </w:p>
        </w:tc>
      </w:tr>
      <w:tr w:rsidR="004571FE" w:rsidRPr="00FE2C1D" w14:paraId="69DF1060" w14:textId="77777777" w:rsidTr="004571FE">
        <w:trPr>
          <w:trHeight w:val="300"/>
        </w:trPr>
        <w:tc>
          <w:tcPr>
            <w:tcW w:w="5270" w:type="dxa"/>
            <w:noWrap/>
            <w:vAlign w:val="bottom"/>
          </w:tcPr>
          <w:p w14:paraId="71F755B5" w14:textId="3CFBF2C3"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noddi_wm.tractseg_native.desc_ICVF.CC_splenium</w:t>
            </w:r>
          </w:p>
        </w:tc>
        <w:tc>
          <w:tcPr>
            <w:tcW w:w="4950" w:type="dxa"/>
            <w:noWrap/>
            <w:vAlign w:val="bottom"/>
          </w:tcPr>
          <w:p w14:paraId="389FE9F4" w14:textId="0D322DFF" w:rsidR="004571FE" w:rsidRDefault="004571FE" w:rsidP="004571FE">
            <w:pPr>
              <w:rPr>
                <w:rFonts w:ascii="Calibri" w:hAnsi="Calibri" w:cs="Calibri"/>
                <w:color w:val="366092"/>
              </w:rPr>
            </w:pPr>
            <w:r>
              <w:rPr>
                <w:rFonts w:ascii="Calibri" w:hAnsi="Calibri" w:cs="Calibri"/>
                <w:color w:val="366092"/>
              </w:rPr>
              <w:t>NODDI NDI Corpus Collusum (CC) Splenium</w:t>
            </w:r>
          </w:p>
        </w:tc>
      </w:tr>
      <w:tr w:rsidR="004571FE" w:rsidRPr="00FE2C1D" w14:paraId="0BDB81B9" w14:textId="77777777" w:rsidTr="004571FE">
        <w:trPr>
          <w:trHeight w:val="300"/>
        </w:trPr>
        <w:tc>
          <w:tcPr>
            <w:tcW w:w="5270" w:type="dxa"/>
            <w:noWrap/>
            <w:vAlign w:val="bottom"/>
          </w:tcPr>
          <w:p w14:paraId="52296D0D" w14:textId="289D0A3E"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noddi_wm.tractseg_native.desc_ICVF.CG_left</w:t>
            </w:r>
          </w:p>
        </w:tc>
        <w:tc>
          <w:tcPr>
            <w:tcW w:w="4950" w:type="dxa"/>
            <w:noWrap/>
            <w:vAlign w:val="bottom"/>
          </w:tcPr>
          <w:p w14:paraId="1A495F58" w14:textId="591B4176" w:rsidR="004571FE" w:rsidRDefault="004571FE" w:rsidP="004571FE">
            <w:pPr>
              <w:rPr>
                <w:rFonts w:ascii="Calibri" w:hAnsi="Calibri" w:cs="Calibri"/>
                <w:color w:val="366092"/>
              </w:rPr>
            </w:pPr>
            <w:r>
              <w:rPr>
                <w:rFonts w:ascii="Calibri" w:hAnsi="Calibri" w:cs="Calibri"/>
                <w:color w:val="366092"/>
              </w:rPr>
              <w:t>NODDI NDI Cingulum (CG) Left</w:t>
            </w:r>
          </w:p>
        </w:tc>
      </w:tr>
      <w:tr w:rsidR="004571FE" w:rsidRPr="00FE2C1D" w14:paraId="67AE21F2" w14:textId="77777777" w:rsidTr="004571FE">
        <w:trPr>
          <w:trHeight w:val="300"/>
        </w:trPr>
        <w:tc>
          <w:tcPr>
            <w:tcW w:w="5270" w:type="dxa"/>
            <w:noWrap/>
            <w:vAlign w:val="bottom"/>
          </w:tcPr>
          <w:p w14:paraId="5040FFEC" w14:textId="2B9EB97A"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noddi_wm.tractseg_native.desc_ICVF.CG_right</w:t>
            </w:r>
          </w:p>
        </w:tc>
        <w:tc>
          <w:tcPr>
            <w:tcW w:w="4950" w:type="dxa"/>
            <w:noWrap/>
            <w:vAlign w:val="bottom"/>
          </w:tcPr>
          <w:p w14:paraId="68A6F266" w14:textId="05AB440E" w:rsidR="004571FE" w:rsidRDefault="004571FE" w:rsidP="004571FE">
            <w:pPr>
              <w:rPr>
                <w:rFonts w:ascii="Calibri" w:hAnsi="Calibri" w:cs="Calibri"/>
                <w:color w:val="366092"/>
              </w:rPr>
            </w:pPr>
            <w:r>
              <w:rPr>
                <w:rFonts w:ascii="Calibri" w:hAnsi="Calibri" w:cs="Calibri"/>
                <w:color w:val="366092"/>
              </w:rPr>
              <w:t>NODDI NDI Cingulum (CG) Right</w:t>
            </w:r>
          </w:p>
        </w:tc>
      </w:tr>
      <w:tr w:rsidR="004571FE" w:rsidRPr="00FE2C1D" w14:paraId="7A780C39" w14:textId="77777777" w:rsidTr="004571FE">
        <w:trPr>
          <w:trHeight w:val="300"/>
        </w:trPr>
        <w:tc>
          <w:tcPr>
            <w:tcW w:w="5270" w:type="dxa"/>
            <w:noWrap/>
            <w:vAlign w:val="bottom"/>
          </w:tcPr>
          <w:p w14:paraId="3DE0D3B9" w14:textId="033E45B5"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noddi_wm.tractseg_native.desc_ICVF.CST_left</w:t>
            </w:r>
          </w:p>
        </w:tc>
        <w:tc>
          <w:tcPr>
            <w:tcW w:w="4950" w:type="dxa"/>
            <w:noWrap/>
            <w:vAlign w:val="bottom"/>
          </w:tcPr>
          <w:p w14:paraId="752729B5" w14:textId="165E8E0D" w:rsidR="004571FE" w:rsidRDefault="004571FE" w:rsidP="004571FE">
            <w:pPr>
              <w:rPr>
                <w:rFonts w:ascii="Calibri" w:hAnsi="Calibri" w:cs="Calibri"/>
                <w:color w:val="366092"/>
              </w:rPr>
            </w:pPr>
            <w:r>
              <w:rPr>
                <w:rFonts w:ascii="Calibri" w:hAnsi="Calibri" w:cs="Calibri"/>
                <w:color w:val="366092"/>
              </w:rPr>
              <w:t>NODDI NDI Corticospinal Tract (CST) Left</w:t>
            </w:r>
          </w:p>
        </w:tc>
      </w:tr>
      <w:tr w:rsidR="004571FE" w:rsidRPr="00FE2C1D" w14:paraId="0D3FB24C" w14:textId="77777777" w:rsidTr="004571FE">
        <w:trPr>
          <w:trHeight w:val="300"/>
        </w:trPr>
        <w:tc>
          <w:tcPr>
            <w:tcW w:w="5270" w:type="dxa"/>
            <w:noWrap/>
            <w:vAlign w:val="bottom"/>
          </w:tcPr>
          <w:p w14:paraId="418F6E0C" w14:textId="0704CFB4"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noddi_wm.tractseg_native.desc_ICVF.CST_right</w:t>
            </w:r>
          </w:p>
        </w:tc>
        <w:tc>
          <w:tcPr>
            <w:tcW w:w="4950" w:type="dxa"/>
            <w:noWrap/>
            <w:vAlign w:val="bottom"/>
          </w:tcPr>
          <w:p w14:paraId="367DA56A" w14:textId="447C4EB5" w:rsidR="004571FE" w:rsidRDefault="004571FE" w:rsidP="004571FE">
            <w:pPr>
              <w:rPr>
                <w:rFonts w:ascii="Calibri" w:hAnsi="Calibri" w:cs="Calibri"/>
                <w:color w:val="366092"/>
              </w:rPr>
            </w:pPr>
            <w:r>
              <w:rPr>
                <w:rFonts w:ascii="Calibri" w:hAnsi="Calibri" w:cs="Calibri"/>
                <w:color w:val="366092"/>
              </w:rPr>
              <w:t>NODDI NDI Corticospinal Tract (CST) Right</w:t>
            </w:r>
          </w:p>
        </w:tc>
      </w:tr>
      <w:tr w:rsidR="004571FE" w:rsidRPr="00FE2C1D" w14:paraId="3EB68568" w14:textId="77777777" w:rsidTr="004571FE">
        <w:trPr>
          <w:trHeight w:val="300"/>
        </w:trPr>
        <w:tc>
          <w:tcPr>
            <w:tcW w:w="5270" w:type="dxa"/>
            <w:noWrap/>
            <w:vAlign w:val="bottom"/>
          </w:tcPr>
          <w:p w14:paraId="1D581413" w14:textId="5EA0E08B"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noddi_wm.tractseg_native.desc_ICVF.FX_left</w:t>
            </w:r>
          </w:p>
        </w:tc>
        <w:tc>
          <w:tcPr>
            <w:tcW w:w="4950" w:type="dxa"/>
            <w:noWrap/>
            <w:vAlign w:val="bottom"/>
          </w:tcPr>
          <w:p w14:paraId="5706E61B" w14:textId="6FE44241" w:rsidR="004571FE" w:rsidRDefault="004571FE" w:rsidP="004571FE">
            <w:pPr>
              <w:rPr>
                <w:rFonts w:ascii="Calibri" w:hAnsi="Calibri" w:cs="Calibri"/>
                <w:color w:val="366092"/>
              </w:rPr>
            </w:pPr>
            <w:r>
              <w:rPr>
                <w:rFonts w:ascii="Calibri" w:hAnsi="Calibri" w:cs="Calibri"/>
                <w:color w:val="366092"/>
              </w:rPr>
              <w:t>NODDI NDI Fornix (FX) Left</w:t>
            </w:r>
          </w:p>
        </w:tc>
      </w:tr>
      <w:tr w:rsidR="004571FE" w:rsidRPr="00FE2C1D" w14:paraId="04249ED4" w14:textId="77777777" w:rsidTr="004571FE">
        <w:trPr>
          <w:trHeight w:val="300"/>
        </w:trPr>
        <w:tc>
          <w:tcPr>
            <w:tcW w:w="5270" w:type="dxa"/>
            <w:noWrap/>
            <w:vAlign w:val="bottom"/>
          </w:tcPr>
          <w:p w14:paraId="2AF5548D" w14:textId="5CD30F26"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noddi_wm.tractseg_native.desc_ICVF.FX_right</w:t>
            </w:r>
          </w:p>
        </w:tc>
        <w:tc>
          <w:tcPr>
            <w:tcW w:w="4950" w:type="dxa"/>
            <w:noWrap/>
            <w:vAlign w:val="bottom"/>
          </w:tcPr>
          <w:p w14:paraId="20B96A02" w14:textId="22CEA2EA" w:rsidR="004571FE" w:rsidRDefault="004571FE" w:rsidP="004571FE">
            <w:pPr>
              <w:rPr>
                <w:rFonts w:ascii="Calibri" w:hAnsi="Calibri" w:cs="Calibri"/>
                <w:color w:val="366092"/>
              </w:rPr>
            </w:pPr>
            <w:r>
              <w:rPr>
                <w:rFonts w:ascii="Calibri" w:hAnsi="Calibri" w:cs="Calibri"/>
                <w:color w:val="366092"/>
              </w:rPr>
              <w:t>NODDI NDI Fornix (FX) Right</w:t>
            </w:r>
          </w:p>
        </w:tc>
      </w:tr>
      <w:tr w:rsidR="004571FE" w:rsidRPr="00FE2C1D" w14:paraId="50BFF96B" w14:textId="77777777" w:rsidTr="004571FE">
        <w:trPr>
          <w:trHeight w:val="300"/>
        </w:trPr>
        <w:tc>
          <w:tcPr>
            <w:tcW w:w="5270" w:type="dxa"/>
            <w:noWrap/>
            <w:vAlign w:val="bottom"/>
          </w:tcPr>
          <w:p w14:paraId="178217D7" w14:textId="27F90D7B"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noddi_wm.tractseg_native.desc_ICVF.ICP_left</w:t>
            </w:r>
          </w:p>
        </w:tc>
        <w:tc>
          <w:tcPr>
            <w:tcW w:w="4950" w:type="dxa"/>
            <w:noWrap/>
            <w:vAlign w:val="bottom"/>
          </w:tcPr>
          <w:p w14:paraId="74D955DD" w14:textId="6C4CA2AD" w:rsidR="004571FE" w:rsidRDefault="004571FE" w:rsidP="004571FE">
            <w:pPr>
              <w:rPr>
                <w:rFonts w:ascii="Calibri" w:hAnsi="Calibri" w:cs="Calibri"/>
                <w:color w:val="366092"/>
              </w:rPr>
            </w:pPr>
            <w:r>
              <w:rPr>
                <w:rFonts w:ascii="Calibri" w:hAnsi="Calibri" w:cs="Calibri"/>
                <w:color w:val="366092"/>
              </w:rPr>
              <w:t>NODDI NDI Inferior cerebellar peduncle (ICP) Left</w:t>
            </w:r>
          </w:p>
        </w:tc>
      </w:tr>
      <w:tr w:rsidR="004571FE" w:rsidRPr="00FE2C1D" w14:paraId="1970A6B9" w14:textId="77777777" w:rsidTr="004571FE">
        <w:trPr>
          <w:trHeight w:val="300"/>
        </w:trPr>
        <w:tc>
          <w:tcPr>
            <w:tcW w:w="5270" w:type="dxa"/>
            <w:noWrap/>
            <w:vAlign w:val="bottom"/>
          </w:tcPr>
          <w:p w14:paraId="44346BBA" w14:textId="1886F802"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noddi_wm.tractseg_native.desc_ICVF.ICP_right</w:t>
            </w:r>
          </w:p>
        </w:tc>
        <w:tc>
          <w:tcPr>
            <w:tcW w:w="4950" w:type="dxa"/>
            <w:noWrap/>
            <w:vAlign w:val="bottom"/>
          </w:tcPr>
          <w:p w14:paraId="2A1597E3" w14:textId="5309C57A" w:rsidR="004571FE" w:rsidRDefault="004571FE" w:rsidP="004571FE">
            <w:pPr>
              <w:rPr>
                <w:rFonts w:ascii="Calibri" w:hAnsi="Calibri" w:cs="Calibri"/>
                <w:color w:val="366092"/>
              </w:rPr>
            </w:pPr>
            <w:r>
              <w:rPr>
                <w:rFonts w:ascii="Calibri" w:hAnsi="Calibri" w:cs="Calibri"/>
                <w:color w:val="366092"/>
              </w:rPr>
              <w:t>NODDI NDI Inferior cerebellar peduncle (ICP) Right</w:t>
            </w:r>
          </w:p>
        </w:tc>
      </w:tr>
      <w:tr w:rsidR="004571FE" w:rsidRPr="00FE2C1D" w14:paraId="5E1749B2" w14:textId="77777777" w:rsidTr="004571FE">
        <w:trPr>
          <w:trHeight w:val="300"/>
        </w:trPr>
        <w:tc>
          <w:tcPr>
            <w:tcW w:w="5270" w:type="dxa"/>
            <w:noWrap/>
            <w:vAlign w:val="bottom"/>
          </w:tcPr>
          <w:p w14:paraId="74FEF06A" w14:textId="0CE533C8"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noddi_wm.tractseg_native.desc_ICVF.ILF_left</w:t>
            </w:r>
          </w:p>
        </w:tc>
        <w:tc>
          <w:tcPr>
            <w:tcW w:w="4950" w:type="dxa"/>
            <w:noWrap/>
            <w:vAlign w:val="bottom"/>
          </w:tcPr>
          <w:p w14:paraId="7359FBA1" w14:textId="38E9B243" w:rsidR="004571FE" w:rsidRDefault="004571FE" w:rsidP="004571FE">
            <w:pPr>
              <w:rPr>
                <w:rFonts w:ascii="Calibri" w:hAnsi="Calibri" w:cs="Calibri"/>
                <w:color w:val="366092"/>
              </w:rPr>
            </w:pPr>
            <w:r>
              <w:rPr>
                <w:rFonts w:ascii="Calibri" w:hAnsi="Calibri" w:cs="Calibri"/>
                <w:color w:val="366092"/>
              </w:rPr>
              <w:t>NODDI NDI Inferior longitudinal fasciculus (ILF) Left</w:t>
            </w:r>
          </w:p>
        </w:tc>
      </w:tr>
      <w:tr w:rsidR="004571FE" w:rsidRPr="00FE2C1D" w14:paraId="39CF653D" w14:textId="77777777" w:rsidTr="004571FE">
        <w:trPr>
          <w:trHeight w:val="300"/>
        </w:trPr>
        <w:tc>
          <w:tcPr>
            <w:tcW w:w="5270" w:type="dxa"/>
            <w:noWrap/>
            <w:vAlign w:val="bottom"/>
          </w:tcPr>
          <w:p w14:paraId="5E06281E" w14:textId="500024F8"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noddi_wm.tractseg_native.desc_ICVF.ILF_right</w:t>
            </w:r>
          </w:p>
        </w:tc>
        <w:tc>
          <w:tcPr>
            <w:tcW w:w="4950" w:type="dxa"/>
            <w:noWrap/>
            <w:vAlign w:val="bottom"/>
          </w:tcPr>
          <w:p w14:paraId="2D3DE037" w14:textId="78687F1D" w:rsidR="004571FE" w:rsidRDefault="004571FE" w:rsidP="004571FE">
            <w:pPr>
              <w:rPr>
                <w:rFonts w:ascii="Calibri" w:hAnsi="Calibri" w:cs="Calibri"/>
                <w:color w:val="366092"/>
              </w:rPr>
            </w:pPr>
            <w:r>
              <w:rPr>
                <w:rFonts w:ascii="Calibri" w:hAnsi="Calibri" w:cs="Calibri"/>
                <w:color w:val="366092"/>
              </w:rPr>
              <w:t>NODDI NDI Inferior longitudinal fasciculus (ILF) Right</w:t>
            </w:r>
          </w:p>
        </w:tc>
      </w:tr>
      <w:tr w:rsidR="004571FE" w:rsidRPr="00FE2C1D" w14:paraId="64ABB5C6" w14:textId="77777777" w:rsidTr="004571FE">
        <w:trPr>
          <w:trHeight w:val="300"/>
        </w:trPr>
        <w:tc>
          <w:tcPr>
            <w:tcW w:w="5270" w:type="dxa"/>
            <w:noWrap/>
            <w:vAlign w:val="bottom"/>
          </w:tcPr>
          <w:p w14:paraId="265DF444" w14:textId="30972978"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noddi_wm.tractseg_native.desc_ICVF.MCP</w:t>
            </w:r>
          </w:p>
        </w:tc>
        <w:tc>
          <w:tcPr>
            <w:tcW w:w="4950" w:type="dxa"/>
            <w:noWrap/>
            <w:vAlign w:val="bottom"/>
          </w:tcPr>
          <w:p w14:paraId="7D709FB4" w14:textId="5BE18660" w:rsidR="004571FE" w:rsidRDefault="004571FE" w:rsidP="004571FE">
            <w:pPr>
              <w:rPr>
                <w:rFonts w:ascii="Calibri" w:hAnsi="Calibri" w:cs="Calibri"/>
                <w:color w:val="366092"/>
              </w:rPr>
            </w:pPr>
            <w:r>
              <w:rPr>
                <w:rFonts w:ascii="Calibri" w:hAnsi="Calibri" w:cs="Calibri"/>
                <w:color w:val="366092"/>
              </w:rPr>
              <w:t>NODDI NDI Middle cerebellar peduncle (MCP)</w:t>
            </w:r>
          </w:p>
        </w:tc>
      </w:tr>
      <w:tr w:rsidR="004571FE" w:rsidRPr="00FE2C1D" w14:paraId="1442BF4B" w14:textId="77777777" w:rsidTr="004571FE">
        <w:trPr>
          <w:trHeight w:val="300"/>
        </w:trPr>
        <w:tc>
          <w:tcPr>
            <w:tcW w:w="5270" w:type="dxa"/>
            <w:noWrap/>
            <w:vAlign w:val="bottom"/>
          </w:tcPr>
          <w:p w14:paraId="4E6FDC6C" w14:textId="321E9F3C"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noddi_wm.tractseg_native.desc_ICVF.MLF_left</w:t>
            </w:r>
          </w:p>
        </w:tc>
        <w:tc>
          <w:tcPr>
            <w:tcW w:w="4950" w:type="dxa"/>
            <w:noWrap/>
            <w:vAlign w:val="bottom"/>
          </w:tcPr>
          <w:p w14:paraId="3467FC31" w14:textId="75ED010A" w:rsidR="004571FE" w:rsidRDefault="004571FE" w:rsidP="004571FE">
            <w:pPr>
              <w:rPr>
                <w:rFonts w:ascii="Calibri" w:hAnsi="Calibri" w:cs="Calibri"/>
                <w:color w:val="366092"/>
              </w:rPr>
            </w:pPr>
            <w:r>
              <w:rPr>
                <w:rFonts w:ascii="Calibri" w:hAnsi="Calibri" w:cs="Calibri"/>
                <w:color w:val="366092"/>
              </w:rPr>
              <w:t>NODDI NDI Middle longitudinal fasciculus (MLF) Left</w:t>
            </w:r>
          </w:p>
        </w:tc>
      </w:tr>
      <w:tr w:rsidR="004571FE" w:rsidRPr="00FE2C1D" w14:paraId="540BEA71" w14:textId="77777777" w:rsidTr="004571FE">
        <w:trPr>
          <w:trHeight w:val="300"/>
        </w:trPr>
        <w:tc>
          <w:tcPr>
            <w:tcW w:w="5270" w:type="dxa"/>
            <w:noWrap/>
            <w:vAlign w:val="bottom"/>
          </w:tcPr>
          <w:p w14:paraId="597B9FC1" w14:textId="5BCF94F1"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noddi_wm.tractseg_native.desc_ICVF.MLF_right</w:t>
            </w:r>
          </w:p>
        </w:tc>
        <w:tc>
          <w:tcPr>
            <w:tcW w:w="4950" w:type="dxa"/>
            <w:noWrap/>
            <w:vAlign w:val="bottom"/>
          </w:tcPr>
          <w:p w14:paraId="76AC88E0" w14:textId="204DD99E" w:rsidR="004571FE" w:rsidRDefault="004571FE" w:rsidP="004571FE">
            <w:pPr>
              <w:rPr>
                <w:rFonts w:ascii="Calibri" w:hAnsi="Calibri" w:cs="Calibri"/>
                <w:color w:val="366092"/>
              </w:rPr>
            </w:pPr>
            <w:r>
              <w:rPr>
                <w:rFonts w:ascii="Calibri" w:hAnsi="Calibri" w:cs="Calibri"/>
                <w:color w:val="366092"/>
              </w:rPr>
              <w:t>NODDI NDI Middle longitudinal fasciculus (MLF) Right</w:t>
            </w:r>
          </w:p>
        </w:tc>
      </w:tr>
      <w:tr w:rsidR="004571FE" w:rsidRPr="00FE2C1D" w14:paraId="194D149C" w14:textId="77777777" w:rsidTr="004571FE">
        <w:trPr>
          <w:trHeight w:val="300"/>
        </w:trPr>
        <w:tc>
          <w:tcPr>
            <w:tcW w:w="5270" w:type="dxa"/>
            <w:noWrap/>
            <w:vAlign w:val="bottom"/>
          </w:tcPr>
          <w:p w14:paraId="1ECDF816" w14:textId="4591BAB7"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noddi_wm.tractseg_native.desc_ICVF.OR_left</w:t>
            </w:r>
          </w:p>
        </w:tc>
        <w:tc>
          <w:tcPr>
            <w:tcW w:w="4950" w:type="dxa"/>
            <w:noWrap/>
            <w:vAlign w:val="bottom"/>
          </w:tcPr>
          <w:p w14:paraId="5EB322DB" w14:textId="65A234F9" w:rsidR="004571FE" w:rsidRDefault="004571FE" w:rsidP="004571FE">
            <w:pPr>
              <w:rPr>
                <w:rFonts w:ascii="Calibri" w:hAnsi="Calibri" w:cs="Calibri"/>
                <w:color w:val="366092"/>
              </w:rPr>
            </w:pPr>
            <w:r>
              <w:rPr>
                <w:rFonts w:ascii="Calibri" w:hAnsi="Calibri" w:cs="Calibri"/>
                <w:color w:val="366092"/>
              </w:rPr>
              <w:t>NODDI NDI Optic Radiation (OR) Left</w:t>
            </w:r>
          </w:p>
        </w:tc>
      </w:tr>
      <w:tr w:rsidR="004571FE" w:rsidRPr="00FE2C1D" w14:paraId="0883C730" w14:textId="77777777" w:rsidTr="004571FE">
        <w:trPr>
          <w:trHeight w:val="300"/>
        </w:trPr>
        <w:tc>
          <w:tcPr>
            <w:tcW w:w="5270" w:type="dxa"/>
            <w:noWrap/>
            <w:vAlign w:val="bottom"/>
          </w:tcPr>
          <w:p w14:paraId="2FEE61FE" w14:textId="02B4DE2B"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noddi_wm.tractseg_native.desc_ICVF.OR_right</w:t>
            </w:r>
          </w:p>
        </w:tc>
        <w:tc>
          <w:tcPr>
            <w:tcW w:w="4950" w:type="dxa"/>
            <w:noWrap/>
            <w:vAlign w:val="bottom"/>
          </w:tcPr>
          <w:p w14:paraId="67321CB2" w14:textId="1AD7259A" w:rsidR="004571FE" w:rsidRDefault="004571FE" w:rsidP="004571FE">
            <w:pPr>
              <w:rPr>
                <w:rFonts w:ascii="Calibri" w:hAnsi="Calibri" w:cs="Calibri"/>
                <w:color w:val="366092"/>
              </w:rPr>
            </w:pPr>
            <w:r>
              <w:rPr>
                <w:rFonts w:ascii="Calibri" w:hAnsi="Calibri" w:cs="Calibri"/>
                <w:color w:val="366092"/>
              </w:rPr>
              <w:t>NODDI NDI Optic Radiation (OR) Right</w:t>
            </w:r>
          </w:p>
        </w:tc>
      </w:tr>
      <w:tr w:rsidR="004571FE" w:rsidRPr="00FE2C1D" w14:paraId="0B08996A" w14:textId="77777777" w:rsidTr="004571FE">
        <w:trPr>
          <w:trHeight w:val="300"/>
        </w:trPr>
        <w:tc>
          <w:tcPr>
            <w:tcW w:w="5270" w:type="dxa"/>
            <w:noWrap/>
            <w:vAlign w:val="bottom"/>
          </w:tcPr>
          <w:p w14:paraId="4A74B47C" w14:textId="6FBBC95F"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noddi_wm.tractseg_native.desc_ICVF.SCP_left</w:t>
            </w:r>
          </w:p>
        </w:tc>
        <w:tc>
          <w:tcPr>
            <w:tcW w:w="4950" w:type="dxa"/>
            <w:noWrap/>
            <w:vAlign w:val="bottom"/>
          </w:tcPr>
          <w:p w14:paraId="7A3CD6C7" w14:textId="4ACA430F" w:rsidR="004571FE" w:rsidRDefault="004571FE" w:rsidP="004571FE">
            <w:pPr>
              <w:rPr>
                <w:rFonts w:ascii="Calibri" w:hAnsi="Calibri" w:cs="Calibri"/>
                <w:color w:val="366092"/>
              </w:rPr>
            </w:pPr>
            <w:r>
              <w:rPr>
                <w:rFonts w:ascii="Calibri" w:hAnsi="Calibri" w:cs="Calibri"/>
                <w:color w:val="366092"/>
              </w:rPr>
              <w:t>NODDI NDI Superior cerebellar peduncle (SCP) Left</w:t>
            </w:r>
          </w:p>
        </w:tc>
      </w:tr>
      <w:tr w:rsidR="004571FE" w:rsidRPr="00FE2C1D" w14:paraId="4E69A93A" w14:textId="77777777" w:rsidTr="004571FE">
        <w:trPr>
          <w:trHeight w:val="300"/>
        </w:trPr>
        <w:tc>
          <w:tcPr>
            <w:tcW w:w="5270" w:type="dxa"/>
            <w:noWrap/>
            <w:vAlign w:val="bottom"/>
          </w:tcPr>
          <w:p w14:paraId="71D9706E" w14:textId="122932BC"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noddi_wm.tractseg_native.desc_ICVF.SCP_right</w:t>
            </w:r>
          </w:p>
        </w:tc>
        <w:tc>
          <w:tcPr>
            <w:tcW w:w="4950" w:type="dxa"/>
            <w:noWrap/>
            <w:vAlign w:val="bottom"/>
          </w:tcPr>
          <w:p w14:paraId="3DBB1D8E" w14:textId="4C7B868B" w:rsidR="004571FE" w:rsidRDefault="004571FE" w:rsidP="004571FE">
            <w:pPr>
              <w:rPr>
                <w:rFonts w:ascii="Calibri" w:hAnsi="Calibri" w:cs="Calibri"/>
                <w:color w:val="366092"/>
              </w:rPr>
            </w:pPr>
            <w:r>
              <w:rPr>
                <w:rFonts w:ascii="Calibri" w:hAnsi="Calibri" w:cs="Calibri"/>
                <w:color w:val="366092"/>
              </w:rPr>
              <w:t>NODDI NDI Superior cerebellar peduncle (SCP) Right</w:t>
            </w:r>
          </w:p>
        </w:tc>
      </w:tr>
      <w:tr w:rsidR="004571FE" w:rsidRPr="00FE2C1D" w14:paraId="05EB7C61" w14:textId="77777777" w:rsidTr="004571FE">
        <w:trPr>
          <w:trHeight w:val="300"/>
        </w:trPr>
        <w:tc>
          <w:tcPr>
            <w:tcW w:w="5270" w:type="dxa"/>
            <w:noWrap/>
            <w:vAlign w:val="bottom"/>
          </w:tcPr>
          <w:p w14:paraId="1B67E0EF" w14:textId="518C0C05" w:rsidR="004571F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noddi_wm.tractseg_native.desc_ICVF.SLF_III_left</w:t>
            </w:r>
          </w:p>
        </w:tc>
        <w:tc>
          <w:tcPr>
            <w:tcW w:w="4950" w:type="dxa"/>
            <w:noWrap/>
            <w:vAlign w:val="bottom"/>
          </w:tcPr>
          <w:p w14:paraId="7B2CEF76" w14:textId="39E55225" w:rsidR="004571FE" w:rsidRDefault="004571FE" w:rsidP="004571FE">
            <w:pPr>
              <w:rPr>
                <w:rFonts w:ascii="Calibri" w:hAnsi="Calibri" w:cs="Calibri"/>
                <w:color w:val="366092"/>
              </w:rPr>
            </w:pPr>
            <w:r>
              <w:rPr>
                <w:rFonts w:ascii="Calibri" w:hAnsi="Calibri" w:cs="Calibri"/>
                <w:color w:val="366092"/>
              </w:rPr>
              <w:t>NODDI NDI Superior longitudinal fasciculus III (SLF_III) Left</w:t>
            </w:r>
          </w:p>
        </w:tc>
      </w:tr>
      <w:tr w:rsidR="004571FE" w:rsidRPr="00FE2C1D" w14:paraId="2F04E22E" w14:textId="77777777" w:rsidTr="004571FE">
        <w:trPr>
          <w:trHeight w:val="300"/>
        </w:trPr>
        <w:tc>
          <w:tcPr>
            <w:tcW w:w="5270" w:type="dxa"/>
            <w:noWrap/>
            <w:vAlign w:val="bottom"/>
          </w:tcPr>
          <w:p w14:paraId="3EA16360" w14:textId="04B5FEBA"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noddi_wm.tractseg_native.desc_ICVF.SLF_III_right</w:t>
            </w:r>
          </w:p>
        </w:tc>
        <w:tc>
          <w:tcPr>
            <w:tcW w:w="4950" w:type="dxa"/>
            <w:noWrap/>
            <w:vAlign w:val="bottom"/>
          </w:tcPr>
          <w:p w14:paraId="506E3570" w14:textId="2D8D3281" w:rsidR="004571FE" w:rsidRDefault="004571FE" w:rsidP="004571FE">
            <w:pPr>
              <w:rPr>
                <w:rFonts w:ascii="Calibri" w:hAnsi="Calibri" w:cs="Calibri"/>
                <w:color w:val="366092"/>
              </w:rPr>
            </w:pPr>
            <w:r>
              <w:rPr>
                <w:rFonts w:ascii="Calibri" w:hAnsi="Calibri" w:cs="Calibri"/>
                <w:color w:val="366092"/>
              </w:rPr>
              <w:t>NODDI NDI Superior longitudinal fasciculus III (SLF_III) Right</w:t>
            </w:r>
          </w:p>
        </w:tc>
      </w:tr>
      <w:tr w:rsidR="004571FE" w:rsidRPr="00FE2C1D" w14:paraId="20028C29" w14:textId="77777777" w:rsidTr="004571FE">
        <w:trPr>
          <w:trHeight w:val="300"/>
        </w:trPr>
        <w:tc>
          <w:tcPr>
            <w:tcW w:w="5270" w:type="dxa"/>
            <w:noWrap/>
            <w:vAlign w:val="bottom"/>
          </w:tcPr>
          <w:p w14:paraId="4654F15B" w14:textId="54F9D00E"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noddi_wm.tractseg_native.desc_ICVF.SLF_II_left</w:t>
            </w:r>
          </w:p>
        </w:tc>
        <w:tc>
          <w:tcPr>
            <w:tcW w:w="4950" w:type="dxa"/>
            <w:noWrap/>
            <w:vAlign w:val="bottom"/>
          </w:tcPr>
          <w:p w14:paraId="43BC0B19" w14:textId="1CD74945" w:rsidR="004571FE" w:rsidRDefault="004571FE" w:rsidP="004571FE">
            <w:pPr>
              <w:rPr>
                <w:rFonts w:ascii="Calibri" w:hAnsi="Calibri" w:cs="Calibri"/>
                <w:color w:val="366092"/>
              </w:rPr>
            </w:pPr>
            <w:r>
              <w:rPr>
                <w:rFonts w:ascii="Calibri" w:hAnsi="Calibri" w:cs="Calibri"/>
                <w:color w:val="366092"/>
              </w:rPr>
              <w:t>NODDI NDI Superior longitudinal fasciculus II (SLF_II) Left</w:t>
            </w:r>
          </w:p>
        </w:tc>
      </w:tr>
      <w:tr w:rsidR="004571FE" w:rsidRPr="00FE2C1D" w14:paraId="031D5924" w14:textId="77777777" w:rsidTr="004571FE">
        <w:trPr>
          <w:trHeight w:val="300"/>
        </w:trPr>
        <w:tc>
          <w:tcPr>
            <w:tcW w:w="5270" w:type="dxa"/>
            <w:noWrap/>
            <w:vAlign w:val="bottom"/>
          </w:tcPr>
          <w:p w14:paraId="3892B56B" w14:textId="0EAF828E"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noddi_wm.tractseg_native.desc_ICVF.SLF_II_right</w:t>
            </w:r>
          </w:p>
        </w:tc>
        <w:tc>
          <w:tcPr>
            <w:tcW w:w="4950" w:type="dxa"/>
            <w:noWrap/>
            <w:vAlign w:val="bottom"/>
          </w:tcPr>
          <w:p w14:paraId="6F469DB7" w14:textId="0A229DB5" w:rsidR="004571FE" w:rsidRDefault="004571FE" w:rsidP="004571FE">
            <w:pPr>
              <w:rPr>
                <w:rFonts w:ascii="Calibri" w:hAnsi="Calibri" w:cs="Calibri"/>
                <w:color w:val="366092"/>
              </w:rPr>
            </w:pPr>
            <w:r>
              <w:rPr>
                <w:rFonts w:ascii="Calibri" w:hAnsi="Calibri" w:cs="Calibri"/>
                <w:color w:val="366092"/>
              </w:rPr>
              <w:t>NODDI NDI Superior longitudinal fasciculus II (SLF_II) Right</w:t>
            </w:r>
          </w:p>
        </w:tc>
      </w:tr>
      <w:tr w:rsidR="004571FE" w:rsidRPr="00FE2C1D" w14:paraId="270D6FE1" w14:textId="77777777" w:rsidTr="004571FE">
        <w:trPr>
          <w:trHeight w:val="300"/>
        </w:trPr>
        <w:tc>
          <w:tcPr>
            <w:tcW w:w="5270" w:type="dxa"/>
            <w:noWrap/>
            <w:vAlign w:val="bottom"/>
          </w:tcPr>
          <w:p w14:paraId="15433B85" w14:textId="7E30306A"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lastRenderedPageBreak/>
              <w:t>noddi_wm.tractseg_native.desc_ICVF.SLF_I_left</w:t>
            </w:r>
          </w:p>
        </w:tc>
        <w:tc>
          <w:tcPr>
            <w:tcW w:w="4950" w:type="dxa"/>
            <w:noWrap/>
            <w:vAlign w:val="bottom"/>
          </w:tcPr>
          <w:p w14:paraId="4F4F0F5E" w14:textId="6D08E0B9" w:rsidR="004571FE" w:rsidRDefault="004571FE" w:rsidP="004571FE">
            <w:pPr>
              <w:rPr>
                <w:rFonts w:ascii="Calibri" w:hAnsi="Calibri" w:cs="Calibri"/>
                <w:color w:val="366092"/>
              </w:rPr>
            </w:pPr>
            <w:r>
              <w:rPr>
                <w:rFonts w:ascii="Calibri" w:hAnsi="Calibri" w:cs="Calibri"/>
                <w:color w:val="366092"/>
              </w:rPr>
              <w:t>NODDI NDI Superior longitudinal fasciculus I (SLF_I) Left</w:t>
            </w:r>
          </w:p>
        </w:tc>
      </w:tr>
      <w:tr w:rsidR="004571FE" w:rsidRPr="00FE2C1D" w14:paraId="3F6FF0FA" w14:textId="77777777" w:rsidTr="004571FE">
        <w:trPr>
          <w:trHeight w:val="300"/>
        </w:trPr>
        <w:tc>
          <w:tcPr>
            <w:tcW w:w="5270" w:type="dxa"/>
            <w:noWrap/>
            <w:vAlign w:val="bottom"/>
          </w:tcPr>
          <w:p w14:paraId="42339FE7" w14:textId="19BE4081"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noddi_wm.tractseg_native.desc_ICVF.SLF_I_right</w:t>
            </w:r>
          </w:p>
        </w:tc>
        <w:tc>
          <w:tcPr>
            <w:tcW w:w="4950" w:type="dxa"/>
            <w:noWrap/>
            <w:vAlign w:val="bottom"/>
          </w:tcPr>
          <w:p w14:paraId="518A3DC1" w14:textId="08A20D59" w:rsidR="004571FE" w:rsidRDefault="004571FE" w:rsidP="004571FE">
            <w:pPr>
              <w:rPr>
                <w:rFonts w:ascii="Calibri" w:hAnsi="Calibri" w:cs="Calibri"/>
                <w:color w:val="366092"/>
              </w:rPr>
            </w:pPr>
            <w:r>
              <w:rPr>
                <w:rFonts w:ascii="Calibri" w:hAnsi="Calibri" w:cs="Calibri"/>
                <w:color w:val="366092"/>
              </w:rPr>
              <w:t>NODDI NDI Superior longitudinal fasciculus I (SLF_I) Right</w:t>
            </w:r>
          </w:p>
        </w:tc>
      </w:tr>
      <w:tr w:rsidR="004571FE" w:rsidRPr="00FE2C1D" w14:paraId="318B8F4C" w14:textId="77777777" w:rsidTr="004571FE">
        <w:trPr>
          <w:trHeight w:val="300"/>
        </w:trPr>
        <w:tc>
          <w:tcPr>
            <w:tcW w:w="5270" w:type="dxa"/>
            <w:noWrap/>
            <w:vAlign w:val="bottom"/>
          </w:tcPr>
          <w:p w14:paraId="73C007F3" w14:textId="32BD6137"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noddi_wm.tractseg_native.desc_ICVF.STR_left</w:t>
            </w:r>
          </w:p>
        </w:tc>
        <w:tc>
          <w:tcPr>
            <w:tcW w:w="4950" w:type="dxa"/>
            <w:noWrap/>
            <w:vAlign w:val="bottom"/>
          </w:tcPr>
          <w:p w14:paraId="28FDF422" w14:textId="4BE6D7CA" w:rsidR="004571FE" w:rsidRDefault="004571FE" w:rsidP="004571FE">
            <w:pPr>
              <w:rPr>
                <w:rFonts w:ascii="Calibri" w:hAnsi="Calibri" w:cs="Calibri"/>
                <w:color w:val="366092"/>
              </w:rPr>
            </w:pPr>
            <w:r>
              <w:rPr>
                <w:rFonts w:ascii="Calibri" w:hAnsi="Calibri" w:cs="Calibri"/>
                <w:color w:val="366092"/>
              </w:rPr>
              <w:t>NODDI NDI Superior Thalamic Radiation (STR) Left</w:t>
            </w:r>
          </w:p>
        </w:tc>
      </w:tr>
      <w:tr w:rsidR="004571FE" w:rsidRPr="00FE2C1D" w14:paraId="6DFE6269" w14:textId="77777777" w:rsidTr="004571FE">
        <w:trPr>
          <w:trHeight w:val="300"/>
        </w:trPr>
        <w:tc>
          <w:tcPr>
            <w:tcW w:w="5270" w:type="dxa"/>
            <w:noWrap/>
            <w:vAlign w:val="bottom"/>
          </w:tcPr>
          <w:p w14:paraId="11C15B2E" w14:textId="26475858"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noddi_wm.tractseg_native.desc_ICVF.STR_right</w:t>
            </w:r>
          </w:p>
        </w:tc>
        <w:tc>
          <w:tcPr>
            <w:tcW w:w="4950" w:type="dxa"/>
            <w:noWrap/>
            <w:vAlign w:val="bottom"/>
          </w:tcPr>
          <w:p w14:paraId="41D39B6C" w14:textId="71F12CA8" w:rsidR="004571FE" w:rsidRDefault="004571FE" w:rsidP="004571FE">
            <w:pPr>
              <w:rPr>
                <w:rFonts w:ascii="Calibri" w:hAnsi="Calibri" w:cs="Calibri"/>
                <w:color w:val="366092"/>
              </w:rPr>
            </w:pPr>
            <w:r>
              <w:rPr>
                <w:rFonts w:ascii="Calibri" w:hAnsi="Calibri" w:cs="Calibri"/>
                <w:color w:val="366092"/>
              </w:rPr>
              <w:t>NODDI NDI Superior Thalamic Radiation (STR) Right</w:t>
            </w:r>
          </w:p>
        </w:tc>
      </w:tr>
      <w:tr w:rsidR="004571FE" w:rsidRPr="00FE2C1D" w14:paraId="4C1B4B3D" w14:textId="77777777" w:rsidTr="004571FE">
        <w:trPr>
          <w:trHeight w:val="300"/>
        </w:trPr>
        <w:tc>
          <w:tcPr>
            <w:tcW w:w="5270" w:type="dxa"/>
            <w:noWrap/>
            <w:vAlign w:val="bottom"/>
          </w:tcPr>
          <w:p w14:paraId="4233FBD7" w14:textId="1A14E7E3"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noddi_wm.tractseg_native.desc_ICVF.UF_left</w:t>
            </w:r>
          </w:p>
        </w:tc>
        <w:tc>
          <w:tcPr>
            <w:tcW w:w="4950" w:type="dxa"/>
            <w:noWrap/>
            <w:vAlign w:val="bottom"/>
          </w:tcPr>
          <w:p w14:paraId="5F5146F0" w14:textId="4C4B25C9" w:rsidR="004571FE" w:rsidRDefault="004571FE" w:rsidP="004571FE">
            <w:pPr>
              <w:rPr>
                <w:rFonts w:ascii="Calibri" w:hAnsi="Calibri" w:cs="Calibri"/>
                <w:color w:val="366092"/>
              </w:rPr>
            </w:pPr>
            <w:r>
              <w:rPr>
                <w:rFonts w:ascii="Calibri" w:hAnsi="Calibri" w:cs="Calibri"/>
                <w:color w:val="366092"/>
              </w:rPr>
              <w:t>NODDI NDI Uncinate fasciculus (UF) Left</w:t>
            </w:r>
          </w:p>
        </w:tc>
      </w:tr>
      <w:tr w:rsidR="004571FE" w:rsidRPr="00FE2C1D" w14:paraId="052BB536" w14:textId="77777777" w:rsidTr="004571FE">
        <w:trPr>
          <w:trHeight w:val="300"/>
        </w:trPr>
        <w:tc>
          <w:tcPr>
            <w:tcW w:w="5270" w:type="dxa"/>
            <w:noWrap/>
            <w:vAlign w:val="bottom"/>
          </w:tcPr>
          <w:p w14:paraId="52D7B61A" w14:textId="2F10A09F" w:rsidR="004571FE" w:rsidRPr="00F1304E" w:rsidRDefault="004571FE" w:rsidP="004571FE">
            <w:pPr>
              <w:rPr>
                <w:rFonts w:ascii="Tahoma" w:eastAsia="Times New Roman" w:hAnsi="Tahoma" w:cs="Tahoma"/>
                <w:color w:val="366092"/>
                <w:sz w:val="18"/>
                <w:szCs w:val="18"/>
              </w:rPr>
            </w:pPr>
            <w:r>
              <w:rPr>
                <w:rFonts w:ascii="Calibri" w:hAnsi="Calibri" w:cs="Calibri"/>
                <w:color w:val="366092"/>
              </w:rPr>
              <w:t>noddi_wm.tractseg_native.desc_ICVF.UF_right</w:t>
            </w:r>
          </w:p>
        </w:tc>
        <w:tc>
          <w:tcPr>
            <w:tcW w:w="4950" w:type="dxa"/>
            <w:noWrap/>
            <w:vAlign w:val="bottom"/>
          </w:tcPr>
          <w:p w14:paraId="3871EA06" w14:textId="79F57A7D" w:rsidR="004571FE" w:rsidRDefault="004571FE" w:rsidP="004571FE">
            <w:pPr>
              <w:rPr>
                <w:rFonts w:ascii="Calibri" w:hAnsi="Calibri" w:cs="Calibri"/>
                <w:color w:val="366092"/>
              </w:rPr>
            </w:pPr>
            <w:r>
              <w:rPr>
                <w:rFonts w:ascii="Calibri" w:hAnsi="Calibri" w:cs="Calibri"/>
                <w:color w:val="366092"/>
              </w:rPr>
              <w:t>NODDI NDI Uncinate fasciculus (UF) Right</w:t>
            </w:r>
          </w:p>
        </w:tc>
      </w:tr>
    </w:tbl>
    <w:p w14:paraId="5E2DD064" w14:textId="77777777" w:rsidR="001448CB" w:rsidRDefault="001448CB">
      <w:pPr>
        <w:rPr>
          <w:rFonts w:asciiTheme="majorHAnsi" w:eastAsiaTheme="majorEastAsia" w:hAnsiTheme="majorHAnsi" w:cstheme="majorBidi"/>
          <w:b/>
          <w:color w:val="538135" w:themeColor="accent6" w:themeShade="BF"/>
          <w:sz w:val="36"/>
          <w:szCs w:val="36"/>
        </w:rPr>
      </w:pPr>
      <w:r>
        <w:rPr>
          <w:b/>
          <w:color w:val="538135" w:themeColor="accent6" w:themeShade="BF"/>
        </w:rPr>
        <w:br w:type="page"/>
      </w:r>
    </w:p>
    <w:p w14:paraId="0161724D" w14:textId="70789D0C" w:rsidR="00BE56BC" w:rsidRDefault="00BE56BC" w:rsidP="00BE56BC">
      <w:pPr>
        <w:pStyle w:val="Heading1"/>
        <w:rPr>
          <w:b/>
          <w:color w:val="002060"/>
        </w:rPr>
      </w:pPr>
      <w:bookmarkStart w:id="35" w:name="_Toc193201863"/>
      <w:r>
        <w:rPr>
          <w:b/>
          <w:color w:val="538135" w:themeColor="accent6" w:themeShade="BF"/>
        </w:rPr>
        <w:lastRenderedPageBreak/>
        <w:t>PAN-</w:t>
      </w:r>
      <w:r w:rsidR="00391BB6">
        <w:rPr>
          <w:b/>
          <w:color w:val="538135" w:themeColor="accent6" w:themeShade="BF"/>
        </w:rPr>
        <w:t>DWI</w:t>
      </w:r>
      <w:r w:rsidRPr="00D13EB4">
        <w:rPr>
          <w:b/>
          <w:color w:val="538135" w:themeColor="accent6" w:themeShade="BF"/>
        </w:rPr>
        <w:t>-00</w:t>
      </w:r>
      <w:r>
        <w:rPr>
          <w:b/>
          <w:color w:val="538135" w:themeColor="accent6" w:themeShade="BF"/>
        </w:rPr>
        <w:t>5</w:t>
      </w:r>
      <w:r>
        <w:t xml:space="preserve">: </w:t>
      </w:r>
      <w:r>
        <w:rPr>
          <w:b/>
          <w:color w:val="002060"/>
        </w:rPr>
        <w:t>Exceptions</w:t>
      </w:r>
      <w:bookmarkEnd w:id="35"/>
    </w:p>
    <w:p w14:paraId="4C3C3812" w14:textId="719AC5C5" w:rsidR="00BE56BC" w:rsidRDefault="00BE56BC" w:rsidP="00BE56BC">
      <w:r>
        <w:t>Certain subjects</w:t>
      </w:r>
      <w:r w:rsidR="004F2A8A">
        <w:t>/sessions</w:t>
      </w:r>
      <w:r>
        <w:t xml:space="preserve"> could not be successfully processed using the pipeline above</w:t>
      </w:r>
      <w:r w:rsidR="004F2A8A">
        <w:t xml:space="preserve"> or were removed to maintain validity and accuracy</w:t>
      </w:r>
      <w:r>
        <w:t>. These are delineated below:</w:t>
      </w:r>
    </w:p>
    <w:tbl>
      <w:tblPr>
        <w:tblStyle w:val="TableGrid"/>
        <w:tblW w:w="0" w:type="auto"/>
        <w:tblLook w:val="04A0" w:firstRow="1" w:lastRow="0" w:firstColumn="1" w:lastColumn="0" w:noHBand="0" w:noVBand="1"/>
      </w:tblPr>
      <w:tblGrid>
        <w:gridCol w:w="1705"/>
        <w:gridCol w:w="1800"/>
        <w:gridCol w:w="5845"/>
      </w:tblGrid>
      <w:tr w:rsidR="00091758" w14:paraId="69846C84" w14:textId="77777777" w:rsidTr="00BC50F4">
        <w:tc>
          <w:tcPr>
            <w:tcW w:w="1705" w:type="dxa"/>
          </w:tcPr>
          <w:p w14:paraId="6B3E2DDD" w14:textId="77777777" w:rsidR="00091758" w:rsidRPr="00FE2C1D" w:rsidRDefault="00091758" w:rsidP="00962903">
            <w:pPr>
              <w:rPr>
                <w:b/>
                <w:bCs/>
              </w:rPr>
            </w:pPr>
            <w:r>
              <w:rPr>
                <w:b/>
                <w:bCs/>
              </w:rPr>
              <w:t>BIDS Participant</w:t>
            </w:r>
          </w:p>
        </w:tc>
        <w:tc>
          <w:tcPr>
            <w:tcW w:w="1800" w:type="dxa"/>
          </w:tcPr>
          <w:p w14:paraId="4B726C23" w14:textId="77777777" w:rsidR="00091758" w:rsidRDefault="00091758" w:rsidP="00962903">
            <w:pPr>
              <w:rPr>
                <w:b/>
                <w:bCs/>
              </w:rPr>
            </w:pPr>
            <w:r>
              <w:rPr>
                <w:b/>
                <w:bCs/>
              </w:rPr>
              <w:t>BIDS Session</w:t>
            </w:r>
          </w:p>
        </w:tc>
        <w:tc>
          <w:tcPr>
            <w:tcW w:w="5845" w:type="dxa"/>
          </w:tcPr>
          <w:p w14:paraId="7FAB4BB5" w14:textId="77777777" w:rsidR="00091758" w:rsidRPr="00FE2C1D" w:rsidRDefault="00091758" w:rsidP="00962903">
            <w:pPr>
              <w:rPr>
                <w:b/>
                <w:bCs/>
              </w:rPr>
            </w:pPr>
            <w:r>
              <w:rPr>
                <w:b/>
                <w:bCs/>
              </w:rPr>
              <w:t>Reason</w:t>
            </w:r>
          </w:p>
        </w:tc>
      </w:tr>
      <w:tr w:rsidR="00091758" w:rsidRPr="00FE2C1D" w14:paraId="43FC3047" w14:textId="77777777" w:rsidTr="00BC50F4">
        <w:trPr>
          <w:trHeight w:val="300"/>
        </w:trPr>
        <w:tc>
          <w:tcPr>
            <w:tcW w:w="1705" w:type="dxa"/>
            <w:noWrap/>
          </w:tcPr>
          <w:p w14:paraId="470A5EC8" w14:textId="09DF8273" w:rsidR="00091758" w:rsidRDefault="00781A56" w:rsidP="00962903">
            <w:pPr>
              <w:rPr>
                <w:rFonts w:ascii="Tahoma" w:eastAsia="Times New Roman" w:hAnsi="Tahoma" w:cs="Tahoma"/>
                <w:color w:val="366092"/>
                <w:sz w:val="18"/>
                <w:szCs w:val="18"/>
              </w:rPr>
            </w:pPr>
            <w:r>
              <w:rPr>
                <w:rFonts w:ascii="Tahoma" w:eastAsia="Times New Roman" w:hAnsi="Tahoma" w:cs="Tahoma"/>
                <w:color w:val="366092"/>
                <w:sz w:val="18"/>
                <w:szCs w:val="18"/>
              </w:rPr>
              <w:t>sub-HML0015</w:t>
            </w:r>
          </w:p>
        </w:tc>
        <w:tc>
          <w:tcPr>
            <w:tcW w:w="1800" w:type="dxa"/>
          </w:tcPr>
          <w:p w14:paraId="73E30468" w14:textId="24793017" w:rsidR="00091758" w:rsidRPr="00B07B4B" w:rsidRDefault="00781A56" w:rsidP="00962903">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672CFD3E" w14:textId="3B9D3CF7" w:rsidR="00091758" w:rsidRDefault="00781A56" w:rsidP="00962903">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781A56" w:rsidRPr="00FE2C1D" w14:paraId="645B61C6" w14:textId="77777777" w:rsidTr="00BC50F4">
        <w:trPr>
          <w:trHeight w:val="300"/>
        </w:trPr>
        <w:tc>
          <w:tcPr>
            <w:tcW w:w="1705" w:type="dxa"/>
            <w:noWrap/>
          </w:tcPr>
          <w:p w14:paraId="3EA0DE79" w14:textId="6384CBC5"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sub-HML0021</w:t>
            </w:r>
          </w:p>
        </w:tc>
        <w:tc>
          <w:tcPr>
            <w:tcW w:w="1800" w:type="dxa"/>
          </w:tcPr>
          <w:p w14:paraId="3C839B21" w14:textId="788A34CE" w:rsidR="00781A56" w:rsidRPr="00B07B4B" w:rsidRDefault="00781A56" w:rsidP="00781A56">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FE30C4B" w14:textId="6918C6C8"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781A56" w:rsidRPr="00FE2C1D" w14:paraId="2D63AC94" w14:textId="77777777" w:rsidTr="00BC50F4">
        <w:trPr>
          <w:trHeight w:val="300"/>
        </w:trPr>
        <w:tc>
          <w:tcPr>
            <w:tcW w:w="1705" w:type="dxa"/>
            <w:noWrap/>
          </w:tcPr>
          <w:p w14:paraId="3CD4FE31" w14:textId="77777777"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sub-HML0028</w:t>
            </w:r>
          </w:p>
        </w:tc>
        <w:tc>
          <w:tcPr>
            <w:tcW w:w="1800" w:type="dxa"/>
          </w:tcPr>
          <w:p w14:paraId="522874F1" w14:textId="77777777" w:rsidR="00781A56" w:rsidRPr="00B07B4B" w:rsidRDefault="00781A56" w:rsidP="00781A56">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51B24E7" w14:textId="77777777"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781A56" w:rsidRPr="00FE2C1D" w14:paraId="721ECA70" w14:textId="77777777" w:rsidTr="00BC50F4">
        <w:trPr>
          <w:trHeight w:val="300"/>
        </w:trPr>
        <w:tc>
          <w:tcPr>
            <w:tcW w:w="1705" w:type="dxa"/>
            <w:noWrap/>
          </w:tcPr>
          <w:p w14:paraId="40E47671" w14:textId="77CF518C" w:rsidR="00781A56" w:rsidRDefault="00781A56" w:rsidP="00962903">
            <w:pPr>
              <w:rPr>
                <w:rFonts w:ascii="Tahoma" w:eastAsia="Times New Roman" w:hAnsi="Tahoma" w:cs="Tahoma"/>
                <w:color w:val="366092"/>
                <w:sz w:val="18"/>
                <w:szCs w:val="18"/>
              </w:rPr>
            </w:pPr>
            <w:r>
              <w:rPr>
                <w:rFonts w:ascii="Tahoma" w:eastAsia="Times New Roman" w:hAnsi="Tahoma" w:cs="Tahoma"/>
                <w:color w:val="366092"/>
                <w:sz w:val="18"/>
                <w:szCs w:val="18"/>
              </w:rPr>
              <w:t>sub-HML0037</w:t>
            </w:r>
          </w:p>
        </w:tc>
        <w:tc>
          <w:tcPr>
            <w:tcW w:w="1800" w:type="dxa"/>
          </w:tcPr>
          <w:p w14:paraId="17A0B01C" w14:textId="77777777" w:rsidR="00781A56" w:rsidRPr="00B07B4B" w:rsidRDefault="00781A56" w:rsidP="00962903">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0A90DA99" w14:textId="77777777" w:rsidR="00781A56" w:rsidRDefault="00781A56" w:rsidP="00962903">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781A56" w:rsidRPr="00FE2C1D" w14:paraId="2C83E189" w14:textId="77777777" w:rsidTr="00BC50F4">
        <w:trPr>
          <w:trHeight w:val="300"/>
        </w:trPr>
        <w:tc>
          <w:tcPr>
            <w:tcW w:w="1705" w:type="dxa"/>
            <w:noWrap/>
          </w:tcPr>
          <w:p w14:paraId="5470648C" w14:textId="77777777"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sub-HML0053</w:t>
            </w:r>
          </w:p>
        </w:tc>
        <w:tc>
          <w:tcPr>
            <w:tcW w:w="1800" w:type="dxa"/>
          </w:tcPr>
          <w:p w14:paraId="76CE2121" w14:textId="77777777" w:rsidR="00781A56" w:rsidRPr="00B07B4B" w:rsidRDefault="00781A56" w:rsidP="00781A56">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CD9D9C2" w14:textId="77777777"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781A56" w:rsidRPr="00FE2C1D" w14:paraId="0BCE9CA1" w14:textId="77777777" w:rsidTr="00BC50F4">
        <w:trPr>
          <w:trHeight w:val="300"/>
        </w:trPr>
        <w:tc>
          <w:tcPr>
            <w:tcW w:w="1705" w:type="dxa"/>
            <w:noWrap/>
          </w:tcPr>
          <w:p w14:paraId="38D62309" w14:textId="2A130FB2"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sub-HML0060</w:t>
            </w:r>
          </w:p>
        </w:tc>
        <w:tc>
          <w:tcPr>
            <w:tcW w:w="1800" w:type="dxa"/>
          </w:tcPr>
          <w:p w14:paraId="0A0AEE62" w14:textId="384DD696" w:rsidR="00781A56" w:rsidRPr="00B07B4B"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6067DE78" w14:textId="1D2E17CE"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DWI not acquired.</w:t>
            </w:r>
          </w:p>
        </w:tc>
      </w:tr>
      <w:tr w:rsidR="00781A56" w:rsidRPr="00FE2C1D" w14:paraId="2B974AF4" w14:textId="77777777" w:rsidTr="00BC50F4">
        <w:trPr>
          <w:trHeight w:val="300"/>
        </w:trPr>
        <w:tc>
          <w:tcPr>
            <w:tcW w:w="1705" w:type="dxa"/>
            <w:noWrap/>
          </w:tcPr>
          <w:p w14:paraId="574A9727" w14:textId="0C53EF1D"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sub-HML0068</w:t>
            </w:r>
          </w:p>
        </w:tc>
        <w:tc>
          <w:tcPr>
            <w:tcW w:w="1800" w:type="dxa"/>
          </w:tcPr>
          <w:p w14:paraId="63959FF7" w14:textId="0B08E4A2" w:rsidR="00781A56" w:rsidRPr="00B07B4B"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7E26A510" w14:textId="67785F98"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DWI RPE not acquired correctly. Subject did come in for a session 002 but a T1w image was not collected</w:t>
            </w:r>
          </w:p>
        </w:tc>
      </w:tr>
      <w:tr w:rsidR="00781A56" w:rsidRPr="00FE2C1D" w14:paraId="6F7A8774" w14:textId="77777777" w:rsidTr="00BC50F4">
        <w:trPr>
          <w:trHeight w:val="300"/>
        </w:trPr>
        <w:tc>
          <w:tcPr>
            <w:tcW w:w="1705" w:type="dxa"/>
            <w:noWrap/>
          </w:tcPr>
          <w:p w14:paraId="068491A9" w14:textId="4D4EE307"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sub-HML0070</w:t>
            </w:r>
          </w:p>
        </w:tc>
        <w:tc>
          <w:tcPr>
            <w:tcW w:w="1800" w:type="dxa"/>
          </w:tcPr>
          <w:p w14:paraId="26D4B1B4" w14:textId="66686DDD" w:rsidR="00781A56" w:rsidRPr="00B07B4B"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48B1FE6D" w14:textId="0FF82E40"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DWI RPE not acquired correctly. Subject did come in for a session 002 but a T1w image was not collected.</w:t>
            </w:r>
          </w:p>
        </w:tc>
      </w:tr>
      <w:tr w:rsidR="00781A56" w:rsidRPr="00FE2C1D" w14:paraId="7BE50122" w14:textId="77777777" w:rsidTr="00BC50F4">
        <w:trPr>
          <w:trHeight w:val="300"/>
        </w:trPr>
        <w:tc>
          <w:tcPr>
            <w:tcW w:w="1705" w:type="dxa"/>
            <w:noWrap/>
          </w:tcPr>
          <w:p w14:paraId="2C41DEBB" w14:textId="255838C4"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sub-HML0097</w:t>
            </w:r>
          </w:p>
        </w:tc>
        <w:tc>
          <w:tcPr>
            <w:tcW w:w="1800" w:type="dxa"/>
          </w:tcPr>
          <w:p w14:paraId="760A7583" w14:textId="44868B1F" w:rsidR="00781A56" w:rsidRPr="00B07B4B"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0A4B0AAB" w14:textId="78940EE2" w:rsidR="00781A56" w:rsidRDefault="00781A56" w:rsidP="00781A56">
            <w:pPr>
              <w:rPr>
                <w:rFonts w:ascii="Tahoma" w:eastAsia="Times New Roman" w:hAnsi="Tahoma" w:cs="Tahoma"/>
                <w:color w:val="366092"/>
                <w:sz w:val="18"/>
                <w:szCs w:val="18"/>
              </w:rPr>
            </w:pPr>
            <w:r>
              <w:rPr>
                <w:rFonts w:ascii="Tahoma" w:eastAsia="Times New Roman" w:hAnsi="Tahoma" w:cs="Tahoma"/>
                <w:color w:val="366092"/>
                <w:sz w:val="18"/>
                <w:szCs w:val="18"/>
              </w:rPr>
              <w:t>DWI RPE not acquired correctly.</w:t>
            </w:r>
          </w:p>
        </w:tc>
      </w:tr>
      <w:tr w:rsidR="00457FA3" w:rsidRPr="00FE2C1D" w14:paraId="1595291E" w14:textId="77777777" w:rsidTr="00BC50F4">
        <w:trPr>
          <w:trHeight w:val="300"/>
        </w:trPr>
        <w:tc>
          <w:tcPr>
            <w:tcW w:w="1705" w:type="dxa"/>
            <w:noWrap/>
          </w:tcPr>
          <w:p w14:paraId="60C599B2" w14:textId="1F5E98C3"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sub-HML0104</w:t>
            </w:r>
          </w:p>
        </w:tc>
        <w:tc>
          <w:tcPr>
            <w:tcW w:w="1800" w:type="dxa"/>
          </w:tcPr>
          <w:p w14:paraId="17A62313" w14:textId="2FB18EA8"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5B9C4879" w14:textId="49BA8DA9"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457FA3" w:rsidRPr="00FE2C1D" w14:paraId="0836AD70" w14:textId="77777777" w:rsidTr="00BC50F4">
        <w:trPr>
          <w:trHeight w:val="300"/>
        </w:trPr>
        <w:tc>
          <w:tcPr>
            <w:tcW w:w="1705" w:type="dxa"/>
            <w:noWrap/>
          </w:tcPr>
          <w:p w14:paraId="671FCAC3"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sub-HML0114</w:t>
            </w:r>
          </w:p>
        </w:tc>
        <w:tc>
          <w:tcPr>
            <w:tcW w:w="1800" w:type="dxa"/>
          </w:tcPr>
          <w:p w14:paraId="49B27B92" w14:textId="77777777" w:rsidR="00457FA3" w:rsidRPr="00B07B4B" w:rsidRDefault="00457FA3" w:rsidP="00457FA3">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F3B7CFC"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457FA3" w:rsidRPr="00FE2C1D" w14:paraId="1ABBCE06" w14:textId="77777777" w:rsidTr="00BC50F4">
        <w:trPr>
          <w:trHeight w:val="300"/>
        </w:trPr>
        <w:tc>
          <w:tcPr>
            <w:tcW w:w="1705" w:type="dxa"/>
            <w:noWrap/>
          </w:tcPr>
          <w:p w14:paraId="3117B5FA" w14:textId="29DE82D8"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sub-HML0126</w:t>
            </w:r>
          </w:p>
        </w:tc>
        <w:tc>
          <w:tcPr>
            <w:tcW w:w="1800" w:type="dxa"/>
          </w:tcPr>
          <w:p w14:paraId="75AD025F" w14:textId="2789D27F" w:rsidR="00457FA3" w:rsidRPr="00B07B4B"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0940EC74" w14:textId="6D5D2801"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457FA3" w:rsidRPr="00FE2C1D" w14:paraId="5EE8DB72" w14:textId="77777777" w:rsidTr="00BC50F4">
        <w:trPr>
          <w:trHeight w:val="300"/>
        </w:trPr>
        <w:tc>
          <w:tcPr>
            <w:tcW w:w="1705" w:type="dxa"/>
            <w:noWrap/>
          </w:tcPr>
          <w:p w14:paraId="34A845A7"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sub-HML0145</w:t>
            </w:r>
          </w:p>
        </w:tc>
        <w:tc>
          <w:tcPr>
            <w:tcW w:w="1800" w:type="dxa"/>
          </w:tcPr>
          <w:p w14:paraId="3684F8B3" w14:textId="77777777" w:rsidR="00457FA3" w:rsidRPr="00B07B4B" w:rsidRDefault="00457FA3" w:rsidP="00457FA3">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645CD7C"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457FA3" w:rsidRPr="00FE2C1D" w14:paraId="5BA25121" w14:textId="77777777" w:rsidTr="00BC50F4">
        <w:trPr>
          <w:trHeight w:val="300"/>
        </w:trPr>
        <w:tc>
          <w:tcPr>
            <w:tcW w:w="1705" w:type="dxa"/>
            <w:noWrap/>
          </w:tcPr>
          <w:p w14:paraId="69EB8A0D" w14:textId="78A88AE9"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sub-HML0152</w:t>
            </w:r>
          </w:p>
        </w:tc>
        <w:tc>
          <w:tcPr>
            <w:tcW w:w="1800" w:type="dxa"/>
          </w:tcPr>
          <w:p w14:paraId="0C1BFB74" w14:textId="00CFEE2A" w:rsidR="00457FA3" w:rsidRPr="00B07B4B"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288A45BE" w14:textId="43F05FD4"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457FA3" w:rsidRPr="00FE2C1D" w14:paraId="7126873A" w14:textId="77777777" w:rsidTr="00BC50F4">
        <w:trPr>
          <w:trHeight w:val="300"/>
        </w:trPr>
        <w:tc>
          <w:tcPr>
            <w:tcW w:w="1705" w:type="dxa"/>
            <w:noWrap/>
          </w:tcPr>
          <w:p w14:paraId="53FF1334" w14:textId="40ECFDB4"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sub-HML0166</w:t>
            </w:r>
          </w:p>
        </w:tc>
        <w:tc>
          <w:tcPr>
            <w:tcW w:w="1800" w:type="dxa"/>
          </w:tcPr>
          <w:p w14:paraId="7B908AAD" w14:textId="4F0AB9A5" w:rsidR="00457FA3" w:rsidRPr="00B07B4B"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7325186A" w14:textId="6980E015"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457FA3" w:rsidRPr="00FE2C1D" w14:paraId="407931BA" w14:textId="77777777" w:rsidTr="00BC50F4">
        <w:trPr>
          <w:trHeight w:val="300"/>
        </w:trPr>
        <w:tc>
          <w:tcPr>
            <w:tcW w:w="1705" w:type="dxa"/>
            <w:noWrap/>
          </w:tcPr>
          <w:p w14:paraId="7B00BF98"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sub-HML0168</w:t>
            </w:r>
          </w:p>
        </w:tc>
        <w:tc>
          <w:tcPr>
            <w:tcW w:w="1800" w:type="dxa"/>
          </w:tcPr>
          <w:p w14:paraId="66C328EC" w14:textId="77777777" w:rsidR="00457FA3" w:rsidRPr="00B07B4B" w:rsidRDefault="00457FA3" w:rsidP="00457FA3">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805C591"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457FA3" w:rsidRPr="00FE2C1D" w14:paraId="0C3D2C9D" w14:textId="77777777" w:rsidTr="00BC50F4">
        <w:trPr>
          <w:trHeight w:val="300"/>
        </w:trPr>
        <w:tc>
          <w:tcPr>
            <w:tcW w:w="1705" w:type="dxa"/>
            <w:noWrap/>
          </w:tcPr>
          <w:p w14:paraId="0475958C"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sub-HML0180</w:t>
            </w:r>
          </w:p>
        </w:tc>
        <w:tc>
          <w:tcPr>
            <w:tcW w:w="1800" w:type="dxa"/>
          </w:tcPr>
          <w:p w14:paraId="2DF6E1B2" w14:textId="77777777" w:rsidR="00457FA3" w:rsidRPr="00B07B4B" w:rsidRDefault="00457FA3" w:rsidP="00457FA3">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33D283A"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457FA3" w:rsidRPr="00FE2C1D" w14:paraId="4285ADF7" w14:textId="77777777" w:rsidTr="00BC50F4">
        <w:trPr>
          <w:trHeight w:val="300"/>
        </w:trPr>
        <w:tc>
          <w:tcPr>
            <w:tcW w:w="1705" w:type="dxa"/>
            <w:noWrap/>
          </w:tcPr>
          <w:p w14:paraId="21E53A1C"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sub-HML0183</w:t>
            </w:r>
          </w:p>
        </w:tc>
        <w:tc>
          <w:tcPr>
            <w:tcW w:w="1800" w:type="dxa"/>
          </w:tcPr>
          <w:p w14:paraId="71F30B0D" w14:textId="77777777" w:rsidR="00457FA3" w:rsidRPr="00B07B4B" w:rsidRDefault="00457FA3" w:rsidP="00457FA3">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3FBEB7C"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457FA3" w:rsidRPr="00FE2C1D" w14:paraId="33A156D5" w14:textId="77777777" w:rsidTr="00BC50F4">
        <w:trPr>
          <w:trHeight w:val="300"/>
        </w:trPr>
        <w:tc>
          <w:tcPr>
            <w:tcW w:w="1705" w:type="dxa"/>
            <w:noWrap/>
          </w:tcPr>
          <w:p w14:paraId="1D6FC63B"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sub-HML0185</w:t>
            </w:r>
          </w:p>
        </w:tc>
        <w:tc>
          <w:tcPr>
            <w:tcW w:w="1800" w:type="dxa"/>
          </w:tcPr>
          <w:p w14:paraId="641495AE" w14:textId="77777777" w:rsidR="00457FA3" w:rsidRPr="00B07B4B" w:rsidRDefault="00457FA3" w:rsidP="00457FA3">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4BF22A9" w14:textId="77777777" w:rsidR="00457FA3" w:rsidRDefault="00457FA3" w:rsidP="00457FA3">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61F239CC" w14:textId="77777777" w:rsidTr="00BC50F4">
        <w:trPr>
          <w:trHeight w:val="300"/>
        </w:trPr>
        <w:tc>
          <w:tcPr>
            <w:tcW w:w="1705" w:type="dxa"/>
            <w:noWrap/>
          </w:tcPr>
          <w:p w14:paraId="6AECBA26" w14:textId="3343916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sub-HML0186</w:t>
            </w:r>
          </w:p>
        </w:tc>
        <w:tc>
          <w:tcPr>
            <w:tcW w:w="1800" w:type="dxa"/>
          </w:tcPr>
          <w:p w14:paraId="16AE24D7" w14:textId="422DE181"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31C80846" w14:textId="4C53CF9E"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25C6240D" w14:textId="77777777" w:rsidTr="00BC50F4">
        <w:trPr>
          <w:trHeight w:val="300"/>
        </w:trPr>
        <w:tc>
          <w:tcPr>
            <w:tcW w:w="1705" w:type="dxa"/>
            <w:noWrap/>
          </w:tcPr>
          <w:p w14:paraId="2A415DEF" w14:textId="009462A3"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sub-HML0194</w:t>
            </w:r>
          </w:p>
        </w:tc>
        <w:tc>
          <w:tcPr>
            <w:tcW w:w="1800" w:type="dxa"/>
          </w:tcPr>
          <w:p w14:paraId="28BD66DA" w14:textId="5798AFE6"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051F888C" w14:textId="17A0FC99"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DWI and DWI RPE not acquired.</w:t>
            </w:r>
          </w:p>
        </w:tc>
      </w:tr>
      <w:tr w:rsidR="00B51A02" w:rsidRPr="00FE2C1D" w14:paraId="144C1A7D" w14:textId="77777777" w:rsidTr="00BC50F4">
        <w:trPr>
          <w:trHeight w:val="300"/>
        </w:trPr>
        <w:tc>
          <w:tcPr>
            <w:tcW w:w="1705" w:type="dxa"/>
            <w:noWrap/>
          </w:tcPr>
          <w:p w14:paraId="333F135D" w14:textId="00C3893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sub-HML0264</w:t>
            </w:r>
          </w:p>
        </w:tc>
        <w:tc>
          <w:tcPr>
            <w:tcW w:w="1800" w:type="dxa"/>
          </w:tcPr>
          <w:p w14:paraId="15D6B4C0" w14:textId="12F4B6A3"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68E0D4AF" w14:textId="510F4CA0"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05B585EC" w14:textId="77777777" w:rsidTr="00BC50F4">
        <w:trPr>
          <w:trHeight w:val="300"/>
        </w:trPr>
        <w:tc>
          <w:tcPr>
            <w:tcW w:w="1705" w:type="dxa"/>
            <w:noWrap/>
          </w:tcPr>
          <w:p w14:paraId="7FA45F09"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sub-HML0272</w:t>
            </w:r>
          </w:p>
        </w:tc>
        <w:tc>
          <w:tcPr>
            <w:tcW w:w="1800" w:type="dxa"/>
          </w:tcPr>
          <w:p w14:paraId="5FDEDFB1"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4387A39"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4FDEAC84" w14:textId="77777777" w:rsidTr="00BC50F4">
        <w:trPr>
          <w:trHeight w:val="300"/>
        </w:trPr>
        <w:tc>
          <w:tcPr>
            <w:tcW w:w="1705" w:type="dxa"/>
            <w:noWrap/>
          </w:tcPr>
          <w:p w14:paraId="1FDF5E77"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sub-HML0278</w:t>
            </w:r>
          </w:p>
        </w:tc>
        <w:tc>
          <w:tcPr>
            <w:tcW w:w="1800" w:type="dxa"/>
          </w:tcPr>
          <w:p w14:paraId="5737C9C1"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243D8BE"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7E821FAD" w14:textId="77777777" w:rsidTr="00BC50F4">
        <w:trPr>
          <w:trHeight w:val="300"/>
        </w:trPr>
        <w:tc>
          <w:tcPr>
            <w:tcW w:w="1705" w:type="dxa"/>
            <w:noWrap/>
          </w:tcPr>
          <w:p w14:paraId="2C8D2656"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sub-HML0283</w:t>
            </w:r>
          </w:p>
        </w:tc>
        <w:tc>
          <w:tcPr>
            <w:tcW w:w="1800" w:type="dxa"/>
          </w:tcPr>
          <w:p w14:paraId="3E0477AD"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C6FF7CC"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5176AF2F" w14:textId="77777777" w:rsidTr="00BC50F4">
        <w:trPr>
          <w:trHeight w:val="300"/>
        </w:trPr>
        <w:tc>
          <w:tcPr>
            <w:tcW w:w="1705" w:type="dxa"/>
            <w:noWrap/>
          </w:tcPr>
          <w:p w14:paraId="6106367E"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sub-HML0288</w:t>
            </w:r>
          </w:p>
        </w:tc>
        <w:tc>
          <w:tcPr>
            <w:tcW w:w="1800" w:type="dxa"/>
          </w:tcPr>
          <w:p w14:paraId="46656959"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B87528D"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061EF904" w14:textId="77777777" w:rsidTr="00BC50F4">
        <w:trPr>
          <w:trHeight w:val="300"/>
        </w:trPr>
        <w:tc>
          <w:tcPr>
            <w:tcW w:w="1705" w:type="dxa"/>
            <w:noWrap/>
          </w:tcPr>
          <w:p w14:paraId="512B6E3F"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sub-HML0292</w:t>
            </w:r>
          </w:p>
        </w:tc>
        <w:tc>
          <w:tcPr>
            <w:tcW w:w="1800" w:type="dxa"/>
          </w:tcPr>
          <w:p w14:paraId="0A314E5E"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09819B5"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089EF665" w14:textId="77777777" w:rsidTr="00BC50F4">
        <w:trPr>
          <w:trHeight w:val="300"/>
        </w:trPr>
        <w:tc>
          <w:tcPr>
            <w:tcW w:w="1705" w:type="dxa"/>
            <w:noWrap/>
          </w:tcPr>
          <w:p w14:paraId="6D43D422"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sub-HML0293</w:t>
            </w:r>
          </w:p>
        </w:tc>
        <w:tc>
          <w:tcPr>
            <w:tcW w:w="1800" w:type="dxa"/>
          </w:tcPr>
          <w:p w14:paraId="5E2E19B5"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99D0A40"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569EEF26" w14:textId="77777777" w:rsidTr="00BC50F4">
        <w:trPr>
          <w:trHeight w:val="300"/>
        </w:trPr>
        <w:tc>
          <w:tcPr>
            <w:tcW w:w="1705" w:type="dxa"/>
            <w:noWrap/>
          </w:tcPr>
          <w:p w14:paraId="555F3C8F"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sub-HML0294</w:t>
            </w:r>
          </w:p>
        </w:tc>
        <w:tc>
          <w:tcPr>
            <w:tcW w:w="1800" w:type="dxa"/>
          </w:tcPr>
          <w:p w14:paraId="41A318CF"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8FB9564"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0B346153" w14:textId="77777777" w:rsidTr="00BC50F4">
        <w:trPr>
          <w:trHeight w:val="300"/>
        </w:trPr>
        <w:tc>
          <w:tcPr>
            <w:tcW w:w="1705" w:type="dxa"/>
            <w:noWrap/>
          </w:tcPr>
          <w:p w14:paraId="2A496C22"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sub-HML0295</w:t>
            </w:r>
          </w:p>
        </w:tc>
        <w:tc>
          <w:tcPr>
            <w:tcW w:w="1800" w:type="dxa"/>
          </w:tcPr>
          <w:p w14:paraId="5DC61A55"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3ED21BF"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4FC88D02" w14:textId="77777777" w:rsidTr="00BC50F4">
        <w:trPr>
          <w:trHeight w:val="300"/>
        </w:trPr>
        <w:tc>
          <w:tcPr>
            <w:tcW w:w="1705" w:type="dxa"/>
            <w:noWrap/>
          </w:tcPr>
          <w:p w14:paraId="4E45E995"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sub-HML0331</w:t>
            </w:r>
          </w:p>
        </w:tc>
        <w:tc>
          <w:tcPr>
            <w:tcW w:w="1800" w:type="dxa"/>
          </w:tcPr>
          <w:p w14:paraId="6B1EE94B"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BE8DF3B"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2E3ED07E" w14:textId="77777777" w:rsidTr="00BC50F4">
        <w:trPr>
          <w:trHeight w:val="300"/>
        </w:trPr>
        <w:tc>
          <w:tcPr>
            <w:tcW w:w="1705" w:type="dxa"/>
            <w:noWrap/>
          </w:tcPr>
          <w:p w14:paraId="5BD676DE"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sub-HML0333</w:t>
            </w:r>
          </w:p>
        </w:tc>
        <w:tc>
          <w:tcPr>
            <w:tcW w:w="1800" w:type="dxa"/>
          </w:tcPr>
          <w:p w14:paraId="4D9B0720"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F6D46B8"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3B8ED663" w14:textId="77777777" w:rsidTr="00BC50F4">
        <w:trPr>
          <w:trHeight w:val="300"/>
        </w:trPr>
        <w:tc>
          <w:tcPr>
            <w:tcW w:w="1705" w:type="dxa"/>
            <w:noWrap/>
          </w:tcPr>
          <w:p w14:paraId="3AD14ED6"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sub-HML0344</w:t>
            </w:r>
          </w:p>
        </w:tc>
        <w:tc>
          <w:tcPr>
            <w:tcW w:w="1800" w:type="dxa"/>
          </w:tcPr>
          <w:p w14:paraId="0ACA3226"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9F29D72"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74BBFC6F" w14:textId="77777777" w:rsidTr="00BC50F4">
        <w:trPr>
          <w:trHeight w:val="300"/>
        </w:trPr>
        <w:tc>
          <w:tcPr>
            <w:tcW w:w="1705" w:type="dxa"/>
            <w:noWrap/>
          </w:tcPr>
          <w:p w14:paraId="7231C430" w14:textId="443FB8D8"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sub-HML0350</w:t>
            </w:r>
          </w:p>
        </w:tc>
        <w:tc>
          <w:tcPr>
            <w:tcW w:w="1800" w:type="dxa"/>
          </w:tcPr>
          <w:p w14:paraId="7A40602B" w14:textId="5BA31733"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12B63FD8" w14:textId="1ABDEC7A"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DWI RPE not acquired correctly.</w:t>
            </w:r>
          </w:p>
        </w:tc>
      </w:tr>
      <w:tr w:rsidR="00B51A02" w:rsidRPr="00FE2C1D" w14:paraId="5295BFEC" w14:textId="77777777" w:rsidTr="00BC50F4">
        <w:trPr>
          <w:trHeight w:val="300"/>
        </w:trPr>
        <w:tc>
          <w:tcPr>
            <w:tcW w:w="1705" w:type="dxa"/>
            <w:noWrap/>
          </w:tcPr>
          <w:p w14:paraId="71C361BD"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sub-HML0355</w:t>
            </w:r>
          </w:p>
        </w:tc>
        <w:tc>
          <w:tcPr>
            <w:tcW w:w="1800" w:type="dxa"/>
          </w:tcPr>
          <w:p w14:paraId="6F897E54"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8C0414C"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7D061AF5" w14:textId="77777777" w:rsidTr="00BC50F4">
        <w:trPr>
          <w:trHeight w:val="300"/>
        </w:trPr>
        <w:tc>
          <w:tcPr>
            <w:tcW w:w="1705" w:type="dxa"/>
            <w:noWrap/>
          </w:tcPr>
          <w:p w14:paraId="55F0AD3B"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sub-HML0358</w:t>
            </w:r>
          </w:p>
        </w:tc>
        <w:tc>
          <w:tcPr>
            <w:tcW w:w="1800" w:type="dxa"/>
          </w:tcPr>
          <w:p w14:paraId="0D328AE0"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7067011"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4712030D" w14:textId="77777777" w:rsidTr="00BC50F4">
        <w:trPr>
          <w:trHeight w:val="300"/>
        </w:trPr>
        <w:tc>
          <w:tcPr>
            <w:tcW w:w="1705" w:type="dxa"/>
            <w:noWrap/>
          </w:tcPr>
          <w:p w14:paraId="4BFE3115" w14:textId="4D19621D"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lastRenderedPageBreak/>
              <w:t>sub-HML0359</w:t>
            </w:r>
          </w:p>
        </w:tc>
        <w:tc>
          <w:tcPr>
            <w:tcW w:w="1800" w:type="dxa"/>
          </w:tcPr>
          <w:p w14:paraId="71ADC45F" w14:textId="28DF22C5"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3253773C" w14:textId="1345B3CA"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7D224A42" w14:textId="77777777" w:rsidTr="00BC50F4">
        <w:trPr>
          <w:trHeight w:val="300"/>
        </w:trPr>
        <w:tc>
          <w:tcPr>
            <w:tcW w:w="1705" w:type="dxa"/>
            <w:noWrap/>
          </w:tcPr>
          <w:p w14:paraId="6E452096"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sub-HML0363</w:t>
            </w:r>
          </w:p>
        </w:tc>
        <w:tc>
          <w:tcPr>
            <w:tcW w:w="1800" w:type="dxa"/>
          </w:tcPr>
          <w:p w14:paraId="6D0016CC"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7777723"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485D29A7" w14:textId="77777777" w:rsidTr="00BC50F4">
        <w:trPr>
          <w:trHeight w:val="300"/>
        </w:trPr>
        <w:tc>
          <w:tcPr>
            <w:tcW w:w="1705" w:type="dxa"/>
            <w:noWrap/>
          </w:tcPr>
          <w:p w14:paraId="2787D04C"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sub-HML0367</w:t>
            </w:r>
          </w:p>
        </w:tc>
        <w:tc>
          <w:tcPr>
            <w:tcW w:w="1800" w:type="dxa"/>
          </w:tcPr>
          <w:p w14:paraId="204EB313"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638B3FA"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7EA9521B" w14:textId="77777777" w:rsidTr="00BC50F4">
        <w:trPr>
          <w:trHeight w:val="300"/>
        </w:trPr>
        <w:tc>
          <w:tcPr>
            <w:tcW w:w="1705" w:type="dxa"/>
            <w:noWrap/>
          </w:tcPr>
          <w:p w14:paraId="3913CF79"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sub-HML0369</w:t>
            </w:r>
          </w:p>
        </w:tc>
        <w:tc>
          <w:tcPr>
            <w:tcW w:w="1800" w:type="dxa"/>
          </w:tcPr>
          <w:p w14:paraId="480B2CB3"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FBE9D66"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00586674" w14:textId="77777777" w:rsidTr="00BC50F4">
        <w:trPr>
          <w:trHeight w:val="300"/>
        </w:trPr>
        <w:tc>
          <w:tcPr>
            <w:tcW w:w="1705" w:type="dxa"/>
            <w:noWrap/>
          </w:tcPr>
          <w:p w14:paraId="796F653B" w14:textId="336A2E34"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sub-HML0372</w:t>
            </w:r>
          </w:p>
        </w:tc>
        <w:tc>
          <w:tcPr>
            <w:tcW w:w="1800" w:type="dxa"/>
          </w:tcPr>
          <w:p w14:paraId="418B947A" w14:textId="7997F83F"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22CBD288" w14:textId="561B8292"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263A0FF0" w14:textId="77777777" w:rsidTr="00BC50F4">
        <w:trPr>
          <w:trHeight w:val="300"/>
        </w:trPr>
        <w:tc>
          <w:tcPr>
            <w:tcW w:w="1705" w:type="dxa"/>
            <w:noWrap/>
          </w:tcPr>
          <w:p w14:paraId="40BFBFFB"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sub-HML0374</w:t>
            </w:r>
          </w:p>
        </w:tc>
        <w:tc>
          <w:tcPr>
            <w:tcW w:w="1800" w:type="dxa"/>
          </w:tcPr>
          <w:p w14:paraId="1734E8DC"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3D6103E"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204BD16B" w14:textId="77777777" w:rsidTr="00BC50F4">
        <w:trPr>
          <w:trHeight w:val="300"/>
        </w:trPr>
        <w:tc>
          <w:tcPr>
            <w:tcW w:w="1705" w:type="dxa"/>
            <w:noWrap/>
          </w:tcPr>
          <w:p w14:paraId="1C8235DE"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sub-HML0381</w:t>
            </w:r>
          </w:p>
        </w:tc>
        <w:tc>
          <w:tcPr>
            <w:tcW w:w="1800" w:type="dxa"/>
          </w:tcPr>
          <w:p w14:paraId="4A594AA8"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E91F408"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1B8B4084" w14:textId="77777777" w:rsidTr="00BC50F4">
        <w:trPr>
          <w:trHeight w:val="300"/>
        </w:trPr>
        <w:tc>
          <w:tcPr>
            <w:tcW w:w="1705" w:type="dxa"/>
            <w:noWrap/>
          </w:tcPr>
          <w:p w14:paraId="17ADA8AD"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sub-HML0396</w:t>
            </w:r>
          </w:p>
        </w:tc>
        <w:tc>
          <w:tcPr>
            <w:tcW w:w="1800" w:type="dxa"/>
          </w:tcPr>
          <w:p w14:paraId="7C2CAE2A"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9227FBC"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66A83C5B" w14:textId="77777777" w:rsidTr="00BC50F4">
        <w:trPr>
          <w:trHeight w:val="300"/>
        </w:trPr>
        <w:tc>
          <w:tcPr>
            <w:tcW w:w="1705" w:type="dxa"/>
            <w:noWrap/>
          </w:tcPr>
          <w:p w14:paraId="24D24938"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sub-HML0405</w:t>
            </w:r>
          </w:p>
        </w:tc>
        <w:tc>
          <w:tcPr>
            <w:tcW w:w="1800" w:type="dxa"/>
          </w:tcPr>
          <w:p w14:paraId="324FACDB"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5A71A49"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20A00480" w14:textId="77777777" w:rsidTr="00BC50F4">
        <w:trPr>
          <w:trHeight w:val="300"/>
        </w:trPr>
        <w:tc>
          <w:tcPr>
            <w:tcW w:w="1705" w:type="dxa"/>
            <w:noWrap/>
          </w:tcPr>
          <w:p w14:paraId="7C2FFA64" w14:textId="0E837EE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sub-HML0406</w:t>
            </w:r>
          </w:p>
        </w:tc>
        <w:tc>
          <w:tcPr>
            <w:tcW w:w="1800" w:type="dxa"/>
          </w:tcPr>
          <w:p w14:paraId="57A5D1FA" w14:textId="4126BABF"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0F754335" w14:textId="05D6FD85"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797699CE" w14:textId="77777777" w:rsidTr="00BC50F4">
        <w:trPr>
          <w:trHeight w:val="300"/>
        </w:trPr>
        <w:tc>
          <w:tcPr>
            <w:tcW w:w="1705" w:type="dxa"/>
            <w:noWrap/>
          </w:tcPr>
          <w:p w14:paraId="5F206718" w14:textId="11EFC72B"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sub-HML0407</w:t>
            </w:r>
          </w:p>
        </w:tc>
        <w:tc>
          <w:tcPr>
            <w:tcW w:w="1800" w:type="dxa"/>
          </w:tcPr>
          <w:p w14:paraId="791FDD1B" w14:textId="5AF0D4ED"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56724965" w14:textId="0D751476"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DWI not acquired.</w:t>
            </w:r>
          </w:p>
        </w:tc>
      </w:tr>
      <w:tr w:rsidR="00B51A02" w:rsidRPr="00FE2C1D" w14:paraId="6D4F2E10" w14:textId="77777777" w:rsidTr="00BC50F4">
        <w:trPr>
          <w:trHeight w:val="300"/>
        </w:trPr>
        <w:tc>
          <w:tcPr>
            <w:tcW w:w="1705" w:type="dxa"/>
            <w:noWrap/>
          </w:tcPr>
          <w:p w14:paraId="55F7662D"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sub-HML0409</w:t>
            </w:r>
          </w:p>
        </w:tc>
        <w:tc>
          <w:tcPr>
            <w:tcW w:w="1800" w:type="dxa"/>
          </w:tcPr>
          <w:p w14:paraId="0F17AD62"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A6344B2"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695B39AD" w14:textId="77777777" w:rsidTr="00BC50F4">
        <w:trPr>
          <w:trHeight w:val="300"/>
        </w:trPr>
        <w:tc>
          <w:tcPr>
            <w:tcW w:w="1705" w:type="dxa"/>
            <w:noWrap/>
          </w:tcPr>
          <w:p w14:paraId="5960C2BB" w14:textId="2290C233"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sub-HML0416</w:t>
            </w:r>
          </w:p>
        </w:tc>
        <w:tc>
          <w:tcPr>
            <w:tcW w:w="1800" w:type="dxa"/>
          </w:tcPr>
          <w:p w14:paraId="701B556D" w14:textId="5FA2469F"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63A91A1A" w14:textId="6F7C2E08"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1AE151C3" w14:textId="77777777" w:rsidTr="00BC50F4">
        <w:trPr>
          <w:trHeight w:val="300"/>
        </w:trPr>
        <w:tc>
          <w:tcPr>
            <w:tcW w:w="1705" w:type="dxa"/>
            <w:noWrap/>
          </w:tcPr>
          <w:p w14:paraId="11A70E02"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sub-HML0424</w:t>
            </w:r>
          </w:p>
        </w:tc>
        <w:tc>
          <w:tcPr>
            <w:tcW w:w="1800" w:type="dxa"/>
          </w:tcPr>
          <w:p w14:paraId="50D10F4F"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F452675"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5ABB42BB" w14:textId="77777777" w:rsidTr="00BC50F4">
        <w:trPr>
          <w:trHeight w:val="300"/>
        </w:trPr>
        <w:tc>
          <w:tcPr>
            <w:tcW w:w="1705" w:type="dxa"/>
            <w:noWrap/>
          </w:tcPr>
          <w:p w14:paraId="6A30E28A" w14:textId="072DFA9D"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sub-HML0430</w:t>
            </w:r>
          </w:p>
        </w:tc>
        <w:tc>
          <w:tcPr>
            <w:tcW w:w="1800" w:type="dxa"/>
          </w:tcPr>
          <w:p w14:paraId="706FBBD2" w14:textId="0893EDE3"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09855284" w14:textId="2E19CA46"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3323B551" w14:textId="77777777" w:rsidTr="00BC50F4">
        <w:trPr>
          <w:trHeight w:val="300"/>
        </w:trPr>
        <w:tc>
          <w:tcPr>
            <w:tcW w:w="1705" w:type="dxa"/>
            <w:noWrap/>
          </w:tcPr>
          <w:p w14:paraId="510A7809"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sub-HML0434</w:t>
            </w:r>
          </w:p>
        </w:tc>
        <w:tc>
          <w:tcPr>
            <w:tcW w:w="1800" w:type="dxa"/>
          </w:tcPr>
          <w:p w14:paraId="19ABD514"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01A11A4"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1092D2AC" w14:textId="77777777" w:rsidTr="00BC50F4">
        <w:trPr>
          <w:trHeight w:val="300"/>
        </w:trPr>
        <w:tc>
          <w:tcPr>
            <w:tcW w:w="1705" w:type="dxa"/>
            <w:noWrap/>
          </w:tcPr>
          <w:p w14:paraId="7BEFBE43"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sub-HML0438</w:t>
            </w:r>
          </w:p>
        </w:tc>
        <w:tc>
          <w:tcPr>
            <w:tcW w:w="1800" w:type="dxa"/>
          </w:tcPr>
          <w:p w14:paraId="37630860"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D452469"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70E13D75" w14:textId="77777777" w:rsidTr="00BC50F4">
        <w:trPr>
          <w:trHeight w:val="300"/>
        </w:trPr>
        <w:tc>
          <w:tcPr>
            <w:tcW w:w="1705" w:type="dxa"/>
            <w:noWrap/>
          </w:tcPr>
          <w:p w14:paraId="7796F6C6"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sub-HML0452</w:t>
            </w:r>
          </w:p>
        </w:tc>
        <w:tc>
          <w:tcPr>
            <w:tcW w:w="1800" w:type="dxa"/>
          </w:tcPr>
          <w:p w14:paraId="7585F453"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EFB11A9"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6466E3EB" w14:textId="77777777" w:rsidTr="00BC50F4">
        <w:trPr>
          <w:trHeight w:val="300"/>
        </w:trPr>
        <w:tc>
          <w:tcPr>
            <w:tcW w:w="1705" w:type="dxa"/>
            <w:noWrap/>
          </w:tcPr>
          <w:p w14:paraId="0BFFB322"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sub-HML0453</w:t>
            </w:r>
          </w:p>
        </w:tc>
        <w:tc>
          <w:tcPr>
            <w:tcW w:w="1800" w:type="dxa"/>
          </w:tcPr>
          <w:p w14:paraId="6B87DC1E"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61450A6"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7E7FA425" w14:textId="77777777" w:rsidTr="00BC50F4">
        <w:trPr>
          <w:trHeight w:val="300"/>
        </w:trPr>
        <w:tc>
          <w:tcPr>
            <w:tcW w:w="1705" w:type="dxa"/>
            <w:noWrap/>
          </w:tcPr>
          <w:p w14:paraId="0F0FA010" w14:textId="5ED9E780"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sub-HML0454</w:t>
            </w:r>
          </w:p>
        </w:tc>
        <w:tc>
          <w:tcPr>
            <w:tcW w:w="1800" w:type="dxa"/>
          </w:tcPr>
          <w:p w14:paraId="657C3BE9" w14:textId="1C9C060E"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6A133907" w14:textId="28A109A0"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2AD5A0D7" w14:textId="77777777" w:rsidTr="00BC50F4">
        <w:trPr>
          <w:trHeight w:val="300"/>
        </w:trPr>
        <w:tc>
          <w:tcPr>
            <w:tcW w:w="1705" w:type="dxa"/>
            <w:noWrap/>
          </w:tcPr>
          <w:p w14:paraId="5A4292A0"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sub-HML0456</w:t>
            </w:r>
          </w:p>
        </w:tc>
        <w:tc>
          <w:tcPr>
            <w:tcW w:w="1800" w:type="dxa"/>
          </w:tcPr>
          <w:p w14:paraId="46FFDF50"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126DC13"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204B5DA6" w14:textId="77777777" w:rsidTr="00BC50F4">
        <w:trPr>
          <w:trHeight w:val="300"/>
        </w:trPr>
        <w:tc>
          <w:tcPr>
            <w:tcW w:w="1705" w:type="dxa"/>
            <w:noWrap/>
          </w:tcPr>
          <w:p w14:paraId="73912283" w14:textId="01D51F9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sub-HML0463</w:t>
            </w:r>
          </w:p>
        </w:tc>
        <w:tc>
          <w:tcPr>
            <w:tcW w:w="1800" w:type="dxa"/>
          </w:tcPr>
          <w:p w14:paraId="21E5DDF9" w14:textId="6829857F"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0A815FF8" w14:textId="1BF34856"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DWI not acquired.</w:t>
            </w:r>
          </w:p>
        </w:tc>
      </w:tr>
      <w:tr w:rsidR="00B51A02" w:rsidRPr="00FE2C1D" w14:paraId="788DEC20" w14:textId="77777777" w:rsidTr="00BC50F4">
        <w:trPr>
          <w:trHeight w:val="300"/>
        </w:trPr>
        <w:tc>
          <w:tcPr>
            <w:tcW w:w="1705" w:type="dxa"/>
            <w:noWrap/>
          </w:tcPr>
          <w:p w14:paraId="7406C448"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sub-HML0465</w:t>
            </w:r>
          </w:p>
        </w:tc>
        <w:tc>
          <w:tcPr>
            <w:tcW w:w="1800" w:type="dxa"/>
          </w:tcPr>
          <w:p w14:paraId="42A4ED20"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C29BEEA"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156E3745" w14:textId="77777777" w:rsidTr="00BC50F4">
        <w:trPr>
          <w:trHeight w:val="300"/>
        </w:trPr>
        <w:tc>
          <w:tcPr>
            <w:tcW w:w="1705" w:type="dxa"/>
            <w:noWrap/>
          </w:tcPr>
          <w:p w14:paraId="02531DE0" w14:textId="3D2D6C83"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sub-HML0466</w:t>
            </w:r>
          </w:p>
        </w:tc>
        <w:tc>
          <w:tcPr>
            <w:tcW w:w="1800" w:type="dxa"/>
          </w:tcPr>
          <w:p w14:paraId="49ADBB31" w14:textId="11C57C70"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28F33613" w14:textId="6043A03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5471885F" w14:textId="77777777" w:rsidTr="00BC50F4">
        <w:trPr>
          <w:trHeight w:val="300"/>
        </w:trPr>
        <w:tc>
          <w:tcPr>
            <w:tcW w:w="1705" w:type="dxa"/>
            <w:noWrap/>
          </w:tcPr>
          <w:p w14:paraId="77A86EA6"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sub-HML0491</w:t>
            </w:r>
          </w:p>
        </w:tc>
        <w:tc>
          <w:tcPr>
            <w:tcW w:w="1800" w:type="dxa"/>
          </w:tcPr>
          <w:p w14:paraId="13A9CD38"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4329B02"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502E6B19" w14:textId="77777777" w:rsidTr="00BC50F4">
        <w:trPr>
          <w:trHeight w:val="300"/>
        </w:trPr>
        <w:tc>
          <w:tcPr>
            <w:tcW w:w="1705" w:type="dxa"/>
            <w:noWrap/>
          </w:tcPr>
          <w:p w14:paraId="22898D0A" w14:textId="54C7630C"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sub-HML0505</w:t>
            </w:r>
          </w:p>
        </w:tc>
        <w:tc>
          <w:tcPr>
            <w:tcW w:w="1800" w:type="dxa"/>
          </w:tcPr>
          <w:p w14:paraId="11F47B06" w14:textId="3DB43EF1" w:rsidR="00B51A02" w:rsidRPr="00FE2C1D"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6B20461B" w14:textId="058CD464"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DWI not acquired.</w:t>
            </w:r>
          </w:p>
        </w:tc>
      </w:tr>
      <w:tr w:rsidR="00B51A02" w:rsidRPr="00FE2C1D" w14:paraId="59ECE330" w14:textId="77777777" w:rsidTr="00BC50F4">
        <w:trPr>
          <w:trHeight w:val="300"/>
        </w:trPr>
        <w:tc>
          <w:tcPr>
            <w:tcW w:w="1705" w:type="dxa"/>
            <w:noWrap/>
          </w:tcPr>
          <w:p w14:paraId="731DD34F" w14:textId="5719075F"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sub-HML0519</w:t>
            </w:r>
          </w:p>
        </w:tc>
        <w:tc>
          <w:tcPr>
            <w:tcW w:w="1800" w:type="dxa"/>
          </w:tcPr>
          <w:p w14:paraId="5A4068B2" w14:textId="4BE9AE81"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73FD5D30" w14:textId="5ED878DB"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70AD3DE9" w14:textId="77777777" w:rsidTr="00BC50F4">
        <w:trPr>
          <w:trHeight w:val="300"/>
        </w:trPr>
        <w:tc>
          <w:tcPr>
            <w:tcW w:w="1705" w:type="dxa"/>
            <w:noWrap/>
          </w:tcPr>
          <w:p w14:paraId="238BFB46"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sub-HML0526</w:t>
            </w:r>
          </w:p>
        </w:tc>
        <w:tc>
          <w:tcPr>
            <w:tcW w:w="1800" w:type="dxa"/>
          </w:tcPr>
          <w:p w14:paraId="4C336DB1"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C040128"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76C8BC6A" w14:textId="77777777" w:rsidTr="00BC50F4">
        <w:trPr>
          <w:trHeight w:val="300"/>
        </w:trPr>
        <w:tc>
          <w:tcPr>
            <w:tcW w:w="1705" w:type="dxa"/>
            <w:noWrap/>
          </w:tcPr>
          <w:p w14:paraId="412D0084"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sub-HML0530</w:t>
            </w:r>
          </w:p>
        </w:tc>
        <w:tc>
          <w:tcPr>
            <w:tcW w:w="1800" w:type="dxa"/>
          </w:tcPr>
          <w:p w14:paraId="76799EF1"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32D37F55"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7B181321" w14:textId="77777777" w:rsidTr="00BC50F4">
        <w:trPr>
          <w:trHeight w:val="300"/>
        </w:trPr>
        <w:tc>
          <w:tcPr>
            <w:tcW w:w="1705" w:type="dxa"/>
            <w:noWrap/>
          </w:tcPr>
          <w:p w14:paraId="0DF114DD"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sub-HML0537</w:t>
            </w:r>
          </w:p>
        </w:tc>
        <w:tc>
          <w:tcPr>
            <w:tcW w:w="1800" w:type="dxa"/>
          </w:tcPr>
          <w:p w14:paraId="74BA1A8E"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299A33D"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241FDD1E" w14:textId="77777777" w:rsidTr="00BC50F4">
        <w:trPr>
          <w:trHeight w:val="300"/>
        </w:trPr>
        <w:tc>
          <w:tcPr>
            <w:tcW w:w="1705" w:type="dxa"/>
            <w:noWrap/>
          </w:tcPr>
          <w:p w14:paraId="51BB84B3"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sub-HML0568</w:t>
            </w:r>
          </w:p>
        </w:tc>
        <w:tc>
          <w:tcPr>
            <w:tcW w:w="1800" w:type="dxa"/>
          </w:tcPr>
          <w:p w14:paraId="21DE9E2C"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466BAF9"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613B13F9" w14:textId="77777777" w:rsidTr="00BC50F4">
        <w:trPr>
          <w:trHeight w:val="300"/>
        </w:trPr>
        <w:tc>
          <w:tcPr>
            <w:tcW w:w="1705" w:type="dxa"/>
            <w:noWrap/>
          </w:tcPr>
          <w:p w14:paraId="262BB4D1" w14:textId="143301E3"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sub-HML0579</w:t>
            </w:r>
          </w:p>
        </w:tc>
        <w:tc>
          <w:tcPr>
            <w:tcW w:w="1800" w:type="dxa"/>
          </w:tcPr>
          <w:p w14:paraId="75C488DE" w14:textId="515F1D42"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0FC3AFC7" w14:textId="48F24671"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4108D002" w14:textId="77777777" w:rsidTr="00BC50F4">
        <w:trPr>
          <w:trHeight w:val="300"/>
        </w:trPr>
        <w:tc>
          <w:tcPr>
            <w:tcW w:w="1705" w:type="dxa"/>
            <w:noWrap/>
          </w:tcPr>
          <w:p w14:paraId="7051FC87" w14:textId="010D18FF"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sub-HML0616</w:t>
            </w:r>
          </w:p>
        </w:tc>
        <w:tc>
          <w:tcPr>
            <w:tcW w:w="1800" w:type="dxa"/>
          </w:tcPr>
          <w:p w14:paraId="1451ABF9" w14:textId="0F900EEB"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1C3F3CB6" w14:textId="249915FB"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0CFC6892" w14:textId="77777777" w:rsidTr="00BC50F4">
        <w:trPr>
          <w:trHeight w:val="300"/>
        </w:trPr>
        <w:tc>
          <w:tcPr>
            <w:tcW w:w="1705" w:type="dxa"/>
            <w:noWrap/>
          </w:tcPr>
          <w:p w14:paraId="757288B5"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sub-HML0617</w:t>
            </w:r>
          </w:p>
        </w:tc>
        <w:tc>
          <w:tcPr>
            <w:tcW w:w="1800" w:type="dxa"/>
          </w:tcPr>
          <w:p w14:paraId="45F38C87"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2B62EBCA"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114D2899" w14:textId="77777777" w:rsidTr="00BC50F4">
        <w:trPr>
          <w:trHeight w:val="300"/>
        </w:trPr>
        <w:tc>
          <w:tcPr>
            <w:tcW w:w="1705" w:type="dxa"/>
            <w:noWrap/>
          </w:tcPr>
          <w:p w14:paraId="4A4467C1"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sub-HML0652</w:t>
            </w:r>
          </w:p>
        </w:tc>
        <w:tc>
          <w:tcPr>
            <w:tcW w:w="1800" w:type="dxa"/>
          </w:tcPr>
          <w:p w14:paraId="3D4D323A"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58CB01D"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44490B3A" w14:textId="77777777" w:rsidTr="00BC50F4">
        <w:trPr>
          <w:trHeight w:val="300"/>
        </w:trPr>
        <w:tc>
          <w:tcPr>
            <w:tcW w:w="1705" w:type="dxa"/>
            <w:noWrap/>
          </w:tcPr>
          <w:p w14:paraId="6CAB9F7C"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sub-HML0653</w:t>
            </w:r>
          </w:p>
        </w:tc>
        <w:tc>
          <w:tcPr>
            <w:tcW w:w="1800" w:type="dxa"/>
          </w:tcPr>
          <w:p w14:paraId="0F125960"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4DFB7F22"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73D432A6" w14:textId="77777777" w:rsidTr="00BC50F4">
        <w:trPr>
          <w:trHeight w:val="300"/>
        </w:trPr>
        <w:tc>
          <w:tcPr>
            <w:tcW w:w="1705" w:type="dxa"/>
            <w:noWrap/>
          </w:tcPr>
          <w:p w14:paraId="2C956EA0" w14:textId="31A40B3B"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sub-HML0654</w:t>
            </w:r>
          </w:p>
        </w:tc>
        <w:tc>
          <w:tcPr>
            <w:tcW w:w="1800" w:type="dxa"/>
          </w:tcPr>
          <w:p w14:paraId="7BC1CCCF" w14:textId="766FEB1A"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54DB157D" w14:textId="3E9B4D5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B51A02" w:rsidRPr="00FE2C1D" w14:paraId="74802689" w14:textId="77777777" w:rsidTr="00BC50F4">
        <w:trPr>
          <w:trHeight w:val="300"/>
        </w:trPr>
        <w:tc>
          <w:tcPr>
            <w:tcW w:w="1705" w:type="dxa"/>
            <w:noWrap/>
          </w:tcPr>
          <w:p w14:paraId="7FC474C9" w14:textId="134ABB6C"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sub-HML0661</w:t>
            </w:r>
          </w:p>
        </w:tc>
        <w:tc>
          <w:tcPr>
            <w:tcW w:w="1800" w:type="dxa"/>
          </w:tcPr>
          <w:p w14:paraId="2EC152F5" w14:textId="3504CB1E" w:rsidR="00B51A02" w:rsidRPr="00B07B4B"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4998584C" w14:textId="13F1102C"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DWI only partially acquired.</w:t>
            </w:r>
          </w:p>
        </w:tc>
      </w:tr>
      <w:tr w:rsidR="00B51A02" w:rsidRPr="00FE2C1D" w14:paraId="160C0041" w14:textId="77777777" w:rsidTr="00BC50F4">
        <w:trPr>
          <w:trHeight w:val="300"/>
        </w:trPr>
        <w:tc>
          <w:tcPr>
            <w:tcW w:w="1705" w:type="dxa"/>
            <w:noWrap/>
          </w:tcPr>
          <w:p w14:paraId="305FA824"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sub-HML0666</w:t>
            </w:r>
          </w:p>
        </w:tc>
        <w:tc>
          <w:tcPr>
            <w:tcW w:w="1800" w:type="dxa"/>
          </w:tcPr>
          <w:p w14:paraId="60C237EE"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5E890E9"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51A02" w:rsidRPr="00FE2C1D" w14:paraId="6C4BC673" w14:textId="77777777" w:rsidTr="00BC50F4">
        <w:trPr>
          <w:trHeight w:val="300"/>
        </w:trPr>
        <w:tc>
          <w:tcPr>
            <w:tcW w:w="1705" w:type="dxa"/>
            <w:noWrap/>
          </w:tcPr>
          <w:p w14:paraId="65728DA2"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sub-HML0667</w:t>
            </w:r>
          </w:p>
        </w:tc>
        <w:tc>
          <w:tcPr>
            <w:tcW w:w="1800" w:type="dxa"/>
          </w:tcPr>
          <w:p w14:paraId="76B07FC0" w14:textId="77777777" w:rsidR="00B51A02" w:rsidRPr="00B07B4B" w:rsidRDefault="00B51A02" w:rsidP="00B51A02">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C21EB46" w14:textId="77777777" w:rsidR="00B51A02" w:rsidRDefault="00B51A02" w:rsidP="00B51A02">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9F55FC" w:rsidRPr="00FE2C1D" w14:paraId="79C324F2" w14:textId="77777777" w:rsidTr="00BC50F4">
        <w:trPr>
          <w:trHeight w:val="300"/>
        </w:trPr>
        <w:tc>
          <w:tcPr>
            <w:tcW w:w="1705" w:type="dxa"/>
            <w:noWrap/>
          </w:tcPr>
          <w:p w14:paraId="0C68164B" w14:textId="6D4232B6"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sub-HML0670</w:t>
            </w:r>
          </w:p>
        </w:tc>
        <w:tc>
          <w:tcPr>
            <w:tcW w:w="1800" w:type="dxa"/>
          </w:tcPr>
          <w:p w14:paraId="102BE283" w14:textId="1FA05BF1" w:rsidR="009F55FC" w:rsidRPr="00B07B4B"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7E9D75F5" w14:textId="513801EA"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9F55FC" w:rsidRPr="00FE2C1D" w14:paraId="78F5EF39" w14:textId="77777777" w:rsidTr="00BC50F4">
        <w:trPr>
          <w:trHeight w:val="300"/>
        </w:trPr>
        <w:tc>
          <w:tcPr>
            <w:tcW w:w="1705" w:type="dxa"/>
            <w:noWrap/>
          </w:tcPr>
          <w:p w14:paraId="4169FA3F" w14:textId="77777777"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lastRenderedPageBreak/>
              <w:t>sub-HML0692</w:t>
            </w:r>
          </w:p>
        </w:tc>
        <w:tc>
          <w:tcPr>
            <w:tcW w:w="1800" w:type="dxa"/>
          </w:tcPr>
          <w:p w14:paraId="19B220A0" w14:textId="77777777" w:rsidR="009F55FC" w:rsidRPr="00B07B4B" w:rsidRDefault="009F55FC" w:rsidP="009F55F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19A5684" w14:textId="77777777"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9F55FC" w:rsidRPr="00FE2C1D" w14:paraId="6B6FA477" w14:textId="77777777" w:rsidTr="00BC50F4">
        <w:trPr>
          <w:trHeight w:val="300"/>
        </w:trPr>
        <w:tc>
          <w:tcPr>
            <w:tcW w:w="1705" w:type="dxa"/>
            <w:noWrap/>
          </w:tcPr>
          <w:p w14:paraId="52991A21" w14:textId="77777777"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sub-HML0701</w:t>
            </w:r>
          </w:p>
        </w:tc>
        <w:tc>
          <w:tcPr>
            <w:tcW w:w="1800" w:type="dxa"/>
          </w:tcPr>
          <w:p w14:paraId="568C3F1A" w14:textId="77777777" w:rsidR="009F55FC" w:rsidRPr="00B07B4B" w:rsidRDefault="009F55FC" w:rsidP="009F55F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5D5D9D7D" w14:textId="77777777"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9F55FC" w:rsidRPr="00FE2C1D" w14:paraId="52368C0C" w14:textId="77777777" w:rsidTr="00BC50F4">
        <w:trPr>
          <w:trHeight w:val="300"/>
        </w:trPr>
        <w:tc>
          <w:tcPr>
            <w:tcW w:w="1705" w:type="dxa"/>
            <w:noWrap/>
          </w:tcPr>
          <w:p w14:paraId="17DC77B2" w14:textId="77777777"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sub-HML0710</w:t>
            </w:r>
          </w:p>
        </w:tc>
        <w:tc>
          <w:tcPr>
            <w:tcW w:w="1800" w:type="dxa"/>
          </w:tcPr>
          <w:p w14:paraId="7FE8A0AE" w14:textId="77777777" w:rsidR="009F55FC" w:rsidRPr="00B07B4B" w:rsidRDefault="009F55FC" w:rsidP="009F55F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A693C2F" w14:textId="77777777"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9F55FC" w:rsidRPr="00FE2C1D" w14:paraId="054AFA32" w14:textId="77777777" w:rsidTr="00BC50F4">
        <w:trPr>
          <w:trHeight w:val="300"/>
        </w:trPr>
        <w:tc>
          <w:tcPr>
            <w:tcW w:w="1705" w:type="dxa"/>
            <w:noWrap/>
          </w:tcPr>
          <w:p w14:paraId="11A79250" w14:textId="77777777"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sub-HML0714</w:t>
            </w:r>
          </w:p>
        </w:tc>
        <w:tc>
          <w:tcPr>
            <w:tcW w:w="1800" w:type="dxa"/>
          </w:tcPr>
          <w:p w14:paraId="64A4B464" w14:textId="77777777" w:rsidR="009F55FC" w:rsidRPr="00B07B4B" w:rsidRDefault="009F55FC" w:rsidP="009F55FC">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1DA95C69" w14:textId="77777777" w:rsidR="009F55FC" w:rsidRDefault="009F55FC" w:rsidP="009F55FC">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C50F4" w:rsidRPr="00FE2C1D" w14:paraId="1E612A7C" w14:textId="77777777" w:rsidTr="00BC50F4">
        <w:trPr>
          <w:trHeight w:val="300"/>
        </w:trPr>
        <w:tc>
          <w:tcPr>
            <w:tcW w:w="1705" w:type="dxa"/>
            <w:noWrap/>
          </w:tcPr>
          <w:p w14:paraId="1B30E22D" w14:textId="47A3BBD1"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sub-HML0738</w:t>
            </w:r>
          </w:p>
        </w:tc>
        <w:tc>
          <w:tcPr>
            <w:tcW w:w="1800" w:type="dxa"/>
          </w:tcPr>
          <w:p w14:paraId="3D6192B8" w14:textId="6F692B65" w:rsidR="00BC50F4" w:rsidRPr="00B07B4B" w:rsidRDefault="00BC50F4" w:rsidP="00BC50F4">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346636D" w14:textId="30B2C62A"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C50F4" w:rsidRPr="00FE2C1D" w14:paraId="2208ABE9" w14:textId="77777777" w:rsidTr="00BC50F4">
        <w:trPr>
          <w:trHeight w:val="300"/>
        </w:trPr>
        <w:tc>
          <w:tcPr>
            <w:tcW w:w="1705" w:type="dxa"/>
            <w:noWrap/>
          </w:tcPr>
          <w:p w14:paraId="3B105BBB" w14:textId="0B08869B"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sub-HML0772</w:t>
            </w:r>
          </w:p>
        </w:tc>
        <w:tc>
          <w:tcPr>
            <w:tcW w:w="1800" w:type="dxa"/>
          </w:tcPr>
          <w:p w14:paraId="7D9BF98F" w14:textId="6120A573" w:rsidR="00BC50F4" w:rsidRPr="00B07B4B" w:rsidRDefault="00BC50F4" w:rsidP="00BC50F4">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3C1EF5D" w14:textId="3C780F02"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C50F4" w:rsidRPr="00FE2C1D" w14:paraId="50F27F25" w14:textId="77777777" w:rsidTr="00BC50F4">
        <w:trPr>
          <w:trHeight w:val="300"/>
        </w:trPr>
        <w:tc>
          <w:tcPr>
            <w:tcW w:w="1705" w:type="dxa"/>
            <w:noWrap/>
          </w:tcPr>
          <w:p w14:paraId="0A408D77" w14:textId="14C52071"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sub-HML0775</w:t>
            </w:r>
          </w:p>
        </w:tc>
        <w:tc>
          <w:tcPr>
            <w:tcW w:w="1800" w:type="dxa"/>
          </w:tcPr>
          <w:p w14:paraId="697FC873" w14:textId="697A5542" w:rsidR="00BC50F4" w:rsidRPr="00B07B4B" w:rsidRDefault="00BC50F4" w:rsidP="00BC50F4">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6639C2C9" w14:textId="1525A663"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C50F4" w:rsidRPr="00FE2C1D" w14:paraId="1367FE6F" w14:textId="77777777" w:rsidTr="00BC50F4">
        <w:trPr>
          <w:trHeight w:val="300"/>
        </w:trPr>
        <w:tc>
          <w:tcPr>
            <w:tcW w:w="1705" w:type="dxa"/>
            <w:noWrap/>
          </w:tcPr>
          <w:p w14:paraId="26484C30" w14:textId="05BE356D"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sub-HML0788</w:t>
            </w:r>
          </w:p>
        </w:tc>
        <w:tc>
          <w:tcPr>
            <w:tcW w:w="1800" w:type="dxa"/>
          </w:tcPr>
          <w:p w14:paraId="3E9F87E2" w14:textId="6D1448CC" w:rsidR="00BC50F4" w:rsidRPr="00B07B4B" w:rsidRDefault="00BC50F4" w:rsidP="00BC50F4">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92CB6A8" w14:textId="3E39AEC6"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BC50F4" w:rsidRPr="00FE2C1D" w14:paraId="7BBE9CE2" w14:textId="77777777" w:rsidTr="00BC50F4">
        <w:trPr>
          <w:trHeight w:val="300"/>
        </w:trPr>
        <w:tc>
          <w:tcPr>
            <w:tcW w:w="1705" w:type="dxa"/>
            <w:noWrap/>
          </w:tcPr>
          <w:p w14:paraId="0C8C2C9A" w14:textId="4EDBE850"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sub-HML0792</w:t>
            </w:r>
          </w:p>
        </w:tc>
        <w:tc>
          <w:tcPr>
            <w:tcW w:w="1800" w:type="dxa"/>
          </w:tcPr>
          <w:p w14:paraId="7897C61E" w14:textId="656C1F6D" w:rsidR="00BC50F4" w:rsidRPr="00B07B4B" w:rsidRDefault="00BC50F4" w:rsidP="00BC50F4">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7198533F" w14:textId="7FFE74AE" w:rsidR="00BC50F4" w:rsidRDefault="00BC50F4" w:rsidP="00BC50F4">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r w:rsidR="002E6A1A" w:rsidRPr="00FE2C1D" w14:paraId="751AF688" w14:textId="77777777" w:rsidTr="00BC50F4">
        <w:trPr>
          <w:trHeight w:val="300"/>
        </w:trPr>
        <w:tc>
          <w:tcPr>
            <w:tcW w:w="1705" w:type="dxa"/>
            <w:noWrap/>
          </w:tcPr>
          <w:p w14:paraId="50238B34" w14:textId="56CB5B5E" w:rsidR="002E6A1A" w:rsidRDefault="002E6A1A" w:rsidP="002E6A1A">
            <w:pPr>
              <w:rPr>
                <w:rFonts w:ascii="Tahoma" w:eastAsia="Times New Roman" w:hAnsi="Tahoma" w:cs="Tahoma"/>
                <w:color w:val="366092"/>
                <w:sz w:val="18"/>
                <w:szCs w:val="18"/>
              </w:rPr>
            </w:pPr>
            <w:r>
              <w:rPr>
                <w:rFonts w:ascii="Tahoma" w:eastAsia="Times New Roman" w:hAnsi="Tahoma" w:cs="Tahoma"/>
                <w:color w:val="366092"/>
                <w:sz w:val="18"/>
                <w:szCs w:val="18"/>
              </w:rPr>
              <w:t>sub-HML0810</w:t>
            </w:r>
          </w:p>
        </w:tc>
        <w:tc>
          <w:tcPr>
            <w:tcW w:w="1800" w:type="dxa"/>
          </w:tcPr>
          <w:p w14:paraId="7EA01830" w14:textId="246DF21F" w:rsidR="002E6A1A" w:rsidRPr="00B07B4B" w:rsidRDefault="002E6A1A" w:rsidP="002E6A1A">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5ECCE285" w14:textId="5FF5FA61" w:rsidR="002E6A1A" w:rsidRDefault="002E6A1A" w:rsidP="002E6A1A">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2E6A1A" w:rsidRPr="00FE2C1D" w14:paraId="7BEF0956" w14:textId="77777777" w:rsidTr="00BC50F4">
        <w:trPr>
          <w:trHeight w:val="300"/>
        </w:trPr>
        <w:tc>
          <w:tcPr>
            <w:tcW w:w="1705" w:type="dxa"/>
            <w:noWrap/>
          </w:tcPr>
          <w:p w14:paraId="5DE5BBE4" w14:textId="6A9BDCDA" w:rsidR="002E6A1A" w:rsidRDefault="002E6A1A" w:rsidP="002E6A1A">
            <w:pPr>
              <w:rPr>
                <w:rFonts w:ascii="Tahoma" w:eastAsia="Times New Roman" w:hAnsi="Tahoma" w:cs="Tahoma"/>
                <w:color w:val="366092"/>
                <w:sz w:val="18"/>
                <w:szCs w:val="18"/>
              </w:rPr>
            </w:pPr>
            <w:r>
              <w:rPr>
                <w:rFonts w:ascii="Tahoma" w:eastAsia="Times New Roman" w:hAnsi="Tahoma" w:cs="Tahoma"/>
                <w:color w:val="366092"/>
                <w:sz w:val="18"/>
                <w:szCs w:val="18"/>
              </w:rPr>
              <w:t>sub-HML0815</w:t>
            </w:r>
          </w:p>
        </w:tc>
        <w:tc>
          <w:tcPr>
            <w:tcW w:w="1800" w:type="dxa"/>
          </w:tcPr>
          <w:p w14:paraId="5165F7A3" w14:textId="294333DC" w:rsidR="002E6A1A" w:rsidRDefault="002E6A1A" w:rsidP="002E6A1A">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4FDA11F0" w14:textId="79B08CA2" w:rsidR="002E6A1A" w:rsidRDefault="002E6A1A" w:rsidP="002E6A1A">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2E6A1A" w:rsidRPr="00FE2C1D" w14:paraId="36A9587C" w14:textId="77777777" w:rsidTr="00BC50F4">
        <w:trPr>
          <w:trHeight w:val="300"/>
        </w:trPr>
        <w:tc>
          <w:tcPr>
            <w:tcW w:w="1705" w:type="dxa"/>
            <w:noWrap/>
          </w:tcPr>
          <w:p w14:paraId="6C08716F" w14:textId="438F15EA" w:rsidR="002E6A1A" w:rsidRDefault="002E6A1A" w:rsidP="002E6A1A">
            <w:pPr>
              <w:rPr>
                <w:rFonts w:ascii="Tahoma" w:eastAsia="Times New Roman" w:hAnsi="Tahoma" w:cs="Tahoma"/>
                <w:color w:val="366092"/>
                <w:sz w:val="18"/>
                <w:szCs w:val="18"/>
              </w:rPr>
            </w:pPr>
            <w:r>
              <w:rPr>
                <w:rFonts w:ascii="Tahoma" w:eastAsia="Times New Roman" w:hAnsi="Tahoma" w:cs="Tahoma"/>
                <w:color w:val="366092"/>
                <w:sz w:val="18"/>
                <w:szCs w:val="18"/>
              </w:rPr>
              <w:t>sub-HML0859</w:t>
            </w:r>
          </w:p>
        </w:tc>
        <w:tc>
          <w:tcPr>
            <w:tcW w:w="1800" w:type="dxa"/>
          </w:tcPr>
          <w:p w14:paraId="1AF4A4BD" w14:textId="6EF66ED9" w:rsidR="002E6A1A" w:rsidRDefault="002E6A1A" w:rsidP="002E6A1A">
            <w:pPr>
              <w:rPr>
                <w:rFonts w:ascii="Tahoma" w:eastAsia="Times New Roman" w:hAnsi="Tahoma" w:cs="Tahoma"/>
                <w:color w:val="366092"/>
                <w:sz w:val="18"/>
                <w:szCs w:val="18"/>
              </w:rPr>
            </w:pPr>
            <w:r>
              <w:rPr>
                <w:rFonts w:ascii="Tahoma" w:eastAsia="Times New Roman" w:hAnsi="Tahoma" w:cs="Tahoma"/>
                <w:color w:val="366092"/>
                <w:sz w:val="18"/>
                <w:szCs w:val="18"/>
              </w:rPr>
              <w:t>ses-01</w:t>
            </w:r>
          </w:p>
        </w:tc>
        <w:tc>
          <w:tcPr>
            <w:tcW w:w="5845" w:type="dxa"/>
            <w:noWrap/>
          </w:tcPr>
          <w:p w14:paraId="3660B26A" w14:textId="2E59A82B" w:rsidR="002E6A1A" w:rsidRDefault="002E6A1A" w:rsidP="002E6A1A">
            <w:pPr>
              <w:rPr>
                <w:rFonts w:ascii="Tahoma" w:eastAsia="Times New Roman" w:hAnsi="Tahoma" w:cs="Tahoma"/>
                <w:color w:val="366092"/>
                <w:sz w:val="18"/>
                <w:szCs w:val="18"/>
              </w:rPr>
            </w:pPr>
            <w:r>
              <w:rPr>
                <w:rFonts w:ascii="Tahoma" w:eastAsia="Times New Roman" w:hAnsi="Tahoma" w:cs="Tahoma"/>
                <w:color w:val="366092"/>
                <w:sz w:val="18"/>
                <w:szCs w:val="18"/>
              </w:rPr>
              <w:t>Tractseg failure during WM tract segmentation</w:t>
            </w:r>
          </w:p>
        </w:tc>
      </w:tr>
      <w:tr w:rsidR="0093753D" w:rsidRPr="00FE2C1D" w14:paraId="1CBD963C" w14:textId="77777777" w:rsidTr="00BC50F4">
        <w:trPr>
          <w:trHeight w:val="300"/>
        </w:trPr>
        <w:tc>
          <w:tcPr>
            <w:tcW w:w="1705" w:type="dxa"/>
            <w:noWrap/>
          </w:tcPr>
          <w:p w14:paraId="25CC7A72" w14:textId="4325C839" w:rsidR="0093753D" w:rsidRDefault="0093753D" w:rsidP="0093753D">
            <w:pPr>
              <w:rPr>
                <w:rFonts w:ascii="Tahoma" w:eastAsia="Times New Roman" w:hAnsi="Tahoma" w:cs="Tahoma"/>
                <w:color w:val="366092"/>
                <w:sz w:val="18"/>
                <w:szCs w:val="18"/>
              </w:rPr>
            </w:pPr>
            <w:r>
              <w:rPr>
                <w:rFonts w:ascii="Tahoma" w:eastAsia="Times New Roman" w:hAnsi="Tahoma" w:cs="Tahoma"/>
                <w:color w:val="366092"/>
                <w:sz w:val="18"/>
                <w:szCs w:val="18"/>
              </w:rPr>
              <w:t>sub-HML0862</w:t>
            </w:r>
          </w:p>
        </w:tc>
        <w:tc>
          <w:tcPr>
            <w:tcW w:w="1800" w:type="dxa"/>
          </w:tcPr>
          <w:p w14:paraId="30823770" w14:textId="1B7F1C6F" w:rsidR="0093753D" w:rsidRDefault="0093753D" w:rsidP="0093753D">
            <w:pPr>
              <w:rPr>
                <w:rFonts w:ascii="Tahoma" w:eastAsia="Times New Roman" w:hAnsi="Tahoma" w:cs="Tahoma"/>
                <w:color w:val="366092"/>
                <w:sz w:val="18"/>
                <w:szCs w:val="18"/>
              </w:rPr>
            </w:pPr>
            <w:r w:rsidRPr="00B07B4B">
              <w:rPr>
                <w:rFonts w:ascii="Tahoma" w:eastAsia="Times New Roman" w:hAnsi="Tahoma" w:cs="Tahoma"/>
                <w:color w:val="366092"/>
                <w:sz w:val="18"/>
                <w:szCs w:val="18"/>
              </w:rPr>
              <w:t>ses-01</w:t>
            </w:r>
          </w:p>
        </w:tc>
        <w:tc>
          <w:tcPr>
            <w:tcW w:w="5845" w:type="dxa"/>
            <w:noWrap/>
          </w:tcPr>
          <w:p w14:paraId="0E959D3B" w14:textId="76728D1C" w:rsidR="0093753D" w:rsidRDefault="0093753D" w:rsidP="0093753D">
            <w:pPr>
              <w:rPr>
                <w:rFonts w:ascii="Tahoma" w:eastAsia="Times New Roman" w:hAnsi="Tahoma" w:cs="Tahoma"/>
                <w:color w:val="366092"/>
                <w:sz w:val="18"/>
                <w:szCs w:val="18"/>
              </w:rPr>
            </w:pPr>
            <w:r>
              <w:rPr>
                <w:rFonts w:ascii="Tahoma" w:eastAsia="Times New Roman" w:hAnsi="Tahoma" w:cs="Tahoma"/>
                <w:color w:val="366092"/>
                <w:sz w:val="18"/>
                <w:szCs w:val="18"/>
              </w:rPr>
              <w:t>No scan acquired</w:t>
            </w:r>
          </w:p>
        </w:tc>
      </w:tr>
    </w:tbl>
    <w:p w14:paraId="53EFB285" w14:textId="77777777" w:rsidR="0071187D" w:rsidRDefault="0071187D" w:rsidP="00D7185A"/>
    <w:p w14:paraId="029DF3CC" w14:textId="77777777" w:rsidR="0071187D" w:rsidRDefault="0071187D" w:rsidP="00D7185A"/>
    <w:p w14:paraId="5DFFC29B" w14:textId="77777777" w:rsidR="0071187D" w:rsidRDefault="0071187D" w:rsidP="00D7185A"/>
    <w:p w14:paraId="3000E214" w14:textId="77777777" w:rsidR="0071187D" w:rsidRDefault="0071187D" w:rsidP="00D7185A"/>
    <w:p w14:paraId="3EBE6BDC" w14:textId="77777777" w:rsidR="0071187D" w:rsidRDefault="0071187D" w:rsidP="00D7185A"/>
    <w:p w14:paraId="71E0A257" w14:textId="77777777" w:rsidR="0071187D" w:rsidRDefault="0071187D" w:rsidP="00D7185A"/>
    <w:p w14:paraId="705D8907" w14:textId="77777777" w:rsidR="0071187D" w:rsidRDefault="0071187D" w:rsidP="00D7185A"/>
    <w:p w14:paraId="0422B83E" w14:textId="77777777" w:rsidR="0071187D" w:rsidRDefault="0071187D" w:rsidP="00D7185A"/>
    <w:p w14:paraId="5FBBA574" w14:textId="77777777" w:rsidR="0071187D" w:rsidRDefault="0071187D" w:rsidP="00D7185A"/>
    <w:p w14:paraId="42F8299E" w14:textId="77777777" w:rsidR="0071187D" w:rsidRDefault="0071187D" w:rsidP="00D7185A"/>
    <w:p w14:paraId="384C0627" w14:textId="77777777" w:rsidR="007336B7" w:rsidRDefault="007336B7">
      <w:pPr>
        <w:rPr>
          <w:rFonts w:asciiTheme="majorHAnsi" w:eastAsiaTheme="majorEastAsia" w:hAnsiTheme="majorHAnsi" w:cstheme="majorBidi"/>
          <w:b/>
          <w:color w:val="538135" w:themeColor="accent6" w:themeShade="BF"/>
          <w:sz w:val="36"/>
          <w:szCs w:val="36"/>
        </w:rPr>
      </w:pPr>
      <w:r>
        <w:rPr>
          <w:b/>
          <w:color w:val="538135" w:themeColor="accent6" w:themeShade="BF"/>
        </w:rPr>
        <w:br w:type="page"/>
      </w:r>
    </w:p>
    <w:p w14:paraId="5D30E44B" w14:textId="693FBBEE" w:rsidR="0071187D" w:rsidRDefault="0071187D" w:rsidP="0071187D">
      <w:pPr>
        <w:pStyle w:val="Heading1"/>
      </w:pPr>
      <w:bookmarkStart w:id="36" w:name="_Toc193201864"/>
      <w:r>
        <w:rPr>
          <w:b/>
          <w:color w:val="538135" w:themeColor="accent6" w:themeShade="BF"/>
        </w:rPr>
        <w:lastRenderedPageBreak/>
        <w:t>PAN-</w:t>
      </w:r>
      <w:r w:rsidR="00CC2120">
        <w:rPr>
          <w:b/>
          <w:color w:val="538135" w:themeColor="accent6" w:themeShade="BF"/>
        </w:rPr>
        <w:t>DWI</w:t>
      </w:r>
      <w:r w:rsidRPr="00D13EB4">
        <w:rPr>
          <w:b/>
          <w:color w:val="538135" w:themeColor="accent6" w:themeShade="BF"/>
        </w:rPr>
        <w:t>-00</w:t>
      </w:r>
      <w:r w:rsidR="00BE56BC">
        <w:rPr>
          <w:b/>
          <w:color w:val="538135" w:themeColor="accent6" w:themeShade="BF"/>
        </w:rPr>
        <w:t>6</w:t>
      </w:r>
      <w:r>
        <w:t xml:space="preserve">: </w:t>
      </w:r>
      <w:r>
        <w:rPr>
          <w:b/>
          <w:color w:val="002060"/>
        </w:rPr>
        <w:t>References</w:t>
      </w:r>
      <w:bookmarkEnd w:id="36"/>
    </w:p>
    <w:p w14:paraId="3C106CF6" w14:textId="77777777" w:rsidR="0071187D" w:rsidRDefault="0071187D" w:rsidP="00D7185A"/>
    <w:p w14:paraId="2256F926" w14:textId="44230401" w:rsidR="00F84634" w:rsidRDefault="00CC2120">
      <w:r w:rsidRPr="00CC2120">
        <w:t xml:space="preserve">Guerrero, J. M., Adluru, N., Bendlin, B. B., Goldsmith, H. H., Schaefer, S. M., Davidson, R. J., ... &amp; Alexander, A. L. (2019). Optimizing the intrinsic parallel diffusivity in NODDI: An extensive empirical evaluation. </w:t>
      </w:r>
      <w:r w:rsidRPr="00CC2120">
        <w:rPr>
          <w:i/>
          <w:iCs/>
        </w:rPr>
        <w:t>PloS one</w:t>
      </w:r>
      <w:r w:rsidRPr="00CC2120">
        <w:t xml:space="preserve">, </w:t>
      </w:r>
      <w:r w:rsidRPr="00CC2120">
        <w:rPr>
          <w:i/>
          <w:iCs/>
        </w:rPr>
        <w:t>14</w:t>
      </w:r>
      <w:r w:rsidRPr="00CC2120">
        <w:t>(9), e0217118.</w:t>
      </w:r>
    </w:p>
    <w:p w14:paraId="30DB509A" w14:textId="77777777" w:rsidR="00F84634" w:rsidRDefault="00F84634">
      <w:r w:rsidRPr="00F84634">
        <w:t xml:space="preserve">Cieslak, M., Cook, P. A., He, X., Yeh, F. C., Dhollander, T., Adebimpe, A., ... &amp; Satterthwaite, T. D. (2021). QSIPrep: an integrative platform for preprocessing and reconstructing diffusion MRI data. </w:t>
      </w:r>
      <w:r w:rsidRPr="00F84634">
        <w:rPr>
          <w:i/>
          <w:iCs/>
        </w:rPr>
        <w:t>Nature methods</w:t>
      </w:r>
      <w:r w:rsidRPr="00F84634">
        <w:t xml:space="preserve">, </w:t>
      </w:r>
      <w:r w:rsidRPr="00F84634">
        <w:rPr>
          <w:i/>
          <w:iCs/>
        </w:rPr>
        <w:t>18</w:t>
      </w:r>
      <w:r w:rsidRPr="00F84634">
        <w:t>(7), 775-778.</w:t>
      </w:r>
    </w:p>
    <w:p w14:paraId="2243B572" w14:textId="77777777" w:rsidR="00F84634" w:rsidRDefault="00F84634">
      <w:r w:rsidRPr="00F84634">
        <w:t xml:space="preserve">Daducci, A., Canales-Rodríguez, E. J., Zhang, H., Dyrby, T. B., Alexander, D. C., &amp; Thiran, J. P. (2015). Accelerated microstructure imaging via convex optimization (AMICO) from diffusion MRI data. </w:t>
      </w:r>
      <w:r w:rsidRPr="00F84634">
        <w:rPr>
          <w:i/>
          <w:iCs/>
        </w:rPr>
        <w:t>Neuroimage</w:t>
      </w:r>
      <w:r w:rsidRPr="00F84634">
        <w:t xml:space="preserve">, </w:t>
      </w:r>
      <w:r w:rsidRPr="00F84634">
        <w:rPr>
          <w:i/>
          <w:iCs/>
        </w:rPr>
        <w:t>105</w:t>
      </w:r>
      <w:r w:rsidRPr="00F84634">
        <w:t>, 32-44.</w:t>
      </w:r>
    </w:p>
    <w:p w14:paraId="3452294B" w14:textId="1CF9FFD1" w:rsidR="00F84634" w:rsidRDefault="00F84634">
      <w:r w:rsidRPr="00F84634">
        <w:t xml:space="preserve">Tournier, J. D., Calamante, F., &amp; Connelly, A. (2012). MRtrix: diffusion tractography in crossing fiber regions. </w:t>
      </w:r>
      <w:r w:rsidRPr="00F84634">
        <w:rPr>
          <w:i/>
          <w:iCs/>
        </w:rPr>
        <w:t>International journal of imaging systems and technology</w:t>
      </w:r>
      <w:r w:rsidRPr="00F84634">
        <w:t xml:space="preserve">, </w:t>
      </w:r>
      <w:r w:rsidRPr="00F84634">
        <w:rPr>
          <w:i/>
          <w:iCs/>
        </w:rPr>
        <w:t>22</w:t>
      </w:r>
      <w:r w:rsidRPr="00F84634">
        <w:t>(1), 53-66.</w:t>
      </w:r>
    </w:p>
    <w:p w14:paraId="2ACEDC7D" w14:textId="65DED90E" w:rsidR="00F84634" w:rsidRDefault="00F84634">
      <w:r w:rsidRPr="00F84634">
        <w:t xml:space="preserve">Zhang, H., Schneider, T., Wheeler-Kingshott, C. A., &amp; Alexander, D. C. (2012). NODDI: practical in vivo neurite orientation dispersion and density imaging of the human brain. </w:t>
      </w:r>
      <w:r w:rsidRPr="00F84634">
        <w:rPr>
          <w:i/>
          <w:iCs/>
        </w:rPr>
        <w:t>Neuroimage</w:t>
      </w:r>
      <w:r w:rsidRPr="00F84634">
        <w:t xml:space="preserve">, </w:t>
      </w:r>
      <w:r w:rsidRPr="00F84634">
        <w:rPr>
          <w:i/>
          <w:iCs/>
        </w:rPr>
        <w:t>61</w:t>
      </w:r>
      <w:r w:rsidRPr="00F84634">
        <w:t>(4), 1000-1016.</w:t>
      </w:r>
    </w:p>
    <w:p w14:paraId="364CF3F1" w14:textId="5D9CDC9F" w:rsidR="00F84634" w:rsidRDefault="00F84634">
      <w:r w:rsidRPr="00F84634">
        <w:t xml:space="preserve">Wasserthal, J., Neher, P., &amp; Maier-Hein, K. H. (2018). TractSeg-Fast and accurate white matter tract segmentation. </w:t>
      </w:r>
      <w:r w:rsidRPr="00F84634">
        <w:rPr>
          <w:i/>
          <w:iCs/>
        </w:rPr>
        <w:t>NeuroImage</w:t>
      </w:r>
      <w:r w:rsidRPr="00F84634">
        <w:t xml:space="preserve">, </w:t>
      </w:r>
      <w:r w:rsidRPr="00F84634">
        <w:rPr>
          <w:i/>
          <w:iCs/>
        </w:rPr>
        <w:t>183</w:t>
      </w:r>
      <w:r w:rsidRPr="00F84634">
        <w:t>, 239-253.</w:t>
      </w:r>
    </w:p>
    <w:p w14:paraId="759B6F79" w14:textId="18DDFB05" w:rsidR="00F84634" w:rsidRDefault="00F84634" w:rsidP="00F84634">
      <w:r w:rsidRPr="0071187D">
        <w:t xml:space="preserve">Jenkinson, M., Beckmann, C. F., Behrens, T. E. J., Woolrich, M. W., &amp; Smith, S. M. (2012). FSL. </w:t>
      </w:r>
      <w:r w:rsidRPr="0071187D">
        <w:rPr>
          <w:i/>
          <w:iCs/>
        </w:rPr>
        <w:t>NeuroImage, 62</w:t>
      </w:r>
      <w:r w:rsidRPr="0071187D">
        <w:t xml:space="preserve">(2), 782–790. </w:t>
      </w:r>
      <w:hyperlink r:id="rId15" w:tgtFrame="_blank" w:history="1">
        <w:r w:rsidRPr="0071187D">
          <w:rPr>
            <w:rStyle w:val="Hyperlink"/>
          </w:rPr>
          <w:t>https://doi.org/10.1016/j.neuroimage.2011.09.015</w:t>
        </w:r>
      </w:hyperlink>
    </w:p>
    <w:p w14:paraId="7AD095A4" w14:textId="42136818" w:rsidR="00F84634" w:rsidRDefault="00F84634" w:rsidP="00F84634">
      <w:r w:rsidRPr="00F84634">
        <w:t xml:space="preserve">Fischl, B. (2012). FreeSurfer. </w:t>
      </w:r>
      <w:r w:rsidRPr="00F84634">
        <w:rPr>
          <w:i/>
          <w:iCs/>
        </w:rPr>
        <w:t>Neuroimage</w:t>
      </w:r>
      <w:r w:rsidRPr="00F84634">
        <w:t xml:space="preserve">, </w:t>
      </w:r>
      <w:r w:rsidRPr="00F84634">
        <w:rPr>
          <w:i/>
          <w:iCs/>
        </w:rPr>
        <w:t>62</w:t>
      </w:r>
      <w:r w:rsidRPr="00F84634">
        <w:t>(2), 774-781.</w:t>
      </w:r>
    </w:p>
    <w:p w14:paraId="12850422" w14:textId="6169E397" w:rsidR="00C25AD5" w:rsidRDefault="00C25AD5">
      <w:r>
        <w:br w:type="page"/>
      </w:r>
    </w:p>
    <w:p w14:paraId="3291CE0A" w14:textId="06CD72BD" w:rsidR="00C25AD5" w:rsidRDefault="00C25AD5" w:rsidP="00C25AD5">
      <w:pPr>
        <w:pStyle w:val="Heading1"/>
      </w:pPr>
      <w:bookmarkStart w:id="37" w:name="_Toc193201865"/>
      <w:r>
        <w:rPr>
          <w:b/>
          <w:color w:val="538135" w:themeColor="accent6" w:themeShade="BF"/>
        </w:rPr>
        <w:lastRenderedPageBreak/>
        <w:t>PAN-DWI</w:t>
      </w:r>
      <w:r w:rsidRPr="00D13EB4">
        <w:rPr>
          <w:b/>
          <w:color w:val="538135" w:themeColor="accent6" w:themeShade="BF"/>
        </w:rPr>
        <w:t>-00</w:t>
      </w:r>
      <w:r>
        <w:rPr>
          <w:b/>
          <w:color w:val="538135" w:themeColor="accent6" w:themeShade="BF"/>
        </w:rPr>
        <w:t>7</w:t>
      </w:r>
      <w:r>
        <w:t xml:space="preserve">: </w:t>
      </w:r>
      <w:r>
        <w:rPr>
          <w:b/>
          <w:color w:val="002060"/>
        </w:rPr>
        <w:t>Appendix A : Qsiprep 0.21.4 B</w:t>
      </w:r>
      <w:r w:rsidR="00A9078E">
        <w:rPr>
          <w:b/>
          <w:color w:val="002060"/>
        </w:rPr>
        <w:t>o</w:t>
      </w:r>
      <w:r>
        <w:rPr>
          <w:b/>
          <w:color w:val="002060"/>
        </w:rPr>
        <w:t>ilerplate</w:t>
      </w:r>
      <w:bookmarkEnd w:id="37"/>
    </w:p>
    <w:p w14:paraId="40AAF93A" w14:textId="77777777" w:rsidR="0071187D" w:rsidRDefault="0071187D" w:rsidP="00D7185A"/>
    <w:p w14:paraId="162194F9" w14:textId="77777777" w:rsidR="00C25AD5" w:rsidRDefault="00C25AD5" w:rsidP="00C25AD5">
      <w:pPr>
        <w:spacing w:after="0" w:line="240" w:lineRule="auto"/>
      </w:pPr>
      <w:r>
        <w:t>Preprocessing was performed using QSIPrep 0.21.5.dev0+g36b93fe.d20240504, which is based on Nipype 1.8.6 (Gorgolewski et al. (2011); Gorgolewski et al. (2018); RRID:SCR_002502).</w:t>
      </w:r>
    </w:p>
    <w:p w14:paraId="215CDE57" w14:textId="77777777" w:rsidR="00C25AD5" w:rsidRDefault="00C25AD5" w:rsidP="00C25AD5">
      <w:pPr>
        <w:spacing w:after="0" w:line="240" w:lineRule="auto"/>
      </w:pPr>
    </w:p>
    <w:p w14:paraId="02CA66D5" w14:textId="77777777" w:rsidR="00C25AD5" w:rsidRDefault="00C25AD5" w:rsidP="00C25AD5">
      <w:pPr>
        <w:pStyle w:val="Heading4"/>
      </w:pPr>
      <w:r>
        <w:t>Anatomical data preprocessing</w:t>
      </w:r>
    </w:p>
    <w:p w14:paraId="29D7A7D6" w14:textId="77777777" w:rsidR="00C25AD5" w:rsidRDefault="00C25AD5" w:rsidP="00C25AD5">
      <w:pPr>
        <w:spacing w:after="0" w:line="240" w:lineRule="auto"/>
      </w:pPr>
    </w:p>
    <w:p w14:paraId="514E87E6" w14:textId="77777777" w:rsidR="00C25AD5" w:rsidRDefault="00C25AD5" w:rsidP="00C25AD5">
      <w:pPr>
        <w:spacing w:after="0" w:line="240" w:lineRule="auto"/>
      </w:pPr>
      <w:r>
        <w:t xml:space="preserve">    The T1-weighted (T1w) image was corrected for intensity non-uniformity (INU) using N4BiasFieldCorrection (Tustison et al. 2010, ANTs 2.4.3), and used as an anatomical reference throughout the workflow. The anatomical reference image was reoriented into AC-PC alignment via a 6-DOF transform extracted from a full Affine registration to the MNI152NLin2009cAsym template. A full nonlinear registration to the template from AC-PC space was estimated via symmetric nonlinear registration (SyN) using antsRegistration. Brain extraction was performed on the T1w image using SynthStrip (Hoopes et al. 2022) and automated segmentation was performed using SynthSeg (Billot, Greve, et al. 2023, @synthseg2) from FreeSurfer version 7.3.1.</w:t>
      </w:r>
    </w:p>
    <w:p w14:paraId="2C88F4E4" w14:textId="77777777" w:rsidR="00C25AD5" w:rsidRDefault="00C25AD5" w:rsidP="00C25AD5">
      <w:pPr>
        <w:spacing w:after="0" w:line="240" w:lineRule="auto"/>
      </w:pPr>
    </w:p>
    <w:p w14:paraId="4CC05427" w14:textId="77777777" w:rsidR="00C25AD5" w:rsidRDefault="00C25AD5" w:rsidP="00C25AD5">
      <w:pPr>
        <w:pStyle w:val="Heading4"/>
      </w:pPr>
      <w:r>
        <w:t>Diffusion data preprocessing</w:t>
      </w:r>
    </w:p>
    <w:p w14:paraId="09692E98" w14:textId="77777777" w:rsidR="00C25AD5" w:rsidRDefault="00C25AD5" w:rsidP="00C25AD5">
      <w:pPr>
        <w:spacing w:after="0" w:line="240" w:lineRule="auto"/>
      </w:pPr>
    </w:p>
    <w:p w14:paraId="232D2934" w14:textId="77777777" w:rsidR="00C25AD5" w:rsidRDefault="00C25AD5" w:rsidP="00C25AD5">
      <w:pPr>
        <w:spacing w:after="0" w:line="240" w:lineRule="auto"/>
      </w:pPr>
      <w:r>
        <w:t xml:space="preserve">    Any images with a b-value less than 100 s/mm^2 were treated as a b=0 image. MP-PCA denoising as implemented in MRtrix3’s dwidenoise(Veraart et al. 2016) was applied with a 5-voxel window. When phase data were available, this was done on complex-valued data. After MP-PCA, Gibbs unringing was performed using TORTOISE’s Gibbs (Lee, Novikov, and Fieremans 2021). Following unringing, the mean intensity of the DWI series was adjusted so all the mean intensity of the b=0 images matched across eachseparate DWI scanning sequence.</w:t>
      </w:r>
    </w:p>
    <w:p w14:paraId="16927B45" w14:textId="77777777" w:rsidR="00C25AD5" w:rsidRDefault="00C25AD5" w:rsidP="00C25AD5">
      <w:pPr>
        <w:spacing w:after="0" w:line="240" w:lineRule="auto"/>
      </w:pPr>
    </w:p>
    <w:p w14:paraId="0C8FD592" w14:textId="77777777" w:rsidR="00C25AD5" w:rsidRDefault="00C25AD5" w:rsidP="00C25AD5">
      <w:pPr>
        <w:spacing w:after="0" w:line="240" w:lineRule="auto"/>
      </w:pPr>
      <w:r>
        <w:t>FSL (version None)’s eddy was used for head motion correction and Eddy current correction (Andersson and Sotiropoulos 2016). Eddy was configured with a q-space smoothing factor of 10, a total of 5 iterations, and 1000 voxels used to estimate hyperparameters. A linear first level model and a linear second level model were used to characterize Eddy current-related spatial distortion. q-space coordinates were forcefully assigned to shells. Field offset was attempted to be separated from subject movement. Shells were aligned post-eddy. Eddy’s outlier replacement was run (Andersson et al. 2016). Data were grouped by slice, only including values from slices determined to contain at least 250 intracerebral voxels. Groups deviating by more than 4 standard deviations from the prediction had their data replaced with imputed values. Slice-to-volume correction was estimated with temporal order 8, 5 iterations, trilinear interpolation and lambda=1.000 (Andersson et al. 2017).</w:t>
      </w:r>
    </w:p>
    <w:p w14:paraId="0500EACE" w14:textId="77777777" w:rsidR="00C25AD5" w:rsidRDefault="00C25AD5" w:rsidP="00C25AD5">
      <w:pPr>
        <w:spacing w:after="0" w:line="240" w:lineRule="auto"/>
      </w:pPr>
    </w:p>
    <w:p w14:paraId="0F3C8D1F" w14:textId="77777777" w:rsidR="00C25AD5" w:rsidRDefault="00C25AD5" w:rsidP="00C25AD5">
      <w:pPr>
        <w:spacing w:after="0" w:line="240" w:lineRule="auto"/>
      </w:pPr>
      <w:r>
        <w:t>Data was collected with reversed phase-encode blips, resulting in pairs of images with distortions going in opposite directions. FSL’s TOPUP (Andersson, Skare, and Ashburner 2003) was used to estimate a susceptibility-induced off-resonance field based on b=0 reference images with reversed phase encoding directions. The TOPUP-estimated fieldmap was incorporated into the Eddy current and head motion correction interpolation. Dynamic susceptibility distortion correction was applied with 10 iterations, lambda=10.00 and spline knot-spacing of 10.00mm (Andersson et al. 2018). Final interpolation was performed using the jac method.</w:t>
      </w:r>
    </w:p>
    <w:p w14:paraId="20FE9F27" w14:textId="77777777" w:rsidR="00C25AD5" w:rsidRDefault="00C25AD5" w:rsidP="00C25AD5">
      <w:pPr>
        <w:spacing w:after="0" w:line="240" w:lineRule="auto"/>
      </w:pPr>
    </w:p>
    <w:p w14:paraId="632C5A2E" w14:textId="77777777" w:rsidR="00C25AD5" w:rsidRDefault="00C25AD5" w:rsidP="00C25AD5">
      <w:pPr>
        <w:spacing w:after="0" w:line="240" w:lineRule="auto"/>
      </w:pPr>
      <w:r>
        <w:t xml:space="preserve">Several confounding time-series were calculated based on the preprocessed DWI: framewise displacement (FD) using the implementation in Nipype (following the definitions by Power et al. 2014). </w:t>
      </w:r>
      <w:r>
        <w:lastRenderedPageBreak/>
        <w:t>The head-motion estimates calculated in the correction step were also placed within the corresponding confounds file. Slicewise cross correlation was also calculated. The DWI time-series were resampled to ACPC, generating a preprocessed DWI run in ACPC space with 2mm isotropic voxels.</w:t>
      </w:r>
    </w:p>
    <w:p w14:paraId="378C8DB3" w14:textId="77777777" w:rsidR="00C25AD5" w:rsidRDefault="00C25AD5" w:rsidP="00C25AD5">
      <w:pPr>
        <w:spacing w:after="0" w:line="240" w:lineRule="auto"/>
      </w:pPr>
    </w:p>
    <w:p w14:paraId="2624D097" w14:textId="77777777" w:rsidR="00C25AD5" w:rsidRDefault="00C25AD5" w:rsidP="00C25AD5">
      <w:pPr>
        <w:spacing w:after="0" w:line="240" w:lineRule="auto"/>
      </w:pPr>
      <w:r>
        <w:t>Many internal operations of QSIPrep use Nilearn 0.10.1 (Abraham et al. 2014, RRID:SCR_001362) and Dipy (Garyfallidis et al. 2014). For more details of the pipeline, see the section corresponding to workflows in QSIPrep’s documentation.</w:t>
      </w:r>
    </w:p>
    <w:p w14:paraId="23F5A751" w14:textId="77777777" w:rsidR="00C25AD5" w:rsidRDefault="00C25AD5" w:rsidP="00C25AD5">
      <w:pPr>
        <w:spacing w:after="0" w:line="240" w:lineRule="auto"/>
      </w:pPr>
    </w:p>
    <w:p w14:paraId="6D62EC0C" w14:textId="77777777" w:rsidR="00C25AD5" w:rsidRDefault="00C25AD5" w:rsidP="00C25AD5">
      <w:pPr>
        <w:pStyle w:val="Heading4"/>
      </w:pPr>
      <w:r>
        <w:t>References</w:t>
      </w:r>
    </w:p>
    <w:p w14:paraId="0706753C" w14:textId="77777777" w:rsidR="00C25AD5" w:rsidRDefault="00C25AD5" w:rsidP="00C25AD5">
      <w:pPr>
        <w:spacing w:after="0" w:line="240" w:lineRule="auto"/>
      </w:pPr>
    </w:p>
    <w:p w14:paraId="1DCC2F6E" w14:textId="77777777" w:rsidR="00C25AD5" w:rsidRDefault="00C25AD5" w:rsidP="00C25AD5">
      <w:pPr>
        <w:spacing w:after="0" w:line="240" w:lineRule="auto"/>
      </w:pPr>
      <w:r>
        <w:t>Abraham, Alexandre, Fabian Pedregosa, Michael Eickenberg, Philippe Gervais, Andreas Mueller, Jean Kossaifi, Alexandre Gramfort, Bertrand Thirion, and Gael Varoquaux. 2014. “Machine Learning for Neuroimaging with Scikit-Learn.” Frontiers in Neuroinformatics 8. https://doi.org/10.3389/fninf.2014.00014.</w:t>
      </w:r>
    </w:p>
    <w:p w14:paraId="3D443E04" w14:textId="77777777" w:rsidR="00C25AD5" w:rsidRDefault="00C25AD5" w:rsidP="00C25AD5">
      <w:pPr>
        <w:spacing w:after="0" w:line="240" w:lineRule="auto"/>
      </w:pPr>
    </w:p>
    <w:p w14:paraId="7E0BFBFC" w14:textId="77777777" w:rsidR="00C25AD5" w:rsidRDefault="00C25AD5" w:rsidP="00C25AD5">
      <w:pPr>
        <w:spacing w:after="0" w:line="240" w:lineRule="auto"/>
      </w:pPr>
      <w:r>
        <w:t>Andersson, Jesper LR, Mark S Graham, Ivana Drobnjak, Hui Zhang, and Jon Campbell. 2018. “Susceptibility-Induced Distortion That Varies Due to Motion: Correction in Diffusion Mr Without Acquiring Additional Data.” Neuroimage 171. Elsevier: 277–95.</w:t>
      </w:r>
    </w:p>
    <w:p w14:paraId="2CCEFF44" w14:textId="77777777" w:rsidR="00C25AD5" w:rsidRDefault="00C25AD5" w:rsidP="00C25AD5">
      <w:pPr>
        <w:spacing w:after="0" w:line="240" w:lineRule="auto"/>
      </w:pPr>
    </w:p>
    <w:p w14:paraId="1C238BFA" w14:textId="77777777" w:rsidR="00C25AD5" w:rsidRDefault="00C25AD5" w:rsidP="00C25AD5">
      <w:pPr>
        <w:spacing w:after="0" w:line="240" w:lineRule="auto"/>
      </w:pPr>
      <w:r>
        <w:t>Andersson, Jesper LR, Mark S Graham, Ivana Drobnjak, Hui Zhang, Nicola Filippini, and Matteo Bastiani. 2017. “Towards a Comprehensive Framework for Movement and Distortion Correction of Diffusion Mr Images: Within Volume Movement.” Neuroimage 152. Elsevier: 450–66.</w:t>
      </w:r>
    </w:p>
    <w:p w14:paraId="1ABDB91C" w14:textId="77777777" w:rsidR="00C25AD5" w:rsidRDefault="00C25AD5" w:rsidP="00C25AD5">
      <w:pPr>
        <w:spacing w:after="0" w:line="240" w:lineRule="auto"/>
      </w:pPr>
    </w:p>
    <w:p w14:paraId="7B731EFD" w14:textId="77777777" w:rsidR="00C25AD5" w:rsidRDefault="00C25AD5" w:rsidP="00C25AD5">
      <w:pPr>
        <w:spacing w:after="0" w:line="240" w:lineRule="auto"/>
      </w:pPr>
      <w:r>
        <w:t>Andersson, Jesper LR, Mark S Graham, Enikő Zsoldos, and Stamatios N Sotiropoulos. 2016. “Incorporating Outlier Detection and Replacement into a Non-Parametric Framework for Movement and Distortion Correction of Diffusion Mr Images.” Neuroimage 141. Elsevier: 556–72.</w:t>
      </w:r>
    </w:p>
    <w:p w14:paraId="0A78DC7B" w14:textId="77777777" w:rsidR="00C25AD5" w:rsidRDefault="00C25AD5" w:rsidP="00C25AD5">
      <w:pPr>
        <w:spacing w:after="0" w:line="240" w:lineRule="auto"/>
      </w:pPr>
    </w:p>
    <w:p w14:paraId="59AF04DE" w14:textId="77777777" w:rsidR="00C25AD5" w:rsidRDefault="00C25AD5" w:rsidP="00C25AD5">
      <w:pPr>
        <w:spacing w:after="0" w:line="240" w:lineRule="auto"/>
      </w:pPr>
      <w:r>
        <w:t>Andersson, Jesper LR, Stefan Skare, and John Ashburner. 2003. “How to Correct Susceptibility Distortions in Spin-Echo Echo-Planar Images: Application to Diffusion Tensor Imaging.” Neuroimage 20 (2). Elsevier: 870–88.</w:t>
      </w:r>
    </w:p>
    <w:p w14:paraId="2A5A9C9B" w14:textId="77777777" w:rsidR="00C25AD5" w:rsidRDefault="00C25AD5" w:rsidP="00C25AD5">
      <w:pPr>
        <w:spacing w:after="0" w:line="240" w:lineRule="auto"/>
      </w:pPr>
    </w:p>
    <w:p w14:paraId="7136A59F" w14:textId="77777777" w:rsidR="00C25AD5" w:rsidRDefault="00C25AD5" w:rsidP="00C25AD5">
      <w:pPr>
        <w:spacing w:after="0" w:line="240" w:lineRule="auto"/>
      </w:pPr>
      <w:r>
        <w:t>Andersson, Jesper LR, and Stamatios N Sotiropoulos. 2016. “An Integrated Approach to Correction for Off-Resonance Effects and Subject Movement in Diffusion Mr Imaging.” Neuroimage 125. Elsevier: 1063–78.</w:t>
      </w:r>
    </w:p>
    <w:p w14:paraId="587CB142" w14:textId="77777777" w:rsidR="00C25AD5" w:rsidRDefault="00C25AD5" w:rsidP="00C25AD5">
      <w:pPr>
        <w:spacing w:after="0" w:line="240" w:lineRule="auto"/>
      </w:pPr>
    </w:p>
    <w:p w14:paraId="42A90B6A" w14:textId="77777777" w:rsidR="00C25AD5" w:rsidRDefault="00C25AD5" w:rsidP="00C25AD5">
      <w:pPr>
        <w:spacing w:after="0" w:line="240" w:lineRule="auto"/>
      </w:pPr>
      <w:r>
        <w:t>Billot, Benjamin, Douglas N Greve, Oula Puonti, Axel Thielscher, Koen Van Leemput, Bruce Fischl, Adrian V Dalca, Juan Eugenio Iglesias, and others. 2023. “SynthSeg: Segmentation of Brain Mri Scans of Any Contrast and Resolution Without Retraining.” Medical Image Analysis 86. Elsevier: 102789.</w:t>
      </w:r>
    </w:p>
    <w:p w14:paraId="6A27C490" w14:textId="77777777" w:rsidR="00C25AD5" w:rsidRDefault="00C25AD5" w:rsidP="00C25AD5">
      <w:pPr>
        <w:spacing w:after="0" w:line="240" w:lineRule="auto"/>
      </w:pPr>
    </w:p>
    <w:p w14:paraId="12ACA71A" w14:textId="77777777" w:rsidR="00C25AD5" w:rsidRDefault="00C25AD5" w:rsidP="00C25AD5">
      <w:pPr>
        <w:spacing w:after="0" w:line="240" w:lineRule="auto"/>
      </w:pPr>
      <w:r>
        <w:t>Billot, Benjamin, Colin Magdamo, You Cheng, Steven E Arnold, Sudeshna Das, and Juan Eugenio Iglesias. 2023. “Robust Machine Learning Segmentation for Large-Scale Analysis of Heterogeneous Clinical Brain Mri Datasets.” Proceedings of the National Academy of Sciences 120 (9). National Acad Sciences: e2216399120.</w:t>
      </w:r>
    </w:p>
    <w:p w14:paraId="04933B4F" w14:textId="77777777" w:rsidR="00C25AD5" w:rsidRDefault="00C25AD5" w:rsidP="00C25AD5">
      <w:pPr>
        <w:spacing w:after="0" w:line="240" w:lineRule="auto"/>
      </w:pPr>
    </w:p>
    <w:p w14:paraId="1F56F548" w14:textId="77777777" w:rsidR="00C25AD5" w:rsidRDefault="00C25AD5" w:rsidP="00C25AD5">
      <w:pPr>
        <w:spacing w:after="0" w:line="240" w:lineRule="auto"/>
      </w:pPr>
      <w:r>
        <w:t>Garyfallidis, Eleftherios, Matthew Brett, Bagrat Amirbekian, Ariel Rokem, Stefan Van Der Walt, Maxime Descoteaux, and Ian Nimmo-Smith. 2014. “Dipy, a Library for the Analysis of Diffusion Mri Data.” Frontiers in Neuroinformatics 8. Frontiers: 8.</w:t>
      </w:r>
    </w:p>
    <w:p w14:paraId="660C8BBE" w14:textId="77777777" w:rsidR="00C25AD5" w:rsidRDefault="00C25AD5" w:rsidP="00C25AD5">
      <w:pPr>
        <w:spacing w:after="0" w:line="240" w:lineRule="auto"/>
      </w:pPr>
    </w:p>
    <w:p w14:paraId="0A59E7E5" w14:textId="77777777" w:rsidR="00C25AD5" w:rsidRDefault="00C25AD5" w:rsidP="00C25AD5">
      <w:pPr>
        <w:spacing w:after="0" w:line="240" w:lineRule="auto"/>
      </w:pPr>
      <w:r>
        <w:t>Gorgolewski, K., C. D. Burns, C. Madison, D. Clark, Y. O. Halchenko, M. L. Waskom, and S. Ghosh. 2011. “Nipype: A Flexible, Lightweight and Extensible Neuroimaging Data Processing Framework in Python.” Frontiers in Neuroinformatics 5: 13. https://doi.org/10.3389/fninf.2011.00013.</w:t>
      </w:r>
    </w:p>
    <w:p w14:paraId="3621F6F0" w14:textId="77777777" w:rsidR="00C25AD5" w:rsidRDefault="00C25AD5" w:rsidP="00C25AD5">
      <w:pPr>
        <w:spacing w:after="0" w:line="240" w:lineRule="auto"/>
      </w:pPr>
    </w:p>
    <w:p w14:paraId="500B183F" w14:textId="77777777" w:rsidR="00C25AD5" w:rsidRDefault="00C25AD5" w:rsidP="00C25AD5">
      <w:pPr>
        <w:spacing w:after="0" w:line="240" w:lineRule="auto"/>
      </w:pPr>
      <w:r>
        <w:t>Gorgolewski, Krzysztof J., Oscar Esteban, Christopher J. Markiewicz, Erik Ziegler, David Gage Ellis, Michael Philipp Notter, Dorota Jarecka, et al. 2018. “Nipype.” Software. Zenodo. https://doi.org/10.5281/zenodo.596855.</w:t>
      </w:r>
    </w:p>
    <w:p w14:paraId="54AE1887" w14:textId="77777777" w:rsidR="00C25AD5" w:rsidRDefault="00C25AD5" w:rsidP="00C25AD5">
      <w:pPr>
        <w:spacing w:after="0" w:line="240" w:lineRule="auto"/>
      </w:pPr>
    </w:p>
    <w:p w14:paraId="35EFE59C" w14:textId="77777777" w:rsidR="00C25AD5" w:rsidRDefault="00C25AD5" w:rsidP="00C25AD5">
      <w:pPr>
        <w:spacing w:after="0" w:line="240" w:lineRule="auto"/>
      </w:pPr>
      <w:r>
        <w:t>Hoopes, Andrew, Jocelyn S Mora, Adrian V Dalca, Bruce Fischl, and Malte Hoffmann. 2022. “SynthStrip: Skull-Stripping for Any Brain Image.” NeuroImage 260. Elsevier: 119474.</w:t>
      </w:r>
    </w:p>
    <w:p w14:paraId="4F486118" w14:textId="77777777" w:rsidR="00C25AD5" w:rsidRDefault="00C25AD5" w:rsidP="00C25AD5">
      <w:pPr>
        <w:spacing w:after="0" w:line="240" w:lineRule="auto"/>
      </w:pPr>
    </w:p>
    <w:p w14:paraId="26C1C43D" w14:textId="77777777" w:rsidR="00C25AD5" w:rsidRDefault="00C25AD5" w:rsidP="00C25AD5">
      <w:pPr>
        <w:spacing w:after="0" w:line="240" w:lineRule="auto"/>
      </w:pPr>
      <w:r>
        <w:t>Lee, Hong-Hsi, Dmitry S Novikov, and Els Fieremans. 2021. “Removal of Partial Fourier-Induced Gibbs (Rpg) Ringing Artifacts in Mri.” Magnetic Resonance in Medicine 86 (5). Wiley Online Library: 2733–50.</w:t>
      </w:r>
    </w:p>
    <w:p w14:paraId="72922EED" w14:textId="77777777" w:rsidR="00C25AD5" w:rsidRDefault="00C25AD5" w:rsidP="00C25AD5">
      <w:pPr>
        <w:spacing w:after="0" w:line="240" w:lineRule="auto"/>
      </w:pPr>
    </w:p>
    <w:p w14:paraId="6D1F20F9" w14:textId="77777777" w:rsidR="00C25AD5" w:rsidRDefault="00C25AD5" w:rsidP="00C25AD5">
      <w:pPr>
        <w:spacing w:after="0" w:line="240" w:lineRule="auto"/>
      </w:pPr>
      <w:r>
        <w:t>Power, Jonathan D., Anish Mitra, Timothy O. Laumann, Abraham Z. Snyder, Bradley L. Schlaggar, and Steven E. Petersen. 2014. “Methods to Detect, Characterize, and Remove Motion Artifact in Resting State fMRI.” NeuroImage 84 (Supplement C): 320–41. https://doi.org/10.1016/j.neuroimage.2013.08.048.</w:t>
      </w:r>
    </w:p>
    <w:p w14:paraId="5E40D96E" w14:textId="77777777" w:rsidR="00C25AD5" w:rsidRDefault="00C25AD5" w:rsidP="00C25AD5">
      <w:pPr>
        <w:spacing w:after="0" w:line="240" w:lineRule="auto"/>
      </w:pPr>
    </w:p>
    <w:p w14:paraId="78E23D3B" w14:textId="77777777" w:rsidR="00C25AD5" w:rsidRDefault="00C25AD5" w:rsidP="00C25AD5">
      <w:pPr>
        <w:spacing w:after="0" w:line="240" w:lineRule="auto"/>
      </w:pPr>
      <w:r>
        <w:t>Tustison, N. J., B. B. Avants, P. A. Cook, Y. Zheng, A. Egan, P. A. Yushkevich, and J. C. Gee. 2010. “N4ITK: Improved N3 Bias Correction.” IEEE Transactions on Medical Imaging 29 (6): 1310–20. https://doi.org/10.1109/TMI.2010.2046908.</w:t>
      </w:r>
    </w:p>
    <w:p w14:paraId="1A53EC55" w14:textId="77777777" w:rsidR="00C25AD5" w:rsidRDefault="00C25AD5" w:rsidP="00C25AD5">
      <w:pPr>
        <w:spacing w:after="0" w:line="240" w:lineRule="auto"/>
      </w:pPr>
    </w:p>
    <w:p w14:paraId="6D91084B" w14:textId="209E41F0" w:rsidR="00C25AD5" w:rsidRDefault="00C25AD5" w:rsidP="00C25AD5">
      <w:pPr>
        <w:spacing w:after="0" w:line="240" w:lineRule="auto"/>
      </w:pPr>
      <w:r>
        <w:t>Veraart, Jelle, Dmitry S Novikov, Daan Christiaens, Benjamin Ades-Aron, Jan Sijbers, and Els Fieremans. 2016. “Denoising of Diffusion Mri Using Random Matrix Theory.” NeuroImage 142. Elsevier: 394–406.</w:t>
      </w:r>
    </w:p>
    <w:p w14:paraId="03459CE6" w14:textId="77777777" w:rsidR="00F84634" w:rsidRDefault="00F84634" w:rsidP="00C25AD5">
      <w:pPr>
        <w:spacing w:after="0" w:line="240" w:lineRule="auto"/>
      </w:pPr>
    </w:p>
    <w:p w14:paraId="544C6C41" w14:textId="77777777" w:rsidR="00F84634" w:rsidRPr="007D2889" w:rsidRDefault="00F84634" w:rsidP="00C25AD5">
      <w:pPr>
        <w:spacing w:after="0" w:line="240" w:lineRule="auto"/>
      </w:pPr>
    </w:p>
    <w:sectPr w:rsidR="00F84634" w:rsidRPr="007D2889">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C051" w14:textId="77777777" w:rsidR="00810D38" w:rsidRDefault="00810D38" w:rsidP="00A07A72">
      <w:pPr>
        <w:spacing w:after="0" w:line="240" w:lineRule="auto"/>
      </w:pPr>
      <w:r>
        <w:separator/>
      </w:r>
    </w:p>
  </w:endnote>
  <w:endnote w:type="continuationSeparator" w:id="0">
    <w:p w14:paraId="5975871B" w14:textId="77777777" w:rsidR="00810D38" w:rsidRDefault="00810D38" w:rsidP="00A0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605446"/>
      <w:docPartObj>
        <w:docPartGallery w:val="Page Numbers (Bottom of Page)"/>
        <w:docPartUnique/>
      </w:docPartObj>
    </w:sdtPr>
    <w:sdtContent>
      <w:p w14:paraId="23B57B43" w14:textId="16CCAE1B" w:rsidR="00710413" w:rsidRDefault="00000000">
        <w:pPr>
          <w:pStyle w:val="Footer"/>
          <w:jc w:val="right"/>
        </w:pPr>
        <w:sdt>
          <w:sdtPr>
            <w:id w:val="-1769616900"/>
            <w:docPartObj>
              <w:docPartGallery w:val="Page Numbers (Top of Page)"/>
              <w:docPartUnique/>
            </w:docPartObj>
          </w:sdtPr>
          <w:sdtContent>
            <w:r w:rsidR="00710413">
              <w:rPr>
                <w:noProof/>
              </w:rPr>
              <w:t xml:space="preserve">Page </w:t>
            </w:r>
            <w:r w:rsidR="00710413" w:rsidRPr="0035045A">
              <w:rPr>
                <w:b/>
                <w:bCs/>
                <w:noProof/>
              </w:rPr>
              <w:fldChar w:fldCharType="begin"/>
            </w:r>
            <w:r w:rsidR="00710413" w:rsidRPr="0035045A">
              <w:rPr>
                <w:b/>
                <w:bCs/>
                <w:noProof/>
              </w:rPr>
              <w:instrText xml:space="preserve"> PAGE  \* Arabic  \* MERGEFORMAT </w:instrText>
            </w:r>
            <w:r w:rsidR="00710413" w:rsidRPr="0035045A">
              <w:rPr>
                <w:b/>
                <w:bCs/>
                <w:noProof/>
              </w:rPr>
              <w:fldChar w:fldCharType="separate"/>
            </w:r>
            <w:r w:rsidR="00710413" w:rsidRPr="0035045A">
              <w:rPr>
                <w:b/>
                <w:bCs/>
                <w:noProof/>
              </w:rPr>
              <w:t>1</w:t>
            </w:r>
            <w:r w:rsidR="00710413" w:rsidRPr="0035045A">
              <w:rPr>
                <w:b/>
                <w:bCs/>
                <w:noProof/>
              </w:rPr>
              <w:fldChar w:fldCharType="end"/>
            </w:r>
            <w:r w:rsidR="00710413">
              <w:rPr>
                <w:noProof/>
              </w:rPr>
              <w:t xml:space="preserve"> of </w:t>
            </w:r>
            <w:r w:rsidR="00710413" w:rsidRPr="0035045A">
              <w:rPr>
                <w:b/>
                <w:bCs/>
                <w:noProof/>
              </w:rPr>
              <w:fldChar w:fldCharType="begin"/>
            </w:r>
            <w:r w:rsidR="00710413" w:rsidRPr="0035045A">
              <w:rPr>
                <w:b/>
                <w:bCs/>
                <w:noProof/>
              </w:rPr>
              <w:instrText xml:space="preserve"> NUMPAGES  \* Arabic  \* MERGEFORMAT </w:instrText>
            </w:r>
            <w:r w:rsidR="00710413" w:rsidRPr="0035045A">
              <w:rPr>
                <w:b/>
                <w:bCs/>
                <w:noProof/>
              </w:rPr>
              <w:fldChar w:fldCharType="separate"/>
            </w:r>
            <w:r w:rsidR="00710413" w:rsidRPr="0035045A">
              <w:rPr>
                <w:b/>
                <w:bCs/>
                <w:noProof/>
              </w:rPr>
              <w:t>2</w:t>
            </w:r>
            <w:r w:rsidR="00710413" w:rsidRPr="0035045A">
              <w:rPr>
                <w:b/>
                <w:bCs/>
                <w:noProof/>
              </w:rPr>
              <w:fldChar w:fldCharType="end"/>
            </w:r>
          </w:sdtContent>
        </w:sdt>
      </w:p>
    </w:sdtContent>
  </w:sdt>
  <w:p w14:paraId="04466FAB" w14:textId="77777777" w:rsidR="00710413" w:rsidRDefault="0071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05ED" w14:textId="77777777" w:rsidR="00810D38" w:rsidRDefault="00810D38" w:rsidP="00A07A72">
      <w:pPr>
        <w:spacing w:after="0" w:line="240" w:lineRule="auto"/>
      </w:pPr>
      <w:r>
        <w:separator/>
      </w:r>
    </w:p>
  </w:footnote>
  <w:footnote w:type="continuationSeparator" w:id="0">
    <w:p w14:paraId="7F136E4D" w14:textId="77777777" w:rsidR="00810D38" w:rsidRDefault="00810D38" w:rsidP="00A07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AD"/>
    <w:multiLevelType w:val="hybridMultilevel"/>
    <w:tmpl w:val="79AC2DAE"/>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C451C5"/>
    <w:multiLevelType w:val="hybridMultilevel"/>
    <w:tmpl w:val="4BEAB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B1334"/>
    <w:multiLevelType w:val="hybridMultilevel"/>
    <w:tmpl w:val="E6CA9A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8B745C"/>
    <w:multiLevelType w:val="hybridMultilevel"/>
    <w:tmpl w:val="B2F047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50966"/>
    <w:multiLevelType w:val="hybridMultilevel"/>
    <w:tmpl w:val="0BBC91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13233"/>
    <w:multiLevelType w:val="hybridMultilevel"/>
    <w:tmpl w:val="5BB00828"/>
    <w:lvl w:ilvl="0" w:tplc="19E4A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53481"/>
    <w:multiLevelType w:val="hybridMultilevel"/>
    <w:tmpl w:val="C706B470"/>
    <w:lvl w:ilvl="0" w:tplc="3856B3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62C86"/>
    <w:multiLevelType w:val="hybridMultilevel"/>
    <w:tmpl w:val="B2F047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C396C"/>
    <w:multiLevelType w:val="hybridMultilevel"/>
    <w:tmpl w:val="7E1EBD10"/>
    <w:lvl w:ilvl="0" w:tplc="B69E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E5BB0"/>
    <w:multiLevelType w:val="hybridMultilevel"/>
    <w:tmpl w:val="7E1EBD10"/>
    <w:lvl w:ilvl="0" w:tplc="B69E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8430B"/>
    <w:multiLevelType w:val="hybridMultilevel"/>
    <w:tmpl w:val="9AC63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11A55"/>
    <w:multiLevelType w:val="hybridMultilevel"/>
    <w:tmpl w:val="79AC2DAE"/>
    <w:lvl w:ilvl="0" w:tplc="5AD282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6413E"/>
    <w:multiLevelType w:val="hybridMultilevel"/>
    <w:tmpl w:val="5A04B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332CB"/>
    <w:multiLevelType w:val="hybridMultilevel"/>
    <w:tmpl w:val="BFA80DEC"/>
    <w:lvl w:ilvl="0" w:tplc="5AD282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E2118"/>
    <w:multiLevelType w:val="hybridMultilevel"/>
    <w:tmpl w:val="E8C8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598988">
    <w:abstractNumId w:val="6"/>
  </w:num>
  <w:num w:numId="2" w16cid:durableId="1111361272">
    <w:abstractNumId w:val="2"/>
  </w:num>
  <w:num w:numId="3" w16cid:durableId="628324517">
    <w:abstractNumId w:val="8"/>
  </w:num>
  <w:num w:numId="4" w16cid:durableId="1192381842">
    <w:abstractNumId w:val="12"/>
  </w:num>
  <w:num w:numId="5" w16cid:durableId="1916938242">
    <w:abstractNumId w:val="3"/>
  </w:num>
  <w:num w:numId="6" w16cid:durableId="615789941">
    <w:abstractNumId w:val="7"/>
  </w:num>
  <w:num w:numId="7" w16cid:durableId="1106971604">
    <w:abstractNumId w:val="1"/>
  </w:num>
  <w:num w:numId="8" w16cid:durableId="637489844">
    <w:abstractNumId w:val="10"/>
  </w:num>
  <w:num w:numId="9" w16cid:durableId="2079472104">
    <w:abstractNumId w:val="9"/>
  </w:num>
  <w:num w:numId="10" w16cid:durableId="901528211">
    <w:abstractNumId w:val="4"/>
  </w:num>
  <w:num w:numId="11" w16cid:durableId="1507012517">
    <w:abstractNumId w:val="14"/>
  </w:num>
  <w:num w:numId="12" w16cid:durableId="1972704156">
    <w:abstractNumId w:val="5"/>
  </w:num>
  <w:num w:numId="13" w16cid:durableId="437412718">
    <w:abstractNumId w:val="11"/>
  </w:num>
  <w:num w:numId="14" w16cid:durableId="1167017533">
    <w:abstractNumId w:val="0"/>
  </w:num>
  <w:num w:numId="15" w16cid:durableId="996231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AD"/>
    <w:rsid w:val="000101C0"/>
    <w:rsid w:val="000105E4"/>
    <w:rsid w:val="000302C9"/>
    <w:rsid w:val="0003119C"/>
    <w:rsid w:val="0003139E"/>
    <w:rsid w:val="00040567"/>
    <w:rsid w:val="0004324E"/>
    <w:rsid w:val="000435DF"/>
    <w:rsid w:val="00050562"/>
    <w:rsid w:val="000509CE"/>
    <w:rsid w:val="000577A6"/>
    <w:rsid w:val="000707AD"/>
    <w:rsid w:val="000739E8"/>
    <w:rsid w:val="00074A08"/>
    <w:rsid w:val="00082B2D"/>
    <w:rsid w:val="00084A42"/>
    <w:rsid w:val="000913C3"/>
    <w:rsid w:val="00091758"/>
    <w:rsid w:val="0009333F"/>
    <w:rsid w:val="000943E8"/>
    <w:rsid w:val="00097BC2"/>
    <w:rsid w:val="000A2164"/>
    <w:rsid w:val="000A25FC"/>
    <w:rsid w:val="000C4D53"/>
    <w:rsid w:val="000D095A"/>
    <w:rsid w:val="000E1B32"/>
    <w:rsid w:val="000E4359"/>
    <w:rsid w:val="000E60ED"/>
    <w:rsid w:val="000F1F94"/>
    <w:rsid w:val="001053B9"/>
    <w:rsid w:val="00107A17"/>
    <w:rsid w:val="00124522"/>
    <w:rsid w:val="001448CB"/>
    <w:rsid w:val="00165F49"/>
    <w:rsid w:val="00185CB8"/>
    <w:rsid w:val="00197E72"/>
    <w:rsid w:val="001B7099"/>
    <w:rsid w:val="001C17D7"/>
    <w:rsid w:val="001C2E4B"/>
    <w:rsid w:val="001C3C55"/>
    <w:rsid w:val="001C7199"/>
    <w:rsid w:val="002035E8"/>
    <w:rsid w:val="00205E93"/>
    <w:rsid w:val="00215655"/>
    <w:rsid w:val="00244A67"/>
    <w:rsid w:val="002555F4"/>
    <w:rsid w:val="00266C81"/>
    <w:rsid w:val="00272526"/>
    <w:rsid w:val="00292885"/>
    <w:rsid w:val="002939FC"/>
    <w:rsid w:val="002940F6"/>
    <w:rsid w:val="002A5D8A"/>
    <w:rsid w:val="002B2DD3"/>
    <w:rsid w:val="002B506C"/>
    <w:rsid w:val="002B6000"/>
    <w:rsid w:val="002C2070"/>
    <w:rsid w:val="002C4B68"/>
    <w:rsid w:val="002E5908"/>
    <w:rsid w:val="002E6A1A"/>
    <w:rsid w:val="002E70BB"/>
    <w:rsid w:val="002F4E9B"/>
    <w:rsid w:val="00311883"/>
    <w:rsid w:val="0032096C"/>
    <w:rsid w:val="003341A6"/>
    <w:rsid w:val="00335DD4"/>
    <w:rsid w:val="003417C7"/>
    <w:rsid w:val="00342FDF"/>
    <w:rsid w:val="00346FC6"/>
    <w:rsid w:val="0035045A"/>
    <w:rsid w:val="00350BE2"/>
    <w:rsid w:val="00357952"/>
    <w:rsid w:val="00370503"/>
    <w:rsid w:val="00374491"/>
    <w:rsid w:val="00376B87"/>
    <w:rsid w:val="00380933"/>
    <w:rsid w:val="003851CA"/>
    <w:rsid w:val="00391BB6"/>
    <w:rsid w:val="003E2ABD"/>
    <w:rsid w:val="003E47A3"/>
    <w:rsid w:val="00400A34"/>
    <w:rsid w:val="004013F0"/>
    <w:rsid w:val="004310C9"/>
    <w:rsid w:val="00434481"/>
    <w:rsid w:val="00441C9A"/>
    <w:rsid w:val="004520CB"/>
    <w:rsid w:val="004571FE"/>
    <w:rsid w:val="00457FA3"/>
    <w:rsid w:val="004743AD"/>
    <w:rsid w:val="0048518D"/>
    <w:rsid w:val="00487EBE"/>
    <w:rsid w:val="0049075F"/>
    <w:rsid w:val="00495A41"/>
    <w:rsid w:val="00495E62"/>
    <w:rsid w:val="004A1E55"/>
    <w:rsid w:val="004A20FF"/>
    <w:rsid w:val="004A37F8"/>
    <w:rsid w:val="004A3F33"/>
    <w:rsid w:val="004C7C3C"/>
    <w:rsid w:val="004D1537"/>
    <w:rsid w:val="004D19D7"/>
    <w:rsid w:val="004E6824"/>
    <w:rsid w:val="004F2367"/>
    <w:rsid w:val="004F2A8A"/>
    <w:rsid w:val="004F7B31"/>
    <w:rsid w:val="0050020F"/>
    <w:rsid w:val="0050354A"/>
    <w:rsid w:val="0053015E"/>
    <w:rsid w:val="00534A0C"/>
    <w:rsid w:val="00553801"/>
    <w:rsid w:val="00562D18"/>
    <w:rsid w:val="00563F3F"/>
    <w:rsid w:val="00566CE2"/>
    <w:rsid w:val="0058057F"/>
    <w:rsid w:val="005828A7"/>
    <w:rsid w:val="0058304A"/>
    <w:rsid w:val="005842D1"/>
    <w:rsid w:val="005A072B"/>
    <w:rsid w:val="005A2E0A"/>
    <w:rsid w:val="005A60EA"/>
    <w:rsid w:val="005B68E4"/>
    <w:rsid w:val="005C068F"/>
    <w:rsid w:val="005C294E"/>
    <w:rsid w:val="005C3265"/>
    <w:rsid w:val="005F07FC"/>
    <w:rsid w:val="005F2B5B"/>
    <w:rsid w:val="00613768"/>
    <w:rsid w:val="0061766F"/>
    <w:rsid w:val="006323CA"/>
    <w:rsid w:val="00661894"/>
    <w:rsid w:val="006671AB"/>
    <w:rsid w:val="006731C0"/>
    <w:rsid w:val="00676B54"/>
    <w:rsid w:val="006A0703"/>
    <w:rsid w:val="006B0789"/>
    <w:rsid w:val="006C35E4"/>
    <w:rsid w:val="006E1BEF"/>
    <w:rsid w:val="006E6245"/>
    <w:rsid w:val="006F6ECD"/>
    <w:rsid w:val="00703C0B"/>
    <w:rsid w:val="00710413"/>
    <w:rsid w:val="0071187D"/>
    <w:rsid w:val="00723F5C"/>
    <w:rsid w:val="007336B7"/>
    <w:rsid w:val="007439A1"/>
    <w:rsid w:val="00767D95"/>
    <w:rsid w:val="00770BB5"/>
    <w:rsid w:val="00781A56"/>
    <w:rsid w:val="007A7098"/>
    <w:rsid w:val="007A73B0"/>
    <w:rsid w:val="007C0175"/>
    <w:rsid w:val="007C0A33"/>
    <w:rsid w:val="007D2889"/>
    <w:rsid w:val="007E38D9"/>
    <w:rsid w:val="007F0146"/>
    <w:rsid w:val="007F16CE"/>
    <w:rsid w:val="007F33D5"/>
    <w:rsid w:val="007F4BE2"/>
    <w:rsid w:val="007F7823"/>
    <w:rsid w:val="00802960"/>
    <w:rsid w:val="0080629F"/>
    <w:rsid w:val="00810D38"/>
    <w:rsid w:val="0082142C"/>
    <w:rsid w:val="0084317C"/>
    <w:rsid w:val="00843AA5"/>
    <w:rsid w:val="008501C5"/>
    <w:rsid w:val="008571B2"/>
    <w:rsid w:val="00867591"/>
    <w:rsid w:val="00883B3D"/>
    <w:rsid w:val="00895A85"/>
    <w:rsid w:val="00897BC0"/>
    <w:rsid w:val="008C69F1"/>
    <w:rsid w:val="008D5492"/>
    <w:rsid w:val="008F3433"/>
    <w:rsid w:val="008F4F5D"/>
    <w:rsid w:val="00915CEC"/>
    <w:rsid w:val="009226E4"/>
    <w:rsid w:val="0092453D"/>
    <w:rsid w:val="0092682D"/>
    <w:rsid w:val="00930ED8"/>
    <w:rsid w:val="0093753D"/>
    <w:rsid w:val="00937FD4"/>
    <w:rsid w:val="00954D31"/>
    <w:rsid w:val="00964CFE"/>
    <w:rsid w:val="0097357A"/>
    <w:rsid w:val="00994916"/>
    <w:rsid w:val="009A1130"/>
    <w:rsid w:val="009B11B9"/>
    <w:rsid w:val="009C1861"/>
    <w:rsid w:val="009D2328"/>
    <w:rsid w:val="009D4A58"/>
    <w:rsid w:val="009E1F77"/>
    <w:rsid w:val="009E1F94"/>
    <w:rsid w:val="009E328E"/>
    <w:rsid w:val="009E471B"/>
    <w:rsid w:val="009F55FC"/>
    <w:rsid w:val="00A05A8C"/>
    <w:rsid w:val="00A07A72"/>
    <w:rsid w:val="00A1640A"/>
    <w:rsid w:val="00A2299B"/>
    <w:rsid w:val="00A311EE"/>
    <w:rsid w:val="00A671D8"/>
    <w:rsid w:val="00A70DE9"/>
    <w:rsid w:val="00A75714"/>
    <w:rsid w:val="00A9078E"/>
    <w:rsid w:val="00A95D0A"/>
    <w:rsid w:val="00AE0E22"/>
    <w:rsid w:val="00AF4252"/>
    <w:rsid w:val="00B02679"/>
    <w:rsid w:val="00B0668B"/>
    <w:rsid w:val="00B10263"/>
    <w:rsid w:val="00B3754D"/>
    <w:rsid w:val="00B4219C"/>
    <w:rsid w:val="00B51A02"/>
    <w:rsid w:val="00B55B8A"/>
    <w:rsid w:val="00B64F52"/>
    <w:rsid w:val="00B65CE0"/>
    <w:rsid w:val="00B8501C"/>
    <w:rsid w:val="00BA0ABE"/>
    <w:rsid w:val="00BB1953"/>
    <w:rsid w:val="00BC1065"/>
    <w:rsid w:val="00BC50F4"/>
    <w:rsid w:val="00BD0230"/>
    <w:rsid w:val="00BD29A9"/>
    <w:rsid w:val="00BD3364"/>
    <w:rsid w:val="00BE2507"/>
    <w:rsid w:val="00BE4AA0"/>
    <w:rsid w:val="00BE56BC"/>
    <w:rsid w:val="00BF6504"/>
    <w:rsid w:val="00C25AD5"/>
    <w:rsid w:val="00C36D46"/>
    <w:rsid w:val="00C41013"/>
    <w:rsid w:val="00C503C9"/>
    <w:rsid w:val="00C61022"/>
    <w:rsid w:val="00C61837"/>
    <w:rsid w:val="00C70F39"/>
    <w:rsid w:val="00CA1BEA"/>
    <w:rsid w:val="00CB5CA2"/>
    <w:rsid w:val="00CC2120"/>
    <w:rsid w:val="00D07A7F"/>
    <w:rsid w:val="00D13EB4"/>
    <w:rsid w:val="00D16494"/>
    <w:rsid w:val="00D2141E"/>
    <w:rsid w:val="00D43EF8"/>
    <w:rsid w:val="00D4584B"/>
    <w:rsid w:val="00D512CE"/>
    <w:rsid w:val="00D56227"/>
    <w:rsid w:val="00D6227F"/>
    <w:rsid w:val="00D676E1"/>
    <w:rsid w:val="00D7185A"/>
    <w:rsid w:val="00D76B6B"/>
    <w:rsid w:val="00D80973"/>
    <w:rsid w:val="00D839EE"/>
    <w:rsid w:val="00DD0950"/>
    <w:rsid w:val="00DE6512"/>
    <w:rsid w:val="00DF0A74"/>
    <w:rsid w:val="00DF46B0"/>
    <w:rsid w:val="00E155E2"/>
    <w:rsid w:val="00E25B15"/>
    <w:rsid w:val="00E53AED"/>
    <w:rsid w:val="00E77D39"/>
    <w:rsid w:val="00E8567B"/>
    <w:rsid w:val="00EA2684"/>
    <w:rsid w:val="00EB0793"/>
    <w:rsid w:val="00EB10BC"/>
    <w:rsid w:val="00EB688B"/>
    <w:rsid w:val="00ED0D30"/>
    <w:rsid w:val="00EF34C8"/>
    <w:rsid w:val="00EF5285"/>
    <w:rsid w:val="00F0286B"/>
    <w:rsid w:val="00F10F5B"/>
    <w:rsid w:val="00F17D66"/>
    <w:rsid w:val="00F271E7"/>
    <w:rsid w:val="00F34A14"/>
    <w:rsid w:val="00F379AC"/>
    <w:rsid w:val="00F6598A"/>
    <w:rsid w:val="00F80D8B"/>
    <w:rsid w:val="00F83C2E"/>
    <w:rsid w:val="00F84634"/>
    <w:rsid w:val="00F91412"/>
    <w:rsid w:val="00F93785"/>
    <w:rsid w:val="00FA0C05"/>
    <w:rsid w:val="00FA7797"/>
    <w:rsid w:val="00FB7933"/>
    <w:rsid w:val="00FB7CFA"/>
    <w:rsid w:val="00FD0C3B"/>
    <w:rsid w:val="00FD282E"/>
    <w:rsid w:val="00FE0CDD"/>
    <w:rsid w:val="00FE1D84"/>
    <w:rsid w:val="00FE2C1D"/>
    <w:rsid w:val="18C2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345A"/>
  <w15:chartTrackingRefBased/>
  <w15:docId w15:val="{EB6C71D0-754F-4365-9ED5-726450E5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CA"/>
  </w:style>
  <w:style w:type="paragraph" w:styleId="Heading1">
    <w:name w:val="heading 1"/>
    <w:basedOn w:val="Normal"/>
    <w:next w:val="Normal"/>
    <w:link w:val="Heading1Char"/>
    <w:uiPriority w:val="9"/>
    <w:qFormat/>
    <w:rsid w:val="003851C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851C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51C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851C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851C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851C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851C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851C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851C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1C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851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51C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3851C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851C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851C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851C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851C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851C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851CA"/>
    <w:pPr>
      <w:spacing w:line="240" w:lineRule="auto"/>
    </w:pPr>
    <w:rPr>
      <w:b/>
      <w:bCs/>
      <w:smallCaps/>
      <w:color w:val="44546A" w:themeColor="text2"/>
    </w:rPr>
  </w:style>
  <w:style w:type="paragraph" w:styleId="Title">
    <w:name w:val="Title"/>
    <w:basedOn w:val="Normal"/>
    <w:next w:val="Normal"/>
    <w:link w:val="TitleChar"/>
    <w:uiPriority w:val="10"/>
    <w:qFormat/>
    <w:rsid w:val="003851C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851C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851C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851C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851CA"/>
    <w:rPr>
      <w:b/>
      <w:bCs/>
    </w:rPr>
  </w:style>
  <w:style w:type="character" w:styleId="Emphasis">
    <w:name w:val="Emphasis"/>
    <w:basedOn w:val="DefaultParagraphFont"/>
    <w:uiPriority w:val="20"/>
    <w:qFormat/>
    <w:rsid w:val="003851CA"/>
    <w:rPr>
      <w:i/>
      <w:iCs/>
    </w:rPr>
  </w:style>
  <w:style w:type="paragraph" w:styleId="NoSpacing">
    <w:name w:val="No Spacing"/>
    <w:uiPriority w:val="1"/>
    <w:qFormat/>
    <w:rsid w:val="003851CA"/>
    <w:pPr>
      <w:spacing w:after="0" w:line="240" w:lineRule="auto"/>
    </w:pPr>
  </w:style>
  <w:style w:type="paragraph" w:styleId="Quote">
    <w:name w:val="Quote"/>
    <w:basedOn w:val="Normal"/>
    <w:next w:val="Normal"/>
    <w:link w:val="QuoteChar"/>
    <w:uiPriority w:val="29"/>
    <w:qFormat/>
    <w:rsid w:val="003851C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851CA"/>
    <w:rPr>
      <w:color w:val="44546A" w:themeColor="text2"/>
      <w:sz w:val="24"/>
      <w:szCs w:val="24"/>
    </w:rPr>
  </w:style>
  <w:style w:type="paragraph" w:styleId="IntenseQuote">
    <w:name w:val="Intense Quote"/>
    <w:basedOn w:val="Normal"/>
    <w:next w:val="Normal"/>
    <w:link w:val="IntenseQuoteChar"/>
    <w:uiPriority w:val="30"/>
    <w:qFormat/>
    <w:rsid w:val="003851C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51C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851CA"/>
    <w:rPr>
      <w:i/>
      <w:iCs/>
      <w:color w:val="595959" w:themeColor="text1" w:themeTint="A6"/>
    </w:rPr>
  </w:style>
  <w:style w:type="character" w:styleId="IntenseEmphasis">
    <w:name w:val="Intense Emphasis"/>
    <w:basedOn w:val="DefaultParagraphFont"/>
    <w:uiPriority w:val="21"/>
    <w:qFormat/>
    <w:rsid w:val="003851CA"/>
    <w:rPr>
      <w:b/>
      <w:bCs/>
      <w:i/>
      <w:iCs/>
    </w:rPr>
  </w:style>
  <w:style w:type="character" w:styleId="SubtleReference">
    <w:name w:val="Subtle Reference"/>
    <w:basedOn w:val="DefaultParagraphFont"/>
    <w:uiPriority w:val="31"/>
    <w:qFormat/>
    <w:rsid w:val="003851C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51CA"/>
    <w:rPr>
      <w:b/>
      <w:bCs/>
      <w:smallCaps/>
      <w:color w:val="44546A" w:themeColor="text2"/>
      <w:u w:val="single"/>
    </w:rPr>
  </w:style>
  <w:style w:type="character" w:styleId="BookTitle">
    <w:name w:val="Book Title"/>
    <w:basedOn w:val="DefaultParagraphFont"/>
    <w:uiPriority w:val="33"/>
    <w:qFormat/>
    <w:rsid w:val="003851CA"/>
    <w:rPr>
      <w:b/>
      <w:bCs/>
      <w:smallCaps/>
      <w:spacing w:val="10"/>
    </w:rPr>
  </w:style>
  <w:style w:type="paragraph" w:styleId="TOCHeading">
    <w:name w:val="TOC Heading"/>
    <w:basedOn w:val="Heading1"/>
    <w:next w:val="Normal"/>
    <w:uiPriority w:val="39"/>
    <w:unhideWhenUsed/>
    <w:qFormat/>
    <w:rsid w:val="003851CA"/>
    <w:pPr>
      <w:outlineLvl w:val="9"/>
    </w:pPr>
  </w:style>
  <w:style w:type="table" w:styleId="TableGrid">
    <w:name w:val="Table Grid"/>
    <w:basedOn w:val="TableNormal"/>
    <w:uiPriority w:val="39"/>
    <w:rsid w:val="00385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D2328"/>
    <w:pPr>
      <w:spacing w:after="100"/>
    </w:pPr>
  </w:style>
  <w:style w:type="paragraph" w:styleId="TOC2">
    <w:name w:val="toc 2"/>
    <w:basedOn w:val="Normal"/>
    <w:next w:val="Normal"/>
    <w:autoRedefine/>
    <w:uiPriority w:val="39"/>
    <w:unhideWhenUsed/>
    <w:rsid w:val="009D2328"/>
    <w:pPr>
      <w:spacing w:after="100"/>
      <w:ind w:left="220"/>
    </w:pPr>
  </w:style>
  <w:style w:type="character" w:styleId="Hyperlink">
    <w:name w:val="Hyperlink"/>
    <w:basedOn w:val="DefaultParagraphFont"/>
    <w:uiPriority w:val="99"/>
    <w:unhideWhenUsed/>
    <w:rsid w:val="009D2328"/>
    <w:rPr>
      <w:color w:val="0563C1" w:themeColor="hyperlink"/>
      <w:u w:val="single"/>
    </w:rPr>
  </w:style>
  <w:style w:type="character" w:styleId="UnresolvedMention">
    <w:name w:val="Unresolved Mention"/>
    <w:basedOn w:val="DefaultParagraphFont"/>
    <w:uiPriority w:val="99"/>
    <w:semiHidden/>
    <w:unhideWhenUsed/>
    <w:rsid w:val="00380933"/>
    <w:rPr>
      <w:color w:val="605E5C"/>
      <w:shd w:val="clear" w:color="auto" w:fill="E1DFDD"/>
    </w:rPr>
  </w:style>
  <w:style w:type="paragraph" w:styleId="ListParagraph">
    <w:name w:val="List Paragraph"/>
    <w:basedOn w:val="Normal"/>
    <w:uiPriority w:val="34"/>
    <w:qFormat/>
    <w:rsid w:val="00380933"/>
    <w:pPr>
      <w:ind w:left="720"/>
      <w:contextualSpacing/>
    </w:pPr>
  </w:style>
  <w:style w:type="paragraph" w:styleId="Header">
    <w:name w:val="header"/>
    <w:basedOn w:val="Normal"/>
    <w:link w:val="HeaderChar"/>
    <w:uiPriority w:val="99"/>
    <w:unhideWhenUsed/>
    <w:rsid w:val="00A0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A72"/>
  </w:style>
  <w:style w:type="paragraph" w:styleId="Footer">
    <w:name w:val="footer"/>
    <w:basedOn w:val="Normal"/>
    <w:link w:val="FooterChar"/>
    <w:uiPriority w:val="99"/>
    <w:unhideWhenUsed/>
    <w:rsid w:val="00A0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A72"/>
  </w:style>
  <w:style w:type="character" w:styleId="FollowedHyperlink">
    <w:name w:val="FollowedHyperlink"/>
    <w:basedOn w:val="DefaultParagraphFont"/>
    <w:uiPriority w:val="99"/>
    <w:semiHidden/>
    <w:unhideWhenUsed/>
    <w:rsid w:val="00E25B15"/>
    <w:rPr>
      <w:color w:val="954F72" w:themeColor="followedHyperlink"/>
      <w:u w:val="single"/>
    </w:rPr>
  </w:style>
  <w:style w:type="character" w:customStyle="1" w:styleId="xxxxxxelementtoproof">
    <w:name w:val="x_x_x_xxxelementtoproof"/>
    <w:basedOn w:val="DefaultParagraphFont"/>
    <w:rsid w:val="0092453D"/>
  </w:style>
  <w:style w:type="paragraph" w:styleId="TOC3">
    <w:name w:val="toc 3"/>
    <w:basedOn w:val="Normal"/>
    <w:next w:val="Normal"/>
    <w:autoRedefine/>
    <w:uiPriority w:val="39"/>
    <w:unhideWhenUsed/>
    <w:rsid w:val="00BE56B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537">
      <w:bodyDiv w:val="1"/>
      <w:marLeft w:val="0"/>
      <w:marRight w:val="0"/>
      <w:marTop w:val="0"/>
      <w:marBottom w:val="0"/>
      <w:divBdr>
        <w:top w:val="none" w:sz="0" w:space="0" w:color="auto"/>
        <w:left w:val="none" w:sz="0" w:space="0" w:color="auto"/>
        <w:bottom w:val="none" w:sz="0" w:space="0" w:color="auto"/>
        <w:right w:val="none" w:sz="0" w:space="0" w:color="auto"/>
      </w:divBdr>
    </w:div>
    <w:div w:id="280573680">
      <w:bodyDiv w:val="1"/>
      <w:marLeft w:val="0"/>
      <w:marRight w:val="0"/>
      <w:marTop w:val="0"/>
      <w:marBottom w:val="0"/>
      <w:divBdr>
        <w:top w:val="none" w:sz="0" w:space="0" w:color="auto"/>
        <w:left w:val="none" w:sz="0" w:space="0" w:color="auto"/>
        <w:bottom w:val="none" w:sz="0" w:space="0" w:color="auto"/>
        <w:right w:val="none" w:sz="0" w:space="0" w:color="auto"/>
      </w:divBdr>
    </w:div>
    <w:div w:id="308631663">
      <w:bodyDiv w:val="1"/>
      <w:marLeft w:val="0"/>
      <w:marRight w:val="0"/>
      <w:marTop w:val="0"/>
      <w:marBottom w:val="0"/>
      <w:divBdr>
        <w:top w:val="none" w:sz="0" w:space="0" w:color="auto"/>
        <w:left w:val="none" w:sz="0" w:space="0" w:color="auto"/>
        <w:bottom w:val="none" w:sz="0" w:space="0" w:color="auto"/>
        <w:right w:val="none" w:sz="0" w:space="0" w:color="auto"/>
      </w:divBdr>
    </w:div>
    <w:div w:id="328556555">
      <w:bodyDiv w:val="1"/>
      <w:marLeft w:val="0"/>
      <w:marRight w:val="0"/>
      <w:marTop w:val="0"/>
      <w:marBottom w:val="0"/>
      <w:divBdr>
        <w:top w:val="none" w:sz="0" w:space="0" w:color="auto"/>
        <w:left w:val="none" w:sz="0" w:space="0" w:color="auto"/>
        <w:bottom w:val="none" w:sz="0" w:space="0" w:color="auto"/>
        <w:right w:val="none" w:sz="0" w:space="0" w:color="auto"/>
      </w:divBdr>
    </w:div>
    <w:div w:id="396246135">
      <w:bodyDiv w:val="1"/>
      <w:marLeft w:val="0"/>
      <w:marRight w:val="0"/>
      <w:marTop w:val="0"/>
      <w:marBottom w:val="0"/>
      <w:divBdr>
        <w:top w:val="none" w:sz="0" w:space="0" w:color="auto"/>
        <w:left w:val="none" w:sz="0" w:space="0" w:color="auto"/>
        <w:bottom w:val="none" w:sz="0" w:space="0" w:color="auto"/>
        <w:right w:val="none" w:sz="0" w:space="0" w:color="auto"/>
      </w:divBdr>
    </w:div>
    <w:div w:id="451562505">
      <w:bodyDiv w:val="1"/>
      <w:marLeft w:val="0"/>
      <w:marRight w:val="0"/>
      <w:marTop w:val="0"/>
      <w:marBottom w:val="0"/>
      <w:divBdr>
        <w:top w:val="none" w:sz="0" w:space="0" w:color="auto"/>
        <w:left w:val="none" w:sz="0" w:space="0" w:color="auto"/>
        <w:bottom w:val="none" w:sz="0" w:space="0" w:color="auto"/>
        <w:right w:val="none" w:sz="0" w:space="0" w:color="auto"/>
      </w:divBdr>
    </w:div>
    <w:div w:id="477497863">
      <w:bodyDiv w:val="1"/>
      <w:marLeft w:val="0"/>
      <w:marRight w:val="0"/>
      <w:marTop w:val="0"/>
      <w:marBottom w:val="0"/>
      <w:divBdr>
        <w:top w:val="none" w:sz="0" w:space="0" w:color="auto"/>
        <w:left w:val="none" w:sz="0" w:space="0" w:color="auto"/>
        <w:bottom w:val="none" w:sz="0" w:space="0" w:color="auto"/>
        <w:right w:val="none" w:sz="0" w:space="0" w:color="auto"/>
      </w:divBdr>
      <w:divsChild>
        <w:div w:id="212546645">
          <w:marLeft w:val="0"/>
          <w:marRight w:val="0"/>
          <w:marTop w:val="0"/>
          <w:marBottom w:val="0"/>
          <w:divBdr>
            <w:top w:val="none" w:sz="0" w:space="0" w:color="auto"/>
            <w:left w:val="none" w:sz="0" w:space="0" w:color="auto"/>
            <w:bottom w:val="none" w:sz="0" w:space="0" w:color="auto"/>
            <w:right w:val="none" w:sz="0" w:space="0" w:color="auto"/>
          </w:divBdr>
        </w:div>
        <w:div w:id="763920104">
          <w:marLeft w:val="0"/>
          <w:marRight w:val="0"/>
          <w:marTop w:val="0"/>
          <w:marBottom w:val="0"/>
          <w:divBdr>
            <w:top w:val="none" w:sz="0" w:space="0" w:color="auto"/>
            <w:left w:val="none" w:sz="0" w:space="0" w:color="auto"/>
            <w:bottom w:val="none" w:sz="0" w:space="0" w:color="auto"/>
            <w:right w:val="none" w:sz="0" w:space="0" w:color="auto"/>
          </w:divBdr>
        </w:div>
        <w:div w:id="797990604">
          <w:marLeft w:val="0"/>
          <w:marRight w:val="0"/>
          <w:marTop w:val="0"/>
          <w:marBottom w:val="0"/>
          <w:divBdr>
            <w:top w:val="none" w:sz="0" w:space="0" w:color="auto"/>
            <w:left w:val="none" w:sz="0" w:space="0" w:color="auto"/>
            <w:bottom w:val="none" w:sz="0" w:space="0" w:color="auto"/>
            <w:right w:val="none" w:sz="0" w:space="0" w:color="auto"/>
          </w:divBdr>
        </w:div>
        <w:div w:id="1525248259">
          <w:marLeft w:val="0"/>
          <w:marRight w:val="0"/>
          <w:marTop w:val="0"/>
          <w:marBottom w:val="0"/>
          <w:divBdr>
            <w:top w:val="none" w:sz="0" w:space="0" w:color="auto"/>
            <w:left w:val="none" w:sz="0" w:space="0" w:color="auto"/>
            <w:bottom w:val="none" w:sz="0" w:space="0" w:color="auto"/>
            <w:right w:val="none" w:sz="0" w:space="0" w:color="auto"/>
          </w:divBdr>
        </w:div>
      </w:divsChild>
    </w:div>
    <w:div w:id="773280908">
      <w:bodyDiv w:val="1"/>
      <w:marLeft w:val="0"/>
      <w:marRight w:val="0"/>
      <w:marTop w:val="0"/>
      <w:marBottom w:val="0"/>
      <w:divBdr>
        <w:top w:val="none" w:sz="0" w:space="0" w:color="auto"/>
        <w:left w:val="none" w:sz="0" w:space="0" w:color="auto"/>
        <w:bottom w:val="none" w:sz="0" w:space="0" w:color="auto"/>
        <w:right w:val="none" w:sz="0" w:space="0" w:color="auto"/>
      </w:divBdr>
    </w:div>
    <w:div w:id="873156044">
      <w:bodyDiv w:val="1"/>
      <w:marLeft w:val="0"/>
      <w:marRight w:val="0"/>
      <w:marTop w:val="0"/>
      <w:marBottom w:val="0"/>
      <w:divBdr>
        <w:top w:val="none" w:sz="0" w:space="0" w:color="auto"/>
        <w:left w:val="none" w:sz="0" w:space="0" w:color="auto"/>
        <w:bottom w:val="none" w:sz="0" w:space="0" w:color="auto"/>
        <w:right w:val="none" w:sz="0" w:space="0" w:color="auto"/>
      </w:divBdr>
      <w:divsChild>
        <w:div w:id="1171607090">
          <w:marLeft w:val="0"/>
          <w:marRight w:val="0"/>
          <w:marTop w:val="0"/>
          <w:marBottom w:val="0"/>
          <w:divBdr>
            <w:top w:val="none" w:sz="0" w:space="0" w:color="auto"/>
            <w:left w:val="none" w:sz="0" w:space="0" w:color="auto"/>
            <w:bottom w:val="none" w:sz="0" w:space="0" w:color="auto"/>
            <w:right w:val="none" w:sz="0" w:space="0" w:color="auto"/>
          </w:divBdr>
        </w:div>
        <w:div w:id="1881237478">
          <w:marLeft w:val="0"/>
          <w:marRight w:val="0"/>
          <w:marTop w:val="0"/>
          <w:marBottom w:val="0"/>
          <w:divBdr>
            <w:top w:val="none" w:sz="0" w:space="0" w:color="auto"/>
            <w:left w:val="none" w:sz="0" w:space="0" w:color="auto"/>
            <w:bottom w:val="none" w:sz="0" w:space="0" w:color="auto"/>
            <w:right w:val="none" w:sz="0" w:space="0" w:color="auto"/>
          </w:divBdr>
        </w:div>
        <w:div w:id="234366143">
          <w:marLeft w:val="0"/>
          <w:marRight w:val="0"/>
          <w:marTop w:val="0"/>
          <w:marBottom w:val="0"/>
          <w:divBdr>
            <w:top w:val="none" w:sz="0" w:space="0" w:color="auto"/>
            <w:left w:val="none" w:sz="0" w:space="0" w:color="auto"/>
            <w:bottom w:val="none" w:sz="0" w:space="0" w:color="auto"/>
            <w:right w:val="none" w:sz="0" w:space="0" w:color="auto"/>
          </w:divBdr>
        </w:div>
        <w:div w:id="1272012444">
          <w:marLeft w:val="0"/>
          <w:marRight w:val="0"/>
          <w:marTop w:val="0"/>
          <w:marBottom w:val="0"/>
          <w:divBdr>
            <w:top w:val="none" w:sz="0" w:space="0" w:color="auto"/>
            <w:left w:val="none" w:sz="0" w:space="0" w:color="auto"/>
            <w:bottom w:val="none" w:sz="0" w:space="0" w:color="auto"/>
            <w:right w:val="none" w:sz="0" w:space="0" w:color="auto"/>
          </w:divBdr>
        </w:div>
      </w:divsChild>
    </w:div>
    <w:div w:id="981035871">
      <w:bodyDiv w:val="1"/>
      <w:marLeft w:val="0"/>
      <w:marRight w:val="0"/>
      <w:marTop w:val="0"/>
      <w:marBottom w:val="0"/>
      <w:divBdr>
        <w:top w:val="none" w:sz="0" w:space="0" w:color="auto"/>
        <w:left w:val="none" w:sz="0" w:space="0" w:color="auto"/>
        <w:bottom w:val="none" w:sz="0" w:space="0" w:color="auto"/>
        <w:right w:val="none" w:sz="0" w:space="0" w:color="auto"/>
      </w:divBdr>
    </w:div>
    <w:div w:id="1039890985">
      <w:bodyDiv w:val="1"/>
      <w:marLeft w:val="0"/>
      <w:marRight w:val="0"/>
      <w:marTop w:val="0"/>
      <w:marBottom w:val="0"/>
      <w:divBdr>
        <w:top w:val="none" w:sz="0" w:space="0" w:color="auto"/>
        <w:left w:val="none" w:sz="0" w:space="0" w:color="auto"/>
        <w:bottom w:val="none" w:sz="0" w:space="0" w:color="auto"/>
        <w:right w:val="none" w:sz="0" w:space="0" w:color="auto"/>
      </w:divBdr>
    </w:div>
    <w:div w:id="1240558436">
      <w:bodyDiv w:val="1"/>
      <w:marLeft w:val="0"/>
      <w:marRight w:val="0"/>
      <w:marTop w:val="0"/>
      <w:marBottom w:val="0"/>
      <w:divBdr>
        <w:top w:val="none" w:sz="0" w:space="0" w:color="auto"/>
        <w:left w:val="none" w:sz="0" w:space="0" w:color="auto"/>
        <w:bottom w:val="none" w:sz="0" w:space="0" w:color="auto"/>
        <w:right w:val="none" w:sz="0" w:space="0" w:color="auto"/>
      </w:divBdr>
      <w:divsChild>
        <w:div w:id="246113787">
          <w:marLeft w:val="0"/>
          <w:marRight w:val="0"/>
          <w:marTop w:val="0"/>
          <w:marBottom w:val="0"/>
          <w:divBdr>
            <w:top w:val="none" w:sz="0" w:space="0" w:color="auto"/>
            <w:left w:val="none" w:sz="0" w:space="0" w:color="auto"/>
            <w:bottom w:val="none" w:sz="0" w:space="0" w:color="auto"/>
            <w:right w:val="none" w:sz="0" w:space="0" w:color="auto"/>
          </w:divBdr>
        </w:div>
        <w:div w:id="43142387">
          <w:marLeft w:val="0"/>
          <w:marRight w:val="0"/>
          <w:marTop w:val="0"/>
          <w:marBottom w:val="0"/>
          <w:divBdr>
            <w:top w:val="none" w:sz="0" w:space="0" w:color="auto"/>
            <w:left w:val="none" w:sz="0" w:space="0" w:color="auto"/>
            <w:bottom w:val="none" w:sz="0" w:space="0" w:color="auto"/>
            <w:right w:val="none" w:sz="0" w:space="0" w:color="auto"/>
          </w:divBdr>
        </w:div>
        <w:div w:id="497231005">
          <w:marLeft w:val="0"/>
          <w:marRight w:val="0"/>
          <w:marTop w:val="0"/>
          <w:marBottom w:val="0"/>
          <w:divBdr>
            <w:top w:val="none" w:sz="0" w:space="0" w:color="auto"/>
            <w:left w:val="none" w:sz="0" w:space="0" w:color="auto"/>
            <w:bottom w:val="none" w:sz="0" w:space="0" w:color="auto"/>
            <w:right w:val="none" w:sz="0" w:space="0" w:color="auto"/>
          </w:divBdr>
        </w:div>
        <w:div w:id="761220684">
          <w:marLeft w:val="0"/>
          <w:marRight w:val="0"/>
          <w:marTop w:val="0"/>
          <w:marBottom w:val="0"/>
          <w:divBdr>
            <w:top w:val="none" w:sz="0" w:space="0" w:color="auto"/>
            <w:left w:val="none" w:sz="0" w:space="0" w:color="auto"/>
            <w:bottom w:val="none" w:sz="0" w:space="0" w:color="auto"/>
            <w:right w:val="none" w:sz="0" w:space="0" w:color="auto"/>
          </w:divBdr>
        </w:div>
      </w:divsChild>
    </w:div>
    <w:div w:id="1363364545">
      <w:bodyDiv w:val="1"/>
      <w:marLeft w:val="0"/>
      <w:marRight w:val="0"/>
      <w:marTop w:val="0"/>
      <w:marBottom w:val="0"/>
      <w:divBdr>
        <w:top w:val="none" w:sz="0" w:space="0" w:color="auto"/>
        <w:left w:val="none" w:sz="0" w:space="0" w:color="auto"/>
        <w:bottom w:val="none" w:sz="0" w:space="0" w:color="auto"/>
        <w:right w:val="none" w:sz="0" w:space="0" w:color="auto"/>
      </w:divBdr>
    </w:div>
    <w:div w:id="1413236876">
      <w:bodyDiv w:val="1"/>
      <w:marLeft w:val="0"/>
      <w:marRight w:val="0"/>
      <w:marTop w:val="0"/>
      <w:marBottom w:val="0"/>
      <w:divBdr>
        <w:top w:val="none" w:sz="0" w:space="0" w:color="auto"/>
        <w:left w:val="none" w:sz="0" w:space="0" w:color="auto"/>
        <w:bottom w:val="none" w:sz="0" w:space="0" w:color="auto"/>
        <w:right w:val="none" w:sz="0" w:space="0" w:color="auto"/>
      </w:divBdr>
    </w:div>
    <w:div w:id="1437363240">
      <w:bodyDiv w:val="1"/>
      <w:marLeft w:val="0"/>
      <w:marRight w:val="0"/>
      <w:marTop w:val="0"/>
      <w:marBottom w:val="0"/>
      <w:divBdr>
        <w:top w:val="none" w:sz="0" w:space="0" w:color="auto"/>
        <w:left w:val="none" w:sz="0" w:space="0" w:color="auto"/>
        <w:bottom w:val="none" w:sz="0" w:space="0" w:color="auto"/>
        <w:right w:val="none" w:sz="0" w:space="0" w:color="auto"/>
      </w:divBdr>
    </w:div>
    <w:div w:id="1464419789">
      <w:bodyDiv w:val="1"/>
      <w:marLeft w:val="0"/>
      <w:marRight w:val="0"/>
      <w:marTop w:val="0"/>
      <w:marBottom w:val="0"/>
      <w:divBdr>
        <w:top w:val="none" w:sz="0" w:space="0" w:color="auto"/>
        <w:left w:val="none" w:sz="0" w:space="0" w:color="auto"/>
        <w:bottom w:val="none" w:sz="0" w:space="0" w:color="auto"/>
        <w:right w:val="none" w:sz="0" w:space="0" w:color="auto"/>
      </w:divBdr>
    </w:div>
    <w:div w:id="1491864687">
      <w:bodyDiv w:val="1"/>
      <w:marLeft w:val="0"/>
      <w:marRight w:val="0"/>
      <w:marTop w:val="0"/>
      <w:marBottom w:val="0"/>
      <w:divBdr>
        <w:top w:val="none" w:sz="0" w:space="0" w:color="auto"/>
        <w:left w:val="none" w:sz="0" w:space="0" w:color="auto"/>
        <w:bottom w:val="none" w:sz="0" w:space="0" w:color="auto"/>
        <w:right w:val="none" w:sz="0" w:space="0" w:color="auto"/>
      </w:divBdr>
    </w:div>
    <w:div w:id="1530294797">
      <w:bodyDiv w:val="1"/>
      <w:marLeft w:val="0"/>
      <w:marRight w:val="0"/>
      <w:marTop w:val="0"/>
      <w:marBottom w:val="0"/>
      <w:divBdr>
        <w:top w:val="none" w:sz="0" w:space="0" w:color="auto"/>
        <w:left w:val="none" w:sz="0" w:space="0" w:color="auto"/>
        <w:bottom w:val="none" w:sz="0" w:space="0" w:color="auto"/>
        <w:right w:val="none" w:sz="0" w:space="0" w:color="auto"/>
      </w:divBdr>
    </w:div>
    <w:div w:id="1548298557">
      <w:bodyDiv w:val="1"/>
      <w:marLeft w:val="0"/>
      <w:marRight w:val="0"/>
      <w:marTop w:val="0"/>
      <w:marBottom w:val="0"/>
      <w:divBdr>
        <w:top w:val="none" w:sz="0" w:space="0" w:color="auto"/>
        <w:left w:val="none" w:sz="0" w:space="0" w:color="auto"/>
        <w:bottom w:val="none" w:sz="0" w:space="0" w:color="auto"/>
        <w:right w:val="none" w:sz="0" w:space="0" w:color="auto"/>
      </w:divBdr>
    </w:div>
    <w:div w:id="1558399389">
      <w:bodyDiv w:val="1"/>
      <w:marLeft w:val="0"/>
      <w:marRight w:val="0"/>
      <w:marTop w:val="0"/>
      <w:marBottom w:val="0"/>
      <w:divBdr>
        <w:top w:val="none" w:sz="0" w:space="0" w:color="auto"/>
        <w:left w:val="none" w:sz="0" w:space="0" w:color="auto"/>
        <w:bottom w:val="none" w:sz="0" w:space="0" w:color="auto"/>
        <w:right w:val="none" w:sz="0" w:space="0" w:color="auto"/>
      </w:divBdr>
    </w:div>
    <w:div w:id="1608656743">
      <w:bodyDiv w:val="1"/>
      <w:marLeft w:val="0"/>
      <w:marRight w:val="0"/>
      <w:marTop w:val="0"/>
      <w:marBottom w:val="0"/>
      <w:divBdr>
        <w:top w:val="none" w:sz="0" w:space="0" w:color="auto"/>
        <w:left w:val="none" w:sz="0" w:space="0" w:color="auto"/>
        <w:bottom w:val="none" w:sz="0" w:space="0" w:color="auto"/>
        <w:right w:val="none" w:sz="0" w:space="0" w:color="auto"/>
      </w:divBdr>
    </w:div>
    <w:div w:id="1627656244">
      <w:bodyDiv w:val="1"/>
      <w:marLeft w:val="0"/>
      <w:marRight w:val="0"/>
      <w:marTop w:val="0"/>
      <w:marBottom w:val="0"/>
      <w:divBdr>
        <w:top w:val="none" w:sz="0" w:space="0" w:color="auto"/>
        <w:left w:val="none" w:sz="0" w:space="0" w:color="auto"/>
        <w:bottom w:val="none" w:sz="0" w:space="0" w:color="auto"/>
        <w:right w:val="none" w:sz="0" w:space="0" w:color="auto"/>
      </w:divBdr>
      <w:divsChild>
        <w:div w:id="220989495">
          <w:marLeft w:val="0"/>
          <w:marRight w:val="0"/>
          <w:marTop w:val="0"/>
          <w:marBottom w:val="0"/>
          <w:divBdr>
            <w:top w:val="none" w:sz="0" w:space="0" w:color="auto"/>
            <w:left w:val="none" w:sz="0" w:space="0" w:color="auto"/>
            <w:bottom w:val="none" w:sz="0" w:space="0" w:color="auto"/>
            <w:right w:val="none" w:sz="0" w:space="0" w:color="auto"/>
          </w:divBdr>
        </w:div>
        <w:div w:id="700471106">
          <w:marLeft w:val="0"/>
          <w:marRight w:val="0"/>
          <w:marTop w:val="0"/>
          <w:marBottom w:val="0"/>
          <w:divBdr>
            <w:top w:val="none" w:sz="0" w:space="0" w:color="auto"/>
            <w:left w:val="none" w:sz="0" w:space="0" w:color="auto"/>
            <w:bottom w:val="none" w:sz="0" w:space="0" w:color="auto"/>
            <w:right w:val="none" w:sz="0" w:space="0" w:color="auto"/>
          </w:divBdr>
        </w:div>
        <w:div w:id="442773421">
          <w:marLeft w:val="0"/>
          <w:marRight w:val="0"/>
          <w:marTop w:val="0"/>
          <w:marBottom w:val="0"/>
          <w:divBdr>
            <w:top w:val="none" w:sz="0" w:space="0" w:color="auto"/>
            <w:left w:val="none" w:sz="0" w:space="0" w:color="auto"/>
            <w:bottom w:val="none" w:sz="0" w:space="0" w:color="auto"/>
            <w:right w:val="none" w:sz="0" w:space="0" w:color="auto"/>
          </w:divBdr>
        </w:div>
        <w:div w:id="690840155">
          <w:marLeft w:val="0"/>
          <w:marRight w:val="0"/>
          <w:marTop w:val="0"/>
          <w:marBottom w:val="0"/>
          <w:divBdr>
            <w:top w:val="none" w:sz="0" w:space="0" w:color="auto"/>
            <w:left w:val="none" w:sz="0" w:space="0" w:color="auto"/>
            <w:bottom w:val="none" w:sz="0" w:space="0" w:color="auto"/>
            <w:right w:val="none" w:sz="0" w:space="0" w:color="auto"/>
          </w:divBdr>
        </w:div>
      </w:divsChild>
    </w:div>
    <w:div w:id="1809977656">
      <w:bodyDiv w:val="1"/>
      <w:marLeft w:val="0"/>
      <w:marRight w:val="0"/>
      <w:marTop w:val="0"/>
      <w:marBottom w:val="0"/>
      <w:divBdr>
        <w:top w:val="none" w:sz="0" w:space="0" w:color="auto"/>
        <w:left w:val="none" w:sz="0" w:space="0" w:color="auto"/>
        <w:bottom w:val="none" w:sz="0" w:space="0" w:color="auto"/>
        <w:right w:val="none" w:sz="0" w:space="0" w:color="auto"/>
      </w:divBdr>
    </w:div>
    <w:div w:id="1883319992">
      <w:bodyDiv w:val="1"/>
      <w:marLeft w:val="0"/>
      <w:marRight w:val="0"/>
      <w:marTop w:val="0"/>
      <w:marBottom w:val="0"/>
      <w:divBdr>
        <w:top w:val="none" w:sz="0" w:space="0" w:color="auto"/>
        <w:left w:val="none" w:sz="0" w:space="0" w:color="auto"/>
        <w:bottom w:val="none" w:sz="0" w:space="0" w:color="auto"/>
        <w:right w:val="none" w:sz="0" w:space="0" w:color="auto"/>
      </w:divBdr>
    </w:div>
    <w:div w:id="2026786588">
      <w:bodyDiv w:val="1"/>
      <w:marLeft w:val="0"/>
      <w:marRight w:val="0"/>
      <w:marTop w:val="0"/>
      <w:marBottom w:val="0"/>
      <w:divBdr>
        <w:top w:val="none" w:sz="0" w:space="0" w:color="auto"/>
        <w:left w:val="none" w:sz="0" w:space="0" w:color="auto"/>
        <w:bottom w:val="none" w:sz="0" w:space="0" w:color="auto"/>
        <w:right w:val="none" w:sz="0" w:space="0" w:color="auto"/>
      </w:divBdr>
    </w:div>
    <w:div w:id="21198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mit.edu/fsl_v5.0.10/fsl/doc/wiki/fsl_ana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rfer.nmr.mgh.harvard.edu/fswiki/mris%25volma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mit.edu/fsl_v5.0.10/fsl/doc/wiki/fsl_anat.html" TargetMode="External"/><Relationship Id="rId5" Type="http://schemas.openxmlformats.org/officeDocument/2006/relationships/webSettings" Target="webSettings.xml"/><Relationship Id="rId15" Type="http://schemas.openxmlformats.org/officeDocument/2006/relationships/hyperlink" Target="https://psycnet.apa.org/doi/10.1016/j.neuroimage.2011.09.015" TargetMode="External"/><Relationship Id="rId10" Type="http://schemas.openxmlformats.org/officeDocument/2006/relationships/hyperlink" Target="https://github.com/MIC-DKFZ/TractSeg" TargetMode="External"/><Relationship Id="rId4" Type="http://schemas.openxmlformats.org/officeDocument/2006/relationships/settings" Target="settings.xml"/><Relationship Id="rId9" Type="http://schemas.openxmlformats.org/officeDocument/2006/relationships/hyperlink" Target="https://github.com/daducci/AMICO" TargetMode="External"/><Relationship Id="rId14" Type="http://schemas.openxmlformats.org/officeDocument/2006/relationships/hyperlink" Target="https://surfer.nmr.mgh.harvard.edu/fswiki/mris%25volm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60957-8CE0-46E2-A3BD-A18B8308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22</Pages>
  <Words>4385</Words>
  <Characters>30087</Characters>
  <Application>Microsoft Office Word</Application>
  <DocSecurity>0</DocSecurity>
  <Lines>1037</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 Ugonna</dc:creator>
  <cp:keywords/>
  <dc:description/>
  <cp:lastModifiedBy>Ugonna, Chidi Patrick - (chidiugonna)</cp:lastModifiedBy>
  <cp:revision>9</cp:revision>
  <dcterms:created xsi:type="dcterms:W3CDTF">2025-10-14T21:30:00Z</dcterms:created>
  <dcterms:modified xsi:type="dcterms:W3CDTF">2025-10-18T21:19:00Z</dcterms:modified>
</cp:coreProperties>
</file>