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ED67CE" w:rsidR="00482226" w:rsidP="682569F6" w:rsidRDefault="00EB6486" w14:paraId="67BA2804" w14:textId="7CD1A6F9">
      <w:pPr>
        <w:jc w:val="center"/>
        <w:rPr>
          <w:color w:val="C00000"/>
          <w:sz w:val="44"/>
          <w:szCs w:val="44"/>
        </w:rPr>
      </w:pPr>
      <w:r w:rsidRPr="682569F6" w:rsidR="00EB6486">
        <w:rPr>
          <w:color w:val="C00000"/>
          <w:sz w:val="44"/>
          <w:szCs w:val="44"/>
        </w:rPr>
        <w:t xml:space="preserve">SOP </w:t>
      </w:r>
      <w:r w:rsidRPr="682569F6" w:rsidR="00204DAE">
        <w:rPr>
          <w:color w:val="C00000"/>
          <w:sz w:val="44"/>
          <w:szCs w:val="44"/>
        </w:rPr>
        <w:t>7</w:t>
      </w:r>
      <w:r w:rsidRPr="682569F6" w:rsidR="00EB6486">
        <w:rPr>
          <w:color w:val="C00000"/>
          <w:sz w:val="44"/>
          <w:szCs w:val="44"/>
        </w:rPr>
        <w:t xml:space="preserve">: </w:t>
      </w:r>
      <w:r w:rsidRPr="682569F6" w:rsidR="008955DA">
        <w:rPr>
          <w:color w:val="C00000"/>
          <w:sz w:val="44"/>
          <w:szCs w:val="44"/>
        </w:rPr>
        <w:t>S</w:t>
      </w:r>
      <w:r w:rsidRPr="682569F6" w:rsidR="00EB6486">
        <w:rPr>
          <w:color w:val="C00000"/>
          <w:sz w:val="44"/>
          <w:szCs w:val="44"/>
        </w:rPr>
        <w:t>tandard operating procedure for a co</w:t>
      </w:r>
      <w:r w:rsidRPr="682569F6" w:rsidR="005E1C01">
        <w:rPr>
          <w:color w:val="C00000"/>
          <w:sz w:val="44"/>
          <w:szCs w:val="44"/>
        </w:rPr>
        <w:t xml:space="preserve">mparative </w:t>
      </w:r>
      <w:r w:rsidRPr="682569F6" w:rsidR="00EB6486">
        <w:rPr>
          <w:color w:val="C00000"/>
          <w:sz w:val="44"/>
          <w:szCs w:val="44"/>
        </w:rPr>
        <w:t>news media analysis</w:t>
      </w:r>
    </w:p>
    <w:p w:rsidRPr="0082327D" w:rsidR="00B766F5" w:rsidP="00B766F5" w:rsidRDefault="00B766F5" w14:paraId="7C7E2A4D" w14:textId="77777777">
      <w:pPr>
        <w:rPr>
          <w:lang w:val="en-US"/>
        </w:rPr>
      </w:pPr>
    </w:p>
    <w:tbl>
      <w:tblPr>
        <w:tblStyle w:val="TableGrid"/>
        <w:tblW w:w="0" w:type="auto"/>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Look w:val="04A0" w:firstRow="1" w:lastRow="0" w:firstColumn="1" w:lastColumn="0" w:noHBand="0" w:noVBand="1"/>
      </w:tblPr>
      <w:tblGrid>
        <w:gridCol w:w="2570"/>
        <w:gridCol w:w="6446"/>
      </w:tblGrid>
      <w:tr w:rsidRPr="00050948" w:rsidR="003A1DE0" w:rsidTr="6D662980" w14:paraId="38CDB8F8" w14:textId="77777777">
        <w:tc>
          <w:tcPr>
            <w:tcW w:w="2570" w:type="dxa"/>
            <w:tcMar/>
          </w:tcPr>
          <w:p w:rsidRPr="00194756" w:rsidR="003A1DE0" w:rsidP="00194756" w:rsidRDefault="003A1DE0" w14:paraId="7EDCC201" w14:textId="4C1B2482">
            <w:pPr>
              <w:spacing w:after="0"/>
              <w:rPr>
                <w:b/>
                <w:bCs/>
              </w:rPr>
            </w:pPr>
            <w:r w:rsidRPr="00194756">
              <w:rPr>
                <w:b/>
                <w:bCs/>
              </w:rPr>
              <w:t>Project title</w:t>
            </w:r>
          </w:p>
        </w:tc>
        <w:tc>
          <w:tcPr>
            <w:tcW w:w="6446" w:type="dxa"/>
            <w:tcMar/>
          </w:tcPr>
          <w:p w:rsidRPr="00194756" w:rsidR="003A1DE0" w:rsidP="00194756" w:rsidRDefault="003A1DE0" w14:paraId="760BABE0" w14:textId="25F6E793">
            <w:pPr>
              <w:spacing w:after="0"/>
              <w:rPr>
                <w:b/>
                <w:bCs/>
              </w:rPr>
            </w:pPr>
            <w:r w:rsidRPr="00194756">
              <w:rPr>
                <w:b/>
                <w:bCs/>
              </w:rPr>
              <w:t>VERDI – SARS-coV2 variants Evaluation in pRegnancy and paeDIatrics cohorts</w:t>
            </w:r>
          </w:p>
        </w:tc>
      </w:tr>
      <w:tr w:rsidRPr="00050948" w:rsidR="009132AF" w:rsidTr="6D662980" w14:paraId="5D6361E3" w14:textId="77777777">
        <w:tc>
          <w:tcPr>
            <w:tcW w:w="2570" w:type="dxa"/>
            <w:tcMar/>
          </w:tcPr>
          <w:p w:rsidRPr="00194756" w:rsidR="009132AF" w:rsidP="00194756" w:rsidRDefault="00BD4D28" w14:paraId="2C12396D" w14:textId="5C25F276">
            <w:pPr>
              <w:spacing w:after="0"/>
              <w:rPr>
                <w:b/>
                <w:bCs/>
              </w:rPr>
            </w:pPr>
            <w:r>
              <w:rPr>
                <w:b/>
                <w:bCs/>
              </w:rPr>
              <w:t>SOP</w:t>
            </w:r>
            <w:r w:rsidR="009132AF">
              <w:rPr>
                <w:b/>
                <w:bCs/>
              </w:rPr>
              <w:t xml:space="preserve"> title</w:t>
            </w:r>
          </w:p>
        </w:tc>
        <w:tc>
          <w:tcPr>
            <w:tcW w:w="6446" w:type="dxa"/>
            <w:tcMar/>
          </w:tcPr>
          <w:p w:rsidRPr="001339C5" w:rsidR="009132AF" w:rsidP="005E1C01" w:rsidRDefault="00FA4CA9" w14:paraId="5231D91F" w14:textId="7FEBFF76">
            <w:pPr>
              <w:pStyle w:val="NormalWeb"/>
              <w:rPr>
                <w:rFonts w:asciiTheme="minorHAnsi" w:hAnsiTheme="minorHAnsi" w:cstheme="minorHAnsi"/>
                <w:noProof w:val="0"/>
                <w:color w:val="000000"/>
                <w:sz w:val="24"/>
                <w:szCs w:val="24"/>
              </w:rPr>
            </w:pPr>
            <w:r>
              <w:rPr>
                <w:rFonts w:asciiTheme="minorHAnsi" w:hAnsiTheme="minorHAnsi" w:cstheme="minorHAnsi"/>
                <w:color w:val="000000"/>
              </w:rPr>
              <w:t>S</w:t>
            </w:r>
            <w:r w:rsidRPr="00BD4D28" w:rsidR="00BD4D28">
              <w:rPr>
                <w:rFonts w:asciiTheme="minorHAnsi" w:hAnsiTheme="minorHAnsi" w:cstheme="minorHAnsi"/>
                <w:color w:val="000000"/>
              </w:rPr>
              <w:t>tandard operating procedure for a comparative news media analysis</w:t>
            </w:r>
          </w:p>
        </w:tc>
      </w:tr>
      <w:tr w:rsidRPr="00194756" w:rsidR="0082327D" w:rsidTr="6D662980" w14:paraId="68778D0E" w14:textId="77777777">
        <w:tc>
          <w:tcPr>
            <w:tcW w:w="2570" w:type="dxa"/>
            <w:tcMar/>
          </w:tcPr>
          <w:p w:rsidRPr="00194756" w:rsidR="0082327D" w:rsidP="00194756" w:rsidRDefault="00FA4CA9" w14:paraId="473DE107" w14:textId="23AFF355">
            <w:pPr>
              <w:spacing w:after="0"/>
              <w:rPr>
                <w:b/>
                <w:bCs/>
              </w:rPr>
            </w:pPr>
            <w:r>
              <w:rPr>
                <w:b/>
                <w:bCs/>
              </w:rPr>
              <w:t>SOP</w:t>
            </w:r>
            <w:r w:rsidR="009132AF">
              <w:rPr>
                <w:b/>
                <w:bCs/>
              </w:rPr>
              <w:t xml:space="preserve"> number</w:t>
            </w:r>
          </w:p>
        </w:tc>
        <w:tc>
          <w:tcPr>
            <w:tcW w:w="6446" w:type="dxa"/>
            <w:tcMar/>
          </w:tcPr>
          <w:p w:rsidRPr="00194756" w:rsidR="0082327D" w:rsidP="00194756" w:rsidRDefault="00204DAE" w14:paraId="7DCACF16" w14:textId="758949A4">
            <w:pPr>
              <w:spacing w:after="0"/>
            </w:pPr>
            <w:r>
              <w:t>7</w:t>
            </w:r>
          </w:p>
        </w:tc>
      </w:tr>
      <w:tr w:rsidRPr="00194756" w:rsidR="0082327D" w:rsidTr="6D662980" w14:paraId="177BC129" w14:textId="77777777">
        <w:tc>
          <w:tcPr>
            <w:tcW w:w="2570" w:type="dxa"/>
            <w:tcMar/>
          </w:tcPr>
          <w:p w:rsidRPr="00194756" w:rsidR="0082327D" w:rsidP="00194756" w:rsidRDefault="0082327D" w14:paraId="3ACF9D34" w14:textId="77777777">
            <w:pPr>
              <w:spacing w:after="0"/>
              <w:rPr>
                <w:b/>
                <w:bCs/>
              </w:rPr>
            </w:pPr>
            <w:r w:rsidRPr="00194756">
              <w:rPr>
                <w:b/>
                <w:bCs/>
              </w:rPr>
              <w:t>Version</w:t>
            </w:r>
          </w:p>
        </w:tc>
        <w:tc>
          <w:tcPr>
            <w:tcW w:w="6446" w:type="dxa"/>
            <w:tcMar/>
          </w:tcPr>
          <w:p w:rsidRPr="00C41284" w:rsidR="0082327D" w:rsidP="5E880AA9" w:rsidRDefault="005E1C01" w14:paraId="49CEA423" w14:textId="38114D23">
            <w:pPr>
              <w:spacing w:after="0"/>
            </w:pPr>
            <w:r>
              <w:t>1.0</w:t>
            </w:r>
          </w:p>
        </w:tc>
      </w:tr>
      <w:tr w:rsidRPr="00194756" w:rsidR="0082327D" w:rsidTr="6D662980" w14:paraId="566AB223" w14:textId="77777777">
        <w:tc>
          <w:tcPr>
            <w:tcW w:w="2570" w:type="dxa"/>
            <w:tcMar/>
          </w:tcPr>
          <w:p w:rsidRPr="00194756" w:rsidR="0082327D" w:rsidP="00194756" w:rsidRDefault="00FA4CA9" w14:paraId="01AE11B3" w14:textId="72F28D62">
            <w:pPr>
              <w:spacing w:after="0"/>
              <w:rPr>
                <w:b/>
                <w:bCs/>
              </w:rPr>
            </w:pPr>
            <w:r>
              <w:rPr>
                <w:b/>
                <w:bCs/>
              </w:rPr>
              <w:t>Date</w:t>
            </w:r>
          </w:p>
        </w:tc>
        <w:tc>
          <w:tcPr>
            <w:tcW w:w="6446" w:type="dxa"/>
            <w:tcMar/>
          </w:tcPr>
          <w:p w:rsidRPr="00021E81" w:rsidR="0082327D" w:rsidP="5E880AA9" w:rsidRDefault="00322424" w14:paraId="0DE99E4D" w14:noSpellErr="1" w14:textId="1A2830CF">
            <w:pPr>
              <w:spacing w:after="0"/>
            </w:pPr>
            <w:r w:rsidR="02055BFF">
              <w:rPr/>
              <w:t>23</w:t>
            </w:r>
            <w:r w:rsidR="00322424">
              <w:rPr/>
              <w:t xml:space="preserve"> </w:t>
            </w:r>
            <w:r w:rsidR="37EA3599">
              <w:rPr/>
              <w:t>October</w:t>
            </w:r>
            <w:r w:rsidR="00322424">
              <w:rPr/>
              <w:t xml:space="preserve"> 2025</w:t>
            </w:r>
          </w:p>
        </w:tc>
      </w:tr>
      <w:tr w:rsidRPr="00194756" w:rsidR="009132AF" w:rsidTr="6D662980" w14:paraId="20D2CE4E" w14:textId="77777777">
        <w:tc>
          <w:tcPr>
            <w:tcW w:w="2570" w:type="dxa"/>
            <w:tcMar/>
          </w:tcPr>
          <w:p w:rsidRPr="00194756" w:rsidR="009132AF" w:rsidP="00194756" w:rsidRDefault="009132AF" w14:paraId="28B868A0" w14:textId="2F236C45">
            <w:pPr>
              <w:spacing w:after="0"/>
              <w:rPr>
                <w:b/>
                <w:bCs/>
              </w:rPr>
            </w:pPr>
            <w:r>
              <w:rPr>
                <w:b/>
                <w:bCs/>
              </w:rPr>
              <w:t>Authors</w:t>
            </w:r>
          </w:p>
        </w:tc>
        <w:tc>
          <w:tcPr>
            <w:tcW w:w="6446" w:type="dxa"/>
            <w:tcMar/>
          </w:tcPr>
          <w:p w:rsidR="009132AF" w:rsidP="5E880AA9" w:rsidRDefault="005E1C01" w14:paraId="459283B0" w14:textId="7F81263C">
            <w:pPr>
              <w:spacing w:after="0"/>
            </w:pPr>
            <w:r>
              <w:t>Davide Bilardi</w:t>
            </w:r>
            <w:r w:rsidR="00322424">
              <w:t>, Shema Tariq</w:t>
            </w:r>
          </w:p>
        </w:tc>
      </w:tr>
    </w:tbl>
    <w:p w:rsidRPr="00194756" w:rsidR="000366CE" w:rsidP="00194756" w:rsidRDefault="000366CE" w14:paraId="3C57E65E" w14:textId="77777777">
      <w:pPr>
        <w:spacing w:after="0"/>
      </w:pPr>
    </w:p>
    <w:p w:rsidRPr="009C511A" w:rsidR="00584582" w:rsidP="009C511A" w:rsidRDefault="00482226" w14:paraId="5856804C" w14:textId="7833F24F">
      <w:pPr>
        <w:rPr>
          <w:rFonts w:ascii="Calibri" w:hAnsi="Calibri" w:cs="Segoe UI"/>
          <w:b/>
          <w:sz w:val="20"/>
          <w:szCs w:val="20"/>
          <w:lang w:val="x-none"/>
        </w:rPr>
      </w:pPr>
      <w:r w:rsidRPr="009C511A">
        <w:rPr>
          <w:rFonts w:ascii="Calibri" w:hAnsi="Calibri" w:cs="Segoe UI"/>
          <w:b/>
          <w:sz w:val="20"/>
          <w:szCs w:val="20"/>
          <w:lang w:val="x-none"/>
        </w:rPr>
        <w:br w:type="page"/>
      </w:r>
    </w:p>
    <w:p w:rsidRPr="006A7B1C" w:rsidR="006A7B1C" w:rsidP="00323F3B" w:rsidRDefault="00323F3B" w14:paraId="63DEFD9E" w14:textId="039A27CB">
      <w:pPr>
        <w:pStyle w:val="Heading1"/>
        <w:numPr>
          <w:ilvl w:val="0"/>
          <w:numId w:val="32"/>
        </w:numPr>
        <w:ind w:left="567" w:hanging="567"/>
      </w:pPr>
      <w:r>
        <w:t xml:space="preserve"> </w:t>
      </w:r>
      <w:bookmarkStart w:name="_Toc203519839" w:id="1"/>
      <w:r w:rsidRPr="00987F52" w:rsidR="00657E27">
        <w:t>Summary</w:t>
      </w:r>
      <w:bookmarkEnd w:id="1"/>
      <w:r w:rsidR="006A7B1C">
        <w:t xml:space="preserve">  </w:t>
      </w:r>
      <w:r w:rsidRPr="006A7B1C" w:rsidR="006A7B1C">
        <w:t xml:space="preserve"> </w:t>
      </w:r>
    </w:p>
    <w:p w:rsidRPr="00172F30" w:rsidR="00D56EA2" w:rsidP="682569F6" w:rsidRDefault="00D56EA2" w14:paraId="499F1448" w14:textId="3B16B13E">
      <w:pPr>
        <w:spacing w:before="100" w:beforeAutospacing="on" w:after="100" w:afterAutospacing="on" w:line="240" w:lineRule="auto"/>
        <w:jc w:val="both"/>
        <w:rPr>
          <w:rFonts w:eastAsia="Times New Roman"/>
          <w:noProof w:val="0"/>
          <w:color w:val="000000"/>
          <w:lang w:val="en-GB" w:eastAsia="en-GB"/>
        </w:rPr>
      </w:pPr>
      <w:r w:rsidRPr="682569F6" w:rsidR="00D56EA2">
        <w:rPr>
          <w:rFonts w:eastAsia="Times New Roman"/>
          <w:noProof w:val="0"/>
          <w:color w:val="000000" w:themeColor="text1" w:themeTint="FF" w:themeShade="FF"/>
          <w:lang w:val="en-GB" w:eastAsia="en-GB"/>
        </w:rPr>
        <w:t xml:space="preserve">This is a standard operating procedure (SOP) for conducting a comparative thematic analysis of news media </w:t>
      </w:r>
      <w:r w:rsidRPr="682569F6" w:rsidR="00BA40E1">
        <w:rPr>
          <w:rFonts w:eastAsia="Times New Roman"/>
          <w:noProof w:val="0"/>
          <w:color w:val="000000" w:themeColor="text1" w:themeTint="FF" w:themeShade="FF"/>
          <w:lang w:val="en-GB" w:eastAsia="en-GB"/>
        </w:rPr>
        <w:t xml:space="preserve">in different regions, for </w:t>
      </w:r>
      <w:r w:rsidRPr="682569F6" w:rsidR="00D56EA2">
        <w:rPr>
          <w:rFonts w:eastAsia="Times New Roman"/>
          <w:noProof w:val="0"/>
          <w:color w:val="000000" w:themeColor="text1" w:themeTint="FF" w:themeShade="FF"/>
          <w:lang w:val="en-GB" w:eastAsia="en-GB"/>
        </w:rPr>
        <w:t xml:space="preserve">the study of infectious diseases. The purpose of the SOP is to provide a step-by-step guide to conducting a </w:t>
      </w:r>
      <w:r w:rsidRPr="682569F6" w:rsidR="00BA40E1">
        <w:rPr>
          <w:rFonts w:eastAsia="Times New Roman"/>
          <w:noProof w:val="0"/>
          <w:color w:val="000000" w:themeColor="text1" w:themeTint="FF" w:themeShade="FF"/>
          <w:lang w:val="en-GB" w:eastAsia="en-GB"/>
        </w:rPr>
        <w:t>comparative news media analysis</w:t>
      </w:r>
      <w:r w:rsidRPr="682569F6" w:rsidR="00D56EA2">
        <w:rPr>
          <w:rFonts w:eastAsia="Times New Roman"/>
          <w:noProof w:val="0"/>
          <w:color w:val="000000" w:themeColor="text1" w:themeTint="FF" w:themeShade="FF"/>
          <w:lang w:val="en-GB" w:eastAsia="en-GB"/>
        </w:rPr>
        <w:t xml:space="preserve">. Prior to conducting this analysis, the SOP </w:t>
      </w:r>
      <w:r w:rsidRPr="682569F6" w:rsidR="00BA40E1">
        <w:rPr>
          <w:rFonts w:eastAsia="Times New Roman"/>
          <w:noProof w:val="0"/>
          <w:color w:val="000000" w:themeColor="text1" w:themeTint="FF" w:themeShade="FF"/>
          <w:lang w:val="en-GB" w:eastAsia="en-GB"/>
        </w:rPr>
        <w:t>for conducting a news media analysis should be followed, as well as potentially the SOP for a corpus lingu</w:t>
      </w:r>
      <w:r w:rsidRPr="682569F6" w:rsidR="00BD305E">
        <w:rPr>
          <w:rFonts w:eastAsia="Times New Roman"/>
          <w:noProof w:val="0"/>
          <w:color w:val="000000" w:themeColor="text1" w:themeTint="FF" w:themeShade="FF"/>
          <w:lang w:val="en-GB" w:eastAsia="en-GB"/>
        </w:rPr>
        <w:t>istic</w:t>
      </w:r>
      <w:r w:rsidRPr="682569F6" w:rsidR="00EA6EA4">
        <w:rPr>
          <w:rFonts w:eastAsia="Times New Roman"/>
          <w:noProof w:val="0"/>
          <w:color w:val="000000" w:themeColor="text1" w:themeTint="FF" w:themeShade="FF"/>
          <w:lang w:val="en-GB" w:eastAsia="en-GB"/>
        </w:rPr>
        <w:t xml:space="preserve"> analysis</w:t>
      </w:r>
      <w:r w:rsidRPr="682569F6" w:rsidR="00D56EA2">
        <w:rPr>
          <w:rFonts w:eastAsia="Times New Roman"/>
          <w:noProof w:val="0"/>
          <w:color w:val="000000" w:themeColor="text1" w:themeTint="FF" w:themeShade="FF"/>
          <w:lang w:val="en-GB" w:eastAsia="en-GB"/>
        </w:rPr>
        <w:t>. This</w:t>
      </w:r>
      <w:r w:rsidRPr="682569F6" w:rsidR="00EA6EA4">
        <w:rPr>
          <w:rFonts w:eastAsia="Times New Roman"/>
          <w:noProof w:val="0"/>
          <w:color w:val="000000" w:themeColor="text1" w:themeTint="FF" w:themeShade="FF"/>
          <w:lang w:val="en-GB" w:eastAsia="en-GB"/>
        </w:rPr>
        <w:t xml:space="preserve"> SOP</w:t>
      </w:r>
      <w:r w:rsidRPr="682569F6" w:rsidR="00D56EA2">
        <w:rPr>
          <w:rFonts w:eastAsia="Times New Roman"/>
          <w:noProof w:val="0"/>
          <w:color w:val="000000" w:themeColor="text1" w:themeTint="FF" w:themeShade="FF"/>
          <w:lang w:val="en-GB" w:eastAsia="en-GB"/>
        </w:rPr>
        <w:t xml:space="preserve"> is to be used in conjunction with </w:t>
      </w:r>
      <w:r w:rsidRPr="682569F6" w:rsidR="00204DAE">
        <w:rPr>
          <w:rFonts w:eastAsia="Times New Roman"/>
          <w:noProof w:val="0"/>
          <w:color w:val="000000" w:themeColor="text1" w:themeTint="FF" w:themeShade="FF"/>
          <w:lang w:val="en-GB" w:eastAsia="en-GB"/>
        </w:rPr>
        <w:t xml:space="preserve">the </w:t>
      </w:r>
      <w:r w:rsidRPr="682569F6" w:rsidR="00204DAE">
        <w:rPr>
          <w:rFonts w:eastAsia="Times New Roman"/>
          <w:noProof w:val="0"/>
          <w:color w:val="000000" w:themeColor="text1" w:themeTint="FF" w:themeShade="FF"/>
          <w:highlight w:val="yellow"/>
          <w:lang w:val="en-GB" w:eastAsia="en-GB"/>
        </w:rPr>
        <w:t xml:space="preserve">Qualitative </w:t>
      </w:r>
      <w:r w:rsidRPr="682569F6" w:rsidR="47716698">
        <w:rPr>
          <w:rFonts w:eastAsia="Times New Roman"/>
          <w:noProof w:val="0"/>
          <w:color w:val="000000" w:themeColor="text1" w:themeTint="FF" w:themeShade="FF"/>
          <w:highlight w:val="yellow"/>
          <w:lang w:val="en-GB" w:eastAsia="en-GB"/>
        </w:rPr>
        <w:t>Umbrella</w:t>
      </w:r>
      <w:r w:rsidRPr="682569F6" w:rsidR="00D56EA2">
        <w:rPr>
          <w:rFonts w:eastAsia="Times New Roman"/>
          <w:noProof w:val="0"/>
          <w:color w:val="000000" w:themeColor="text1" w:themeTint="FF" w:themeShade="FF"/>
          <w:highlight w:val="yellow"/>
          <w:lang w:val="en-GB" w:eastAsia="en-GB"/>
        </w:rPr>
        <w:t xml:space="preserve"> </w:t>
      </w:r>
      <w:r w:rsidRPr="682569F6" w:rsidR="00204DAE">
        <w:rPr>
          <w:rFonts w:eastAsia="Times New Roman"/>
          <w:noProof w:val="0"/>
          <w:color w:val="000000" w:themeColor="text1" w:themeTint="FF" w:themeShade="FF"/>
          <w:highlight w:val="yellow"/>
          <w:lang w:val="en-GB" w:eastAsia="en-GB"/>
        </w:rPr>
        <w:t xml:space="preserve">Protocol </w:t>
      </w:r>
      <w:r w:rsidRPr="682569F6" w:rsidR="00D56EA2">
        <w:rPr>
          <w:rFonts w:eastAsia="Times New Roman"/>
          <w:noProof w:val="0"/>
          <w:color w:val="000000" w:themeColor="text1" w:themeTint="FF" w:themeShade="FF"/>
          <w:highlight w:val="yellow"/>
          <w:lang w:val="en-GB" w:eastAsia="en-GB"/>
        </w:rPr>
        <w:t>(LINK).</w:t>
      </w:r>
    </w:p>
    <w:p w:rsidRPr="005E1C01" w:rsidR="005E1C01" w:rsidP="005E1C01" w:rsidRDefault="005E1C01" w14:paraId="160C1FF8" w14:textId="77777777">
      <w:pPr>
        <w:spacing w:before="100" w:beforeAutospacing="1" w:after="100" w:afterAutospacing="1" w:line="240" w:lineRule="auto"/>
        <w:rPr>
          <w:rFonts w:ascii="Times New Roman" w:hAnsi="Times New Roman" w:eastAsia="Times New Roman" w:cs="Times New Roman"/>
          <w:noProof w:val="0"/>
          <w:color w:val="000000"/>
          <w:sz w:val="24"/>
          <w:szCs w:val="24"/>
          <w:lang w:val="en-GB" w:eastAsia="en-GB"/>
        </w:rPr>
      </w:pPr>
    </w:p>
    <w:p w:rsidR="009A1164" w:rsidP="00170EE1" w:rsidRDefault="009A1164" w14:paraId="29DD8B09" w14:textId="0571C321">
      <w:pPr>
        <w:rPr>
          <w:lang w:val="en-GB"/>
        </w:rPr>
      </w:pPr>
    </w:p>
    <w:p w:rsidRPr="00B71841" w:rsidR="00170EE1" w:rsidP="00170EE1" w:rsidRDefault="00170EE1" w14:paraId="78577F29" w14:textId="77777777">
      <w:pPr>
        <w:rPr>
          <w:lang w:val="en-GB"/>
        </w:rPr>
      </w:pPr>
    </w:p>
    <w:p w:rsidRPr="00B71841" w:rsidR="009A1164" w:rsidP="00170EE1" w:rsidRDefault="009A1164" w14:paraId="7C982A9D" w14:textId="77777777">
      <w:pPr>
        <w:rPr>
          <w:rFonts w:ascii="Segoe UI" w:hAnsi="Segoe UI" w:cs="Segoe UI"/>
          <w:sz w:val="20"/>
          <w:szCs w:val="20"/>
          <w:lang w:val="en-GB"/>
        </w:rPr>
      </w:pPr>
    </w:p>
    <w:p w:rsidRPr="00CF5E18" w:rsidR="00B71841" w:rsidP="00CA2567" w:rsidRDefault="00657E27" w14:paraId="26032BB2" w14:textId="5A1A912F">
      <w:pPr>
        <w:pStyle w:val="Heading4"/>
        <w:rPr>
          <w:i w:val="0"/>
          <w:iCs w:val="0"/>
        </w:rPr>
      </w:pPr>
      <w:r w:rsidRPr="00B71841">
        <w:br w:type="page"/>
      </w:r>
    </w:p>
    <w:sdt>
      <w:sdtPr>
        <w:rPr>
          <w:color w:val="B73D24"/>
          <w:lang w:val="en-GB"/>
        </w:rPr>
        <w:id w:val="149641444"/>
        <w:docPartObj>
          <w:docPartGallery w:val="Table of Contents"/>
          <w:docPartUnique/>
        </w:docPartObj>
      </w:sdtPr>
      <w:sdtEndPr>
        <w:rPr>
          <w:color w:val="auto"/>
          <w:lang w:val="en-GB"/>
        </w:rPr>
      </w:sdtEndPr>
      <w:sdtContent>
        <w:p w:rsidRPr="003A1DE0" w:rsidR="00B71841" w:rsidP="00CE4227" w:rsidRDefault="00B71841" w14:paraId="2F04D210" w14:textId="2F962A6C">
          <w:pPr>
            <w:rPr>
              <w:color w:val="B73D24"/>
              <w:sz w:val="40"/>
              <w:szCs w:val="40"/>
              <w:lang w:val="en-GB"/>
            </w:rPr>
          </w:pPr>
          <w:r w:rsidRPr="003A1DE0">
            <w:rPr>
              <w:color w:val="B73D24"/>
              <w:sz w:val="40"/>
              <w:szCs w:val="40"/>
              <w:lang w:val="en-GB"/>
            </w:rPr>
            <w:t>Table of Contents</w:t>
          </w:r>
        </w:p>
        <w:p w:rsidR="00ED67CE" w:rsidRDefault="00B71841" w14:paraId="0FCDDC66" w14:textId="042FF6FB">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r w:rsidRPr="00B71841">
            <w:rPr>
              <w:noProof w:val="0"/>
              <w:lang w:val="en-GB"/>
            </w:rPr>
            <w:fldChar w:fldCharType="begin"/>
          </w:r>
          <w:r w:rsidRPr="00B71841">
            <w:rPr>
              <w:lang w:val="en-GB"/>
            </w:rPr>
            <w:instrText xml:space="preserve"> TOC \o "1-3" \h \z \u </w:instrText>
          </w:r>
          <w:r w:rsidRPr="00B71841">
            <w:rPr>
              <w:noProof w:val="0"/>
              <w:lang w:val="en-GB"/>
            </w:rPr>
            <w:fldChar w:fldCharType="separate"/>
          </w:r>
          <w:hyperlink w:history="1" w:anchor="_Toc203519839">
            <w:r w:rsidRPr="00B6462E" w:rsidR="00ED67CE">
              <w:rPr>
                <w:rStyle w:val="Hyperlink"/>
              </w:rPr>
              <w:t>1.</w:t>
            </w:r>
            <w:r w:rsidR="00ED67CE">
              <w:rPr>
                <w:rFonts w:eastAsiaTheme="minorEastAsia" w:cstheme="minorBidi"/>
                <w:b w:val="0"/>
                <w:bCs w:val="0"/>
                <w:i w:val="0"/>
                <w:iCs w:val="0"/>
                <w:kern w:val="2"/>
                <w:lang w:val="en-GB" w:eastAsia="en-GB"/>
                <w14:ligatures w14:val="standardContextual"/>
              </w:rPr>
              <w:tab/>
            </w:r>
            <w:r w:rsidRPr="00B6462E" w:rsidR="00ED67CE">
              <w:rPr>
                <w:rStyle w:val="Hyperlink"/>
              </w:rPr>
              <w:t>Summary</w:t>
            </w:r>
            <w:r w:rsidR="00ED67CE">
              <w:rPr>
                <w:webHidden/>
              </w:rPr>
              <w:tab/>
            </w:r>
            <w:r w:rsidR="00ED67CE">
              <w:rPr>
                <w:webHidden/>
              </w:rPr>
              <w:fldChar w:fldCharType="begin"/>
            </w:r>
            <w:r w:rsidR="00ED67CE">
              <w:rPr>
                <w:webHidden/>
              </w:rPr>
              <w:instrText xml:space="preserve"> PAGEREF _Toc203519839 \h </w:instrText>
            </w:r>
            <w:r w:rsidR="00ED67CE">
              <w:rPr>
                <w:webHidden/>
              </w:rPr>
            </w:r>
            <w:r w:rsidR="00ED67CE">
              <w:rPr>
                <w:webHidden/>
              </w:rPr>
              <w:fldChar w:fldCharType="separate"/>
            </w:r>
            <w:r w:rsidR="00ED67CE">
              <w:rPr>
                <w:webHidden/>
              </w:rPr>
              <w:t>1</w:t>
            </w:r>
            <w:r w:rsidR="00ED67CE">
              <w:rPr>
                <w:webHidden/>
              </w:rPr>
              <w:fldChar w:fldCharType="end"/>
            </w:r>
          </w:hyperlink>
        </w:p>
        <w:p w:rsidR="00ED67CE" w:rsidRDefault="00ED67CE" w14:paraId="678CFB7C" w14:textId="3322BD95">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840">
            <w:r w:rsidRPr="00B6462E">
              <w:rPr>
                <w:rStyle w:val="Hyperlink"/>
              </w:rPr>
              <w:t>2.</w:t>
            </w:r>
            <w:r>
              <w:rPr>
                <w:rFonts w:eastAsiaTheme="minorEastAsia" w:cstheme="minorBidi"/>
                <w:b w:val="0"/>
                <w:bCs w:val="0"/>
                <w:i w:val="0"/>
                <w:iCs w:val="0"/>
                <w:kern w:val="2"/>
                <w:lang w:val="en-GB" w:eastAsia="en-GB"/>
                <w14:ligatures w14:val="standardContextual"/>
              </w:rPr>
              <w:tab/>
            </w:r>
            <w:r w:rsidRPr="00B6462E">
              <w:rPr>
                <w:rStyle w:val="Hyperlink"/>
              </w:rPr>
              <w:t>Definitions</w:t>
            </w:r>
            <w:r>
              <w:rPr>
                <w:webHidden/>
              </w:rPr>
              <w:tab/>
            </w:r>
            <w:r>
              <w:rPr>
                <w:webHidden/>
              </w:rPr>
              <w:fldChar w:fldCharType="begin"/>
            </w:r>
            <w:r>
              <w:rPr>
                <w:webHidden/>
              </w:rPr>
              <w:instrText xml:space="preserve"> PAGEREF _Toc203519840 \h </w:instrText>
            </w:r>
            <w:r>
              <w:rPr>
                <w:webHidden/>
              </w:rPr>
            </w:r>
            <w:r>
              <w:rPr>
                <w:webHidden/>
              </w:rPr>
              <w:fldChar w:fldCharType="separate"/>
            </w:r>
            <w:r>
              <w:rPr>
                <w:webHidden/>
              </w:rPr>
              <w:t>3</w:t>
            </w:r>
            <w:r>
              <w:rPr>
                <w:webHidden/>
              </w:rPr>
              <w:fldChar w:fldCharType="end"/>
            </w:r>
          </w:hyperlink>
        </w:p>
        <w:p w:rsidR="00ED67CE" w:rsidRDefault="00ED67CE" w14:paraId="2698BA5C" w14:textId="7B911B21">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841">
            <w:r w:rsidRPr="00B6462E">
              <w:rPr>
                <w:rStyle w:val="Hyperlink"/>
              </w:rPr>
              <w:t>3.</w:t>
            </w:r>
            <w:r>
              <w:rPr>
                <w:rFonts w:eastAsiaTheme="minorEastAsia" w:cstheme="minorBidi"/>
                <w:b w:val="0"/>
                <w:bCs w:val="0"/>
                <w:i w:val="0"/>
                <w:iCs w:val="0"/>
                <w:kern w:val="2"/>
                <w:lang w:val="en-GB" w:eastAsia="en-GB"/>
                <w14:ligatures w14:val="standardContextual"/>
              </w:rPr>
              <w:tab/>
            </w:r>
            <w:r w:rsidRPr="00B6462E">
              <w:rPr>
                <w:rStyle w:val="Hyperlink"/>
              </w:rPr>
              <w:t>Abbreviations</w:t>
            </w:r>
            <w:r>
              <w:rPr>
                <w:webHidden/>
              </w:rPr>
              <w:tab/>
            </w:r>
            <w:r>
              <w:rPr>
                <w:webHidden/>
              </w:rPr>
              <w:fldChar w:fldCharType="begin"/>
            </w:r>
            <w:r>
              <w:rPr>
                <w:webHidden/>
              </w:rPr>
              <w:instrText xml:space="preserve"> PAGEREF _Toc203519841 \h </w:instrText>
            </w:r>
            <w:r>
              <w:rPr>
                <w:webHidden/>
              </w:rPr>
            </w:r>
            <w:r>
              <w:rPr>
                <w:webHidden/>
              </w:rPr>
              <w:fldChar w:fldCharType="separate"/>
            </w:r>
            <w:r>
              <w:rPr>
                <w:webHidden/>
              </w:rPr>
              <w:t>3</w:t>
            </w:r>
            <w:r>
              <w:rPr>
                <w:webHidden/>
              </w:rPr>
              <w:fldChar w:fldCharType="end"/>
            </w:r>
          </w:hyperlink>
        </w:p>
        <w:p w:rsidR="00ED67CE" w:rsidRDefault="00ED67CE" w14:paraId="4C322DFE" w14:textId="63AD5A34">
          <w:pPr>
            <w:pStyle w:val="TOC1"/>
            <w:tabs>
              <w:tab w:val="left" w:pos="660"/>
              <w:tab w:val="right" w:leader="dot" w:pos="9060"/>
            </w:tabs>
            <w:rPr>
              <w:rFonts w:eastAsiaTheme="minorEastAsia" w:cstheme="minorBidi"/>
              <w:b w:val="0"/>
              <w:bCs w:val="0"/>
              <w:i w:val="0"/>
              <w:iCs w:val="0"/>
              <w:kern w:val="2"/>
              <w:lang w:val="en-GB" w:eastAsia="en-GB"/>
              <w14:ligatures w14:val="standardContextual"/>
            </w:rPr>
          </w:pPr>
          <w:hyperlink w:history="1" w:anchor="_Toc203519842">
            <w:r w:rsidRPr="00B6462E">
              <w:rPr>
                <w:rStyle w:val="Hyperlink"/>
              </w:rPr>
              <w:t>4.</w:t>
            </w:r>
            <w:r>
              <w:rPr>
                <w:rFonts w:eastAsiaTheme="minorEastAsia" w:cstheme="minorBidi"/>
                <w:b w:val="0"/>
                <w:bCs w:val="0"/>
                <w:i w:val="0"/>
                <w:iCs w:val="0"/>
                <w:kern w:val="2"/>
                <w:lang w:val="en-GB" w:eastAsia="en-GB"/>
                <w14:ligatures w14:val="standardContextual"/>
              </w:rPr>
              <w:tab/>
            </w:r>
            <w:r w:rsidRPr="00B6462E">
              <w:rPr>
                <w:rStyle w:val="Hyperlink"/>
              </w:rPr>
              <w:t>Comparative news media analysis</w:t>
            </w:r>
            <w:r>
              <w:rPr>
                <w:webHidden/>
              </w:rPr>
              <w:tab/>
            </w:r>
            <w:r>
              <w:rPr>
                <w:webHidden/>
              </w:rPr>
              <w:fldChar w:fldCharType="begin"/>
            </w:r>
            <w:r>
              <w:rPr>
                <w:webHidden/>
              </w:rPr>
              <w:instrText xml:space="preserve"> PAGEREF _Toc203519842 \h </w:instrText>
            </w:r>
            <w:r>
              <w:rPr>
                <w:webHidden/>
              </w:rPr>
            </w:r>
            <w:r>
              <w:rPr>
                <w:webHidden/>
              </w:rPr>
              <w:fldChar w:fldCharType="separate"/>
            </w:r>
            <w:r>
              <w:rPr>
                <w:webHidden/>
              </w:rPr>
              <w:t>4</w:t>
            </w:r>
            <w:r>
              <w:rPr>
                <w:webHidden/>
              </w:rPr>
              <w:fldChar w:fldCharType="end"/>
            </w:r>
          </w:hyperlink>
        </w:p>
        <w:p w:rsidR="00ED67CE" w:rsidRDefault="00ED67CE" w14:paraId="3C1B498F" w14:textId="696B14A0">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843">
            <w:r w:rsidRPr="00B6462E">
              <w:rPr>
                <w:rStyle w:val="Hyperlink"/>
              </w:rPr>
              <w:t>4.1</w:t>
            </w:r>
            <w:r>
              <w:rPr>
                <w:rFonts w:eastAsiaTheme="minorEastAsia" w:cstheme="minorBidi"/>
                <w:b w:val="0"/>
                <w:bCs w:val="0"/>
                <w:kern w:val="2"/>
                <w:sz w:val="24"/>
                <w:szCs w:val="24"/>
                <w:lang w:val="en-GB" w:eastAsia="en-GB"/>
                <w14:ligatures w14:val="standardContextual"/>
              </w:rPr>
              <w:tab/>
            </w:r>
            <w:r w:rsidRPr="00B6462E">
              <w:rPr>
                <w:rStyle w:val="Hyperlink"/>
              </w:rPr>
              <w:t>Background</w:t>
            </w:r>
            <w:r>
              <w:rPr>
                <w:webHidden/>
              </w:rPr>
              <w:tab/>
            </w:r>
            <w:r>
              <w:rPr>
                <w:webHidden/>
              </w:rPr>
              <w:fldChar w:fldCharType="begin"/>
            </w:r>
            <w:r>
              <w:rPr>
                <w:webHidden/>
              </w:rPr>
              <w:instrText xml:space="preserve"> PAGEREF _Toc203519843 \h </w:instrText>
            </w:r>
            <w:r>
              <w:rPr>
                <w:webHidden/>
              </w:rPr>
            </w:r>
            <w:r>
              <w:rPr>
                <w:webHidden/>
              </w:rPr>
              <w:fldChar w:fldCharType="separate"/>
            </w:r>
            <w:r>
              <w:rPr>
                <w:webHidden/>
              </w:rPr>
              <w:t>4</w:t>
            </w:r>
            <w:r>
              <w:rPr>
                <w:webHidden/>
              </w:rPr>
              <w:fldChar w:fldCharType="end"/>
            </w:r>
          </w:hyperlink>
        </w:p>
        <w:p w:rsidR="00ED67CE" w:rsidRDefault="00ED67CE" w14:paraId="7DE1B615" w14:textId="3127E8F6">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844">
            <w:r w:rsidRPr="00B6462E">
              <w:rPr>
                <w:rStyle w:val="Hyperlink"/>
              </w:rPr>
              <w:t>4.2</w:t>
            </w:r>
            <w:r>
              <w:rPr>
                <w:rFonts w:eastAsiaTheme="minorEastAsia" w:cstheme="minorBidi"/>
                <w:b w:val="0"/>
                <w:bCs w:val="0"/>
                <w:kern w:val="2"/>
                <w:sz w:val="24"/>
                <w:szCs w:val="24"/>
                <w:lang w:val="en-GB" w:eastAsia="en-GB"/>
                <w14:ligatures w14:val="standardContextual"/>
              </w:rPr>
              <w:tab/>
            </w:r>
            <w:r w:rsidRPr="00B6462E">
              <w:rPr>
                <w:rStyle w:val="Hyperlink"/>
              </w:rPr>
              <w:t>Rationale</w:t>
            </w:r>
            <w:r>
              <w:rPr>
                <w:webHidden/>
              </w:rPr>
              <w:tab/>
            </w:r>
            <w:r>
              <w:rPr>
                <w:webHidden/>
              </w:rPr>
              <w:fldChar w:fldCharType="begin"/>
            </w:r>
            <w:r>
              <w:rPr>
                <w:webHidden/>
              </w:rPr>
              <w:instrText xml:space="preserve"> PAGEREF _Toc203519844 \h </w:instrText>
            </w:r>
            <w:r>
              <w:rPr>
                <w:webHidden/>
              </w:rPr>
            </w:r>
            <w:r>
              <w:rPr>
                <w:webHidden/>
              </w:rPr>
              <w:fldChar w:fldCharType="separate"/>
            </w:r>
            <w:r>
              <w:rPr>
                <w:webHidden/>
              </w:rPr>
              <w:t>4</w:t>
            </w:r>
            <w:r>
              <w:rPr>
                <w:webHidden/>
              </w:rPr>
              <w:fldChar w:fldCharType="end"/>
            </w:r>
          </w:hyperlink>
        </w:p>
        <w:p w:rsidR="00ED67CE" w:rsidRDefault="00ED67CE" w14:paraId="57133A3D" w14:textId="0CDBFDB0">
          <w:pPr>
            <w:pStyle w:val="TOC2"/>
            <w:tabs>
              <w:tab w:val="right" w:leader="dot" w:pos="9060"/>
            </w:tabs>
            <w:rPr>
              <w:rFonts w:eastAsiaTheme="minorEastAsia" w:cstheme="minorBidi"/>
              <w:b w:val="0"/>
              <w:bCs w:val="0"/>
              <w:kern w:val="2"/>
              <w:sz w:val="24"/>
              <w:szCs w:val="24"/>
              <w:lang w:val="en-GB" w:eastAsia="en-GB"/>
              <w14:ligatures w14:val="standardContextual"/>
            </w:rPr>
          </w:pPr>
          <w:hyperlink w:history="1" w:anchor="_Toc203519845">
            <w:r w:rsidRPr="00B6462E">
              <w:rPr>
                <w:rStyle w:val="Hyperlink"/>
              </w:rPr>
              <w:t xml:space="preserve">4.3 </w:t>
            </w:r>
            <w:r>
              <w:rPr>
                <w:rStyle w:val="Hyperlink"/>
              </w:rPr>
              <w:t xml:space="preserve">       </w:t>
            </w:r>
            <w:r w:rsidRPr="00B6462E">
              <w:rPr>
                <w:rStyle w:val="Hyperlink"/>
              </w:rPr>
              <w:t>Procedure</w:t>
            </w:r>
            <w:r>
              <w:rPr>
                <w:webHidden/>
              </w:rPr>
              <w:tab/>
            </w:r>
            <w:r>
              <w:rPr>
                <w:webHidden/>
              </w:rPr>
              <w:fldChar w:fldCharType="begin"/>
            </w:r>
            <w:r>
              <w:rPr>
                <w:webHidden/>
              </w:rPr>
              <w:instrText xml:space="preserve"> PAGEREF _Toc203519845 \h </w:instrText>
            </w:r>
            <w:r>
              <w:rPr>
                <w:webHidden/>
              </w:rPr>
            </w:r>
            <w:r>
              <w:rPr>
                <w:webHidden/>
              </w:rPr>
              <w:fldChar w:fldCharType="separate"/>
            </w:r>
            <w:r>
              <w:rPr>
                <w:webHidden/>
              </w:rPr>
              <w:t>4</w:t>
            </w:r>
            <w:r>
              <w:rPr>
                <w:webHidden/>
              </w:rPr>
              <w:fldChar w:fldCharType="end"/>
            </w:r>
          </w:hyperlink>
        </w:p>
        <w:p w:rsidR="00ED67CE" w:rsidRDefault="00ED67CE" w14:paraId="17AE24AF" w14:textId="448A3F23">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846">
            <w:r w:rsidRPr="00B6462E">
              <w:rPr>
                <w:rStyle w:val="Hyperlink"/>
                <w:lang w:eastAsia="en-GB"/>
              </w:rPr>
              <w:t>4.3</w:t>
            </w:r>
            <w:r>
              <w:rPr>
                <w:rFonts w:eastAsiaTheme="minorEastAsia" w:cstheme="minorBidi"/>
                <w:b w:val="0"/>
                <w:bCs w:val="0"/>
                <w:kern w:val="2"/>
                <w:sz w:val="24"/>
                <w:szCs w:val="24"/>
                <w:lang w:val="en-GB" w:eastAsia="en-GB"/>
                <w14:ligatures w14:val="standardContextual"/>
              </w:rPr>
              <w:tab/>
            </w:r>
            <w:r w:rsidRPr="00B6462E">
              <w:rPr>
                <w:rStyle w:val="Hyperlink"/>
                <w:lang w:eastAsia="en-GB"/>
              </w:rPr>
              <w:t>Comparative analysis</w:t>
            </w:r>
            <w:r>
              <w:rPr>
                <w:webHidden/>
              </w:rPr>
              <w:tab/>
            </w:r>
            <w:r>
              <w:rPr>
                <w:webHidden/>
              </w:rPr>
              <w:fldChar w:fldCharType="begin"/>
            </w:r>
            <w:r>
              <w:rPr>
                <w:webHidden/>
              </w:rPr>
              <w:instrText xml:space="preserve"> PAGEREF _Toc203519846 \h </w:instrText>
            </w:r>
            <w:r>
              <w:rPr>
                <w:webHidden/>
              </w:rPr>
            </w:r>
            <w:r>
              <w:rPr>
                <w:webHidden/>
              </w:rPr>
              <w:fldChar w:fldCharType="separate"/>
            </w:r>
            <w:r>
              <w:rPr>
                <w:webHidden/>
              </w:rPr>
              <w:t>5</w:t>
            </w:r>
            <w:r>
              <w:rPr>
                <w:webHidden/>
              </w:rPr>
              <w:fldChar w:fldCharType="end"/>
            </w:r>
          </w:hyperlink>
        </w:p>
        <w:p w:rsidR="00ED67CE" w:rsidRDefault="00ED67CE" w14:paraId="0EC1FDFB" w14:textId="02C64317">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847">
            <w:r w:rsidRPr="00B6462E">
              <w:rPr>
                <w:rStyle w:val="Hyperlink"/>
              </w:rPr>
              <w:t>4.4</w:t>
            </w:r>
            <w:r>
              <w:rPr>
                <w:rFonts w:eastAsiaTheme="minorEastAsia" w:cstheme="minorBidi"/>
                <w:b w:val="0"/>
                <w:bCs w:val="0"/>
                <w:kern w:val="2"/>
                <w:sz w:val="24"/>
                <w:szCs w:val="24"/>
                <w:lang w:val="en-GB" w:eastAsia="en-GB"/>
                <w14:ligatures w14:val="standardContextual"/>
              </w:rPr>
              <w:tab/>
            </w:r>
            <w:r w:rsidRPr="00B6462E">
              <w:rPr>
                <w:rStyle w:val="Hyperlink"/>
              </w:rPr>
              <w:t>Ethics</w:t>
            </w:r>
            <w:r>
              <w:rPr>
                <w:webHidden/>
              </w:rPr>
              <w:tab/>
            </w:r>
            <w:r>
              <w:rPr>
                <w:webHidden/>
              </w:rPr>
              <w:fldChar w:fldCharType="begin"/>
            </w:r>
            <w:r>
              <w:rPr>
                <w:webHidden/>
              </w:rPr>
              <w:instrText xml:space="preserve"> PAGEREF _Toc203519847 \h </w:instrText>
            </w:r>
            <w:r>
              <w:rPr>
                <w:webHidden/>
              </w:rPr>
            </w:r>
            <w:r>
              <w:rPr>
                <w:webHidden/>
              </w:rPr>
              <w:fldChar w:fldCharType="separate"/>
            </w:r>
            <w:r>
              <w:rPr>
                <w:webHidden/>
              </w:rPr>
              <w:t>5</w:t>
            </w:r>
            <w:r>
              <w:rPr>
                <w:webHidden/>
              </w:rPr>
              <w:fldChar w:fldCharType="end"/>
            </w:r>
          </w:hyperlink>
        </w:p>
        <w:p w:rsidR="00ED67CE" w:rsidRDefault="00ED67CE" w14:paraId="433946B2" w14:textId="5DE39D7C">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848">
            <w:r w:rsidRPr="00B6462E">
              <w:rPr>
                <w:rStyle w:val="Hyperlink"/>
              </w:rPr>
              <w:t>4.5</w:t>
            </w:r>
            <w:r>
              <w:rPr>
                <w:rFonts w:eastAsiaTheme="minorEastAsia" w:cstheme="minorBidi"/>
                <w:b w:val="0"/>
                <w:bCs w:val="0"/>
                <w:kern w:val="2"/>
                <w:sz w:val="24"/>
                <w:szCs w:val="24"/>
                <w:lang w:val="en-GB" w:eastAsia="en-GB"/>
                <w14:ligatures w14:val="standardContextual"/>
              </w:rPr>
              <w:tab/>
            </w:r>
            <w:r w:rsidRPr="00B6462E">
              <w:rPr>
                <w:rStyle w:val="Hyperlink"/>
              </w:rPr>
              <w:t>Patient and public involvement</w:t>
            </w:r>
            <w:r>
              <w:rPr>
                <w:webHidden/>
              </w:rPr>
              <w:tab/>
            </w:r>
            <w:r>
              <w:rPr>
                <w:webHidden/>
              </w:rPr>
              <w:fldChar w:fldCharType="begin"/>
            </w:r>
            <w:r>
              <w:rPr>
                <w:webHidden/>
              </w:rPr>
              <w:instrText xml:space="preserve"> PAGEREF _Toc203519848 \h </w:instrText>
            </w:r>
            <w:r>
              <w:rPr>
                <w:webHidden/>
              </w:rPr>
            </w:r>
            <w:r>
              <w:rPr>
                <w:webHidden/>
              </w:rPr>
              <w:fldChar w:fldCharType="separate"/>
            </w:r>
            <w:r>
              <w:rPr>
                <w:webHidden/>
              </w:rPr>
              <w:t>5</w:t>
            </w:r>
            <w:r>
              <w:rPr>
                <w:webHidden/>
              </w:rPr>
              <w:fldChar w:fldCharType="end"/>
            </w:r>
          </w:hyperlink>
        </w:p>
        <w:p w:rsidR="00ED67CE" w:rsidRDefault="00ED67CE" w14:paraId="075A0391" w14:textId="08C5B003">
          <w:pPr>
            <w:pStyle w:val="TOC2"/>
            <w:tabs>
              <w:tab w:val="left" w:pos="880"/>
              <w:tab w:val="right" w:leader="dot" w:pos="9060"/>
            </w:tabs>
            <w:rPr>
              <w:rFonts w:eastAsiaTheme="minorEastAsia" w:cstheme="minorBidi"/>
              <w:b w:val="0"/>
              <w:bCs w:val="0"/>
              <w:kern w:val="2"/>
              <w:sz w:val="24"/>
              <w:szCs w:val="24"/>
              <w:lang w:val="en-GB" w:eastAsia="en-GB"/>
              <w14:ligatures w14:val="standardContextual"/>
            </w:rPr>
          </w:pPr>
          <w:hyperlink w:history="1" w:anchor="_Toc203519849">
            <w:r w:rsidRPr="00B6462E">
              <w:rPr>
                <w:rStyle w:val="Hyperlink"/>
              </w:rPr>
              <w:t>4.6</w:t>
            </w:r>
            <w:r>
              <w:rPr>
                <w:rFonts w:eastAsiaTheme="minorEastAsia" w:cstheme="minorBidi"/>
                <w:b w:val="0"/>
                <w:bCs w:val="0"/>
                <w:kern w:val="2"/>
                <w:sz w:val="24"/>
                <w:szCs w:val="24"/>
                <w:lang w:val="en-GB" w:eastAsia="en-GB"/>
                <w14:ligatures w14:val="standardContextual"/>
              </w:rPr>
              <w:tab/>
            </w:r>
            <w:r w:rsidRPr="00B6462E">
              <w:rPr>
                <w:rStyle w:val="Hyperlink"/>
              </w:rPr>
              <w:t>Related methods</w:t>
            </w:r>
            <w:r>
              <w:rPr>
                <w:webHidden/>
              </w:rPr>
              <w:tab/>
            </w:r>
            <w:r>
              <w:rPr>
                <w:webHidden/>
              </w:rPr>
              <w:fldChar w:fldCharType="begin"/>
            </w:r>
            <w:r>
              <w:rPr>
                <w:webHidden/>
              </w:rPr>
              <w:instrText xml:space="preserve"> PAGEREF _Toc203519849 \h </w:instrText>
            </w:r>
            <w:r>
              <w:rPr>
                <w:webHidden/>
              </w:rPr>
            </w:r>
            <w:r>
              <w:rPr>
                <w:webHidden/>
              </w:rPr>
              <w:fldChar w:fldCharType="separate"/>
            </w:r>
            <w:r>
              <w:rPr>
                <w:webHidden/>
              </w:rPr>
              <w:t>6</w:t>
            </w:r>
            <w:r>
              <w:rPr>
                <w:webHidden/>
              </w:rPr>
              <w:fldChar w:fldCharType="end"/>
            </w:r>
          </w:hyperlink>
        </w:p>
        <w:p w:rsidR="00ED67CE" w:rsidRDefault="00ED67CE" w14:paraId="2347908B" w14:textId="094CF1E0">
          <w:pPr>
            <w:pStyle w:val="TOC1"/>
            <w:tabs>
              <w:tab w:val="right" w:leader="dot" w:pos="9060"/>
            </w:tabs>
            <w:rPr>
              <w:rFonts w:eastAsiaTheme="minorEastAsia" w:cstheme="minorBidi"/>
              <w:b w:val="0"/>
              <w:bCs w:val="0"/>
              <w:i w:val="0"/>
              <w:iCs w:val="0"/>
              <w:kern w:val="2"/>
              <w:lang w:val="en-GB" w:eastAsia="en-GB"/>
              <w14:ligatures w14:val="standardContextual"/>
            </w:rPr>
          </w:pPr>
          <w:hyperlink w:history="1" w:anchor="_Toc203519850">
            <w:r w:rsidRPr="00B6462E">
              <w:rPr>
                <w:rStyle w:val="Hyperlink"/>
              </w:rPr>
              <w:t>Supporting documentation</w:t>
            </w:r>
            <w:r>
              <w:rPr>
                <w:webHidden/>
              </w:rPr>
              <w:tab/>
            </w:r>
            <w:r>
              <w:rPr>
                <w:webHidden/>
              </w:rPr>
              <w:fldChar w:fldCharType="begin"/>
            </w:r>
            <w:r>
              <w:rPr>
                <w:webHidden/>
              </w:rPr>
              <w:instrText xml:space="preserve"> PAGEREF _Toc203519850 \h </w:instrText>
            </w:r>
            <w:r>
              <w:rPr>
                <w:webHidden/>
              </w:rPr>
            </w:r>
            <w:r>
              <w:rPr>
                <w:webHidden/>
              </w:rPr>
              <w:fldChar w:fldCharType="separate"/>
            </w:r>
            <w:r>
              <w:rPr>
                <w:webHidden/>
              </w:rPr>
              <w:t>7</w:t>
            </w:r>
            <w:r>
              <w:rPr>
                <w:webHidden/>
              </w:rPr>
              <w:fldChar w:fldCharType="end"/>
            </w:r>
          </w:hyperlink>
        </w:p>
        <w:p w:rsidR="00ED67CE" w:rsidRDefault="00ED67CE" w14:paraId="0B80E730" w14:textId="421B88EF">
          <w:pPr>
            <w:pStyle w:val="TOC1"/>
            <w:tabs>
              <w:tab w:val="right" w:leader="dot" w:pos="9060"/>
            </w:tabs>
            <w:rPr>
              <w:rFonts w:eastAsiaTheme="minorEastAsia" w:cstheme="minorBidi"/>
              <w:b w:val="0"/>
              <w:bCs w:val="0"/>
              <w:i w:val="0"/>
              <w:iCs w:val="0"/>
              <w:kern w:val="2"/>
              <w:lang w:val="en-GB" w:eastAsia="en-GB"/>
              <w14:ligatures w14:val="standardContextual"/>
            </w:rPr>
          </w:pPr>
          <w:hyperlink w:history="1" w:anchor="_Toc203519851">
            <w:r w:rsidRPr="00B6462E">
              <w:rPr>
                <w:rStyle w:val="Hyperlink"/>
              </w:rPr>
              <w:t>References</w:t>
            </w:r>
            <w:r>
              <w:rPr>
                <w:webHidden/>
              </w:rPr>
              <w:tab/>
            </w:r>
            <w:r>
              <w:rPr>
                <w:webHidden/>
              </w:rPr>
              <w:fldChar w:fldCharType="begin"/>
            </w:r>
            <w:r>
              <w:rPr>
                <w:webHidden/>
              </w:rPr>
              <w:instrText xml:space="preserve"> PAGEREF _Toc203519851 \h </w:instrText>
            </w:r>
            <w:r>
              <w:rPr>
                <w:webHidden/>
              </w:rPr>
            </w:r>
            <w:r>
              <w:rPr>
                <w:webHidden/>
              </w:rPr>
              <w:fldChar w:fldCharType="separate"/>
            </w:r>
            <w:r>
              <w:rPr>
                <w:webHidden/>
              </w:rPr>
              <w:t>10</w:t>
            </w:r>
            <w:r>
              <w:rPr>
                <w:webHidden/>
              </w:rPr>
              <w:fldChar w:fldCharType="end"/>
            </w:r>
          </w:hyperlink>
        </w:p>
        <w:p w:rsidRPr="00B71841" w:rsidR="00B71841" w:rsidRDefault="00B71841" w14:paraId="66FB86F4" w14:textId="6B31C2E0">
          <w:pPr>
            <w:rPr>
              <w:lang w:val="en-GB"/>
            </w:rPr>
          </w:pPr>
          <w:r w:rsidRPr="00B71841">
            <w:rPr>
              <w:b/>
              <w:bCs/>
              <w:lang w:val="en-GB"/>
            </w:rPr>
            <w:fldChar w:fldCharType="end"/>
          </w:r>
        </w:p>
      </w:sdtContent>
    </w:sdt>
    <w:p w:rsidRPr="00987F52" w:rsidR="000228B3" w:rsidP="005E1C01" w:rsidRDefault="000228B3" w14:paraId="3D98C924" w14:textId="13FC5770">
      <w:pPr>
        <w:pStyle w:val="Heading1"/>
      </w:pPr>
    </w:p>
    <w:p w:rsidR="00584582" w:rsidP="007C686F" w:rsidRDefault="00657E27" w14:paraId="48CB83C1" w14:textId="7D04FC8E">
      <w:pPr>
        <w:spacing w:after="0" w:line="240" w:lineRule="auto"/>
        <w:rPr>
          <w:lang w:val="en-GB"/>
        </w:rPr>
      </w:pPr>
      <w:r w:rsidRPr="00B71841">
        <w:rPr>
          <w:lang w:val="en-GB"/>
        </w:rPr>
        <w:br w:type="page"/>
      </w:r>
    </w:p>
    <w:p w:rsidRPr="0022073E" w:rsidR="00657E27" w:rsidP="00172F30" w:rsidRDefault="00657E27" w14:paraId="6DCBB48E" w14:textId="48BB02F6">
      <w:pPr>
        <w:pStyle w:val="Heading1"/>
        <w:numPr>
          <w:ilvl w:val="0"/>
          <w:numId w:val="32"/>
        </w:numPr>
        <w:ind w:left="567" w:hanging="567"/>
      </w:pPr>
      <w:bookmarkStart w:name="_Toc203519840" w:id="3"/>
      <w:r w:rsidRPr="00B71841">
        <w:t>Definitions</w:t>
      </w:r>
      <w:bookmarkEnd w:id="3"/>
      <w:r w:rsidR="006A7B1C">
        <w:t xml:space="preserve">  </w:t>
      </w:r>
    </w:p>
    <w:p w:rsidRPr="00172F30" w:rsidR="005E1C01" w:rsidP="682569F6" w:rsidRDefault="005E1C01" w14:paraId="535AF599" w14:textId="692CDD32">
      <w:pPr>
        <w:spacing w:before="100" w:beforeAutospacing="on" w:after="100" w:afterAutospacing="on" w:line="240" w:lineRule="auto"/>
        <w:jc w:val="both"/>
        <w:rPr>
          <w:rFonts w:eastAsia="Times New Roman" w:cs="Calibri" w:cstheme="minorAscii"/>
          <w:noProof w:val="0"/>
          <w:lang w:val="en-GB" w:eastAsia="en-GB"/>
        </w:rPr>
      </w:pPr>
      <w:r w:rsidRPr="682569F6" w:rsidR="005E1C01">
        <w:rPr>
          <w:rFonts w:eastAsia="Times New Roman" w:cs="Calibri" w:cstheme="minorAscii"/>
          <w:b w:val="1"/>
          <w:bCs w:val="1"/>
          <w:noProof w:val="0"/>
          <w:lang w:val="en-GB" w:eastAsia="en-GB"/>
        </w:rPr>
        <w:t>News Media</w:t>
      </w:r>
      <w:r w:rsidRPr="682569F6" w:rsidR="005E1C01">
        <w:rPr>
          <w:rFonts w:eastAsia="Times New Roman" w:cs="Calibri" w:cstheme="minorAscii"/>
          <w:noProof w:val="0"/>
          <w:lang w:val="en-GB" w:eastAsia="en-GB"/>
        </w:rPr>
        <w:t xml:space="preserve">: </w:t>
      </w:r>
      <w:r w:rsidRPr="682569F6" w:rsidR="008E5003">
        <w:rPr>
          <w:rFonts w:eastAsia="Times New Roman" w:cs="Calibri" w:cstheme="minorAscii"/>
          <w:noProof w:val="0"/>
          <w:lang w:val="en-GB" w:eastAsia="en-GB"/>
        </w:rPr>
        <w:t xml:space="preserve">Refers to publicly </w:t>
      </w:r>
      <w:r w:rsidRPr="682569F6" w:rsidR="008E5003">
        <w:rPr>
          <w:rFonts w:eastAsia="Times New Roman" w:cs="Calibri" w:cstheme="minorAscii"/>
          <w:noProof w:val="0"/>
          <w:lang w:val="en-GB" w:eastAsia="en-GB"/>
        </w:rPr>
        <w:t>disseminated</w:t>
      </w:r>
      <w:r w:rsidRPr="682569F6" w:rsidR="008E5003">
        <w:rPr>
          <w:rFonts w:eastAsia="Times New Roman" w:cs="Calibri" w:cstheme="minorAscii"/>
          <w:noProof w:val="0"/>
          <w:lang w:val="en-GB" w:eastAsia="en-GB"/>
        </w:rPr>
        <w:t xml:space="preserve"> journalism, including print and digital newspaper articles, that provide news, commentary, and analysis on current events.</w:t>
      </w:r>
    </w:p>
    <w:p w:rsidRPr="00172F30" w:rsidR="005E1C01" w:rsidP="682569F6" w:rsidRDefault="005E1C01" w14:paraId="2BF45D45" w14:textId="0ECEFEEC">
      <w:pPr>
        <w:spacing w:before="100" w:beforeAutospacing="on" w:after="100" w:afterAutospacing="on" w:line="240" w:lineRule="auto"/>
        <w:jc w:val="both"/>
        <w:rPr>
          <w:rFonts w:eastAsia="Times New Roman" w:cs="Calibri" w:cstheme="minorAscii"/>
          <w:noProof w:val="0"/>
          <w:lang w:val="en-GB" w:eastAsia="en-GB"/>
        </w:rPr>
      </w:pPr>
      <w:r w:rsidRPr="682569F6" w:rsidR="005E1C01">
        <w:rPr>
          <w:rFonts w:eastAsia="Times New Roman" w:cs="Calibri" w:cstheme="minorAscii"/>
          <w:b w:val="1"/>
          <w:bCs w:val="1"/>
          <w:noProof w:val="0"/>
          <w:lang w:val="en-GB" w:eastAsia="en-GB"/>
        </w:rPr>
        <w:t>Thematic Analysis</w:t>
      </w:r>
      <w:r w:rsidRPr="682569F6" w:rsidR="005E1C01">
        <w:rPr>
          <w:rFonts w:eastAsia="Times New Roman" w:cs="Calibri" w:cstheme="minorAscii"/>
          <w:noProof w:val="0"/>
          <w:lang w:val="en-GB" w:eastAsia="en-GB"/>
        </w:rPr>
        <w:t xml:space="preserve">: A qualitative method for </w:t>
      </w:r>
      <w:r w:rsidRPr="682569F6" w:rsidR="005E1C01">
        <w:rPr>
          <w:rFonts w:eastAsia="Times New Roman" w:cs="Calibri" w:cstheme="minorAscii"/>
          <w:noProof w:val="0"/>
          <w:lang w:val="en-GB" w:eastAsia="en-GB"/>
        </w:rPr>
        <w:t>identifying</w:t>
      </w:r>
      <w:r w:rsidRPr="682569F6" w:rsidR="005E1C01">
        <w:rPr>
          <w:rFonts w:eastAsia="Times New Roman" w:cs="Calibri" w:cstheme="minorAscii"/>
          <w:noProof w:val="0"/>
          <w:lang w:val="en-GB" w:eastAsia="en-GB"/>
        </w:rPr>
        <w:t>, analysing, and interpreting patterns of meaning ("themes") within a dataset. This SOP follows the reflexive thematic analysis approach as developed by Braun and Clarke</w:t>
      </w:r>
      <w:r w:rsidRPr="682569F6" w:rsidR="008E5003">
        <w:rPr>
          <w:rFonts w:eastAsia="Times New Roman" w:cs="Calibri" w:cstheme="minorAscii"/>
          <w:noProof w:val="0"/>
          <w:lang w:val="en-GB" w:eastAsia="en-GB"/>
        </w:rPr>
        <w:t>.</w:t>
      </w:r>
    </w:p>
    <w:p w:rsidRPr="00B71841" w:rsidR="00657E27" w:rsidP="000366CE" w:rsidRDefault="00657E27" w14:paraId="1F882AA0" w14:textId="77777777">
      <w:pPr>
        <w:rPr>
          <w:color w:val="F16413"/>
          <w:lang w:val="en-GB"/>
        </w:rPr>
      </w:pPr>
    </w:p>
    <w:p w:rsidRPr="00B71841" w:rsidR="00657E27" w:rsidP="00172F30" w:rsidRDefault="00657E27" w14:paraId="2094EA77" w14:textId="5274D0E9">
      <w:pPr>
        <w:pStyle w:val="Heading1"/>
        <w:numPr>
          <w:ilvl w:val="0"/>
          <w:numId w:val="32"/>
        </w:numPr>
        <w:ind w:left="567" w:hanging="567"/>
      </w:pPr>
      <w:bookmarkStart w:name="_Toc67559420" w:id="6"/>
      <w:bookmarkStart w:name="_Toc203519841" w:id="7"/>
      <w:r w:rsidRPr="00B71841">
        <w:t>Abbreviations</w:t>
      </w:r>
      <w:bookmarkEnd w:id="6"/>
      <w:bookmarkEnd w:id="7"/>
      <w:r w:rsidR="006A7B1C">
        <w:t xml:space="preserve">  </w:t>
      </w:r>
    </w:p>
    <w:p w:rsidRPr="00172F30" w:rsidR="005E1C01" w:rsidP="6D662980" w:rsidRDefault="005E1C01" w14:paraId="2905A542" w14:textId="28E6767B" w14:noSpellErr="1">
      <w:pPr>
        <w:spacing w:after="0" w:line="240" w:lineRule="auto"/>
        <w:rPr>
          <w:rFonts w:eastAsia="Times New Roman" w:cs="Calibri" w:cstheme="minorAscii"/>
          <w:noProof w:val="0"/>
          <w:lang w:val="en-GB" w:eastAsia="en-GB"/>
        </w:rPr>
      </w:pPr>
      <w:r w:rsidRPr="6D662980" w:rsidR="005E1C01">
        <w:rPr>
          <w:rFonts w:eastAsia="Times New Roman" w:cs="Calibri" w:cstheme="minorAscii"/>
          <w:b w:val="1"/>
          <w:bCs w:val="1"/>
          <w:noProof w:val="0"/>
          <w:lang w:val="en-GB" w:eastAsia="en-GB"/>
        </w:rPr>
        <w:t>CAB</w:t>
      </w:r>
      <w:r w:rsidRPr="6D662980" w:rsidR="005E1C01">
        <w:rPr>
          <w:rFonts w:eastAsia="Times New Roman" w:cs="Calibri" w:cstheme="minorAscii"/>
          <w:noProof w:val="0"/>
          <w:lang w:val="en-GB" w:eastAsia="en-GB"/>
        </w:rPr>
        <w:t xml:space="preserve">: </w:t>
      </w:r>
      <w:r>
        <w:tab/>
      </w:r>
      <w:r w:rsidRPr="6D662980" w:rsidR="005E1C01">
        <w:rPr>
          <w:rFonts w:eastAsia="Times New Roman" w:cs="Calibri" w:cstheme="minorAscii"/>
          <w:noProof w:val="0"/>
          <w:lang w:val="en-GB" w:eastAsia="en-GB"/>
        </w:rPr>
        <w:t>Community Advisory Board</w:t>
      </w:r>
    </w:p>
    <w:p w:rsidRPr="00172F30" w:rsidR="005E1C01" w:rsidP="6D662980" w:rsidRDefault="005E1C01" w14:paraId="58A191F8" w14:textId="6D41950D" w14:noSpellErr="1">
      <w:pPr>
        <w:spacing w:after="0" w:line="240" w:lineRule="auto"/>
        <w:rPr>
          <w:rFonts w:eastAsia="Times New Roman" w:cs="Calibri" w:cstheme="minorAscii"/>
          <w:noProof w:val="0"/>
          <w:lang w:val="en-GB" w:eastAsia="en-GB"/>
        </w:rPr>
      </w:pPr>
      <w:r w:rsidRPr="6D662980" w:rsidR="005E1C01">
        <w:rPr>
          <w:rFonts w:eastAsia="Times New Roman" w:cs="Calibri" w:cstheme="minorAscii"/>
          <w:b w:val="1"/>
          <w:bCs w:val="1"/>
          <w:noProof w:val="0"/>
          <w:lang w:val="en-GB" w:eastAsia="en-GB"/>
        </w:rPr>
        <w:t>FGD</w:t>
      </w:r>
      <w:r w:rsidRPr="6D662980" w:rsidR="005E1C01">
        <w:rPr>
          <w:rFonts w:eastAsia="Times New Roman" w:cs="Calibri" w:cstheme="minorAscii"/>
          <w:noProof w:val="0"/>
          <w:lang w:val="en-GB" w:eastAsia="en-GB"/>
        </w:rPr>
        <w:t xml:space="preserve">: </w:t>
      </w:r>
      <w:r>
        <w:tab/>
      </w:r>
      <w:r w:rsidRPr="6D662980" w:rsidR="005E1C01">
        <w:rPr>
          <w:rFonts w:eastAsia="Times New Roman" w:cs="Calibri" w:cstheme="minorAscii"/>
          <w:noProof w:val="0"/>
          <w:lang w:val="en-GB" w:eastAsia="en-GB"/>
        </w:rPr>
        <w:t>Focus Group Discussion</w:t>
      </w:r>
    </w:p>
    <w:p w:rsidRPr="00172F30" w:rsidR="005E1C01" w:rsidP="6D662980" w:rsidRDefault="005E1C01" w14:paraId="75E0DC10" w14:textId="7E44C8DC" w14:noSpellErr="1">
      <w:pPr>
        <w:spacing w:after="0" w:line="240" w:lineRule="auto"/>
        <w:rPr>
          <w:rFonts w:eastAsia="Times New Roman" w:cs="Calibri" w:cstheme="minorAscii"/>
          <w:noProof w:val="0"/>
          <w:lang w:val="en-GB" w:eastAsia="en-GB"/>
        </w:rPr>
      </w:pPr>
      <w:r w:rsidRPr="6D662980" w:rsidR="005E1C01">
        <w:rPr>
          <w:rFonts w:eastAsia="Times New Roman" w:cs="Calibri" w:cstheme="minorAscii"/>
          <w:b w:val="1"/>
          <w:bCs w:val="1"/>
          <w:noProof w:val="0"/>
          <w:lang w:val="en-GB" w:eastAsia="en-GB"/>
        </w:rPr>
        <w:t>SOP</w:t>
      </w:r>
      <w:r w:rsidRPr="6D662980" w:rsidR="005E1C01">
        <w:rPr>
          <w:rFonts w:eastAsia="Times New Roman" w:cs="Calibri" w:cstheme="minorAscii"/>
          <w:noProof w:val="0"/>
          <w:lang w:val="en-GB" w:eastAsia="en-GB"/>
        </w:rPr>
        <w:t xml:space="preserve">: </w:t>
      </w:r>
      <w:r>
        <w:tab/>
      </w:r>
      <w:r w:rsidRPr="6D662980" w:rsidR="005E1C01">
        <w:rPr>
          <w:rFonts w:eastAsia="Times New Roman" w:cs="Calibri" w:cstheme="minorAscii"/>
          <w:noProof w:val="0"/>
          <w:lang w:val="en-GB" w:eastAsia="en-GB"/>
        </w:rPr>
        <w:t>Standard Operating Procedure</w:t>
      </w:r>
    </w:p>
    <w:p w:rsidRPr="00B71841" w:rsidR="00657E27" w:rsidP="000366CE" w:rsidRDefault="00657E27" w14:paraId="1C287965" w14:textId="57C5E28B">
      <w:pPr>
        <w:rPr>
          <w:lang w:val="en-GB"/>
        </w:rPr>
      </w:pPr>
    </w:p>
    <w:p w:rsidRPr="00B71841" w:rsidR="00657E27" w:rsidP="000366CE" w:rsidRDefault="00657E27" w14:paraId="5D90D9F1" w14:textId="77777777">
      <w:pPr>
        <w:rPr>
          <w:lang w:val="en-GB"/>
        </w:rPr>
      </w:pPr>
    </w:p>
    <w:p w:rsidRPr="00B71841" w:rsidR="00657E27" w:rsidP="000366CE" w:rsidRDefault="00657E27" w14:paraId="787592C4" w14:textId="518C69B4">
      <w:pPr>
        <w:rPr>
          <w:lang w:val="en-GB"/>
        </w:rPr>
      </w:pPr>
    </w:p>
    <w:p w:rsidRPr="00B71841" w:rsidR="00657E27" w:rsidP="003B161E" w:rsidRDefault="00657E27" w14:paraId="12C00C04" w14:textId="6C999EF6">
      <w:pPr>
        <w:spacing w:after="0" w:line="240" w:lineRule="auto"/>
        <w:ind w:left="284"/>
        <w:rPr>
          <w:lang w:val="en-GB"/>
        </w:rPr>
      </w:pPr>
      <w:r w:rsidRPr="00B71841">
        <w:rPr>
          <w:lang w:val="en-GB"/>
        </w:rPr>
        <w:br w:type="page"/>
      </w:r>
    </w:p>
    <w:p w:rsidRPr="005832F9" w:rsidR="00532F87" w:rsidP="009B6D9B" w:rsidRDefault="009B6D9B" w14:paraId="45706536" w14:textId="21588358">
      <w:pPr>
        <w:pStyle w:val="Heading1"/>
        <w:numPr>
          <w:ilvl w:val="0"/>
          <w:numId w:val="32"/>
        </w:numPr>
        <w:ind w:left="567" w:hanging="567"/>
      </w:pPr>
      <w:bookmarkStart w:name="_Toc203519842" w:id="11"/>
      <w:r>
        <w:t>Comparative news media analysis</w:t>
      </w:r>
      <w:bookmarkEnd w:id="11"/>
    </w:p>
    <w:p w:rsidR="2DB2DED9" w:rsidP="009B6D9B" w:rsidRDefault="003A320F" w14:paraId="00BF1962" w14:textId="54B56F09">
      <w:pPr>
        <w:pStyle w:val="Heading2"/>
        <w:numPr>
          <w:ilvl w:val="1"/>
          <w:numId w:val="32"/>
        </w:numPr>
        <w:ind w:left="567" w:hanging="567"/>
      </w:pPr>
      <w:bookmarkStart w:name="_Toc203519843" w:id="12"/>
      <w:r>
        <w:t>B</w:t>
      </w:r>
      <w:r w:rsidR="009132AF">
        <w:t>ackground</w:t>
      </w:r>
      <w:bookmarkEnd w:id="12"/>
    </w:p>
    <w:p w:rsidRPr="00C36B1C" w:rsidR="00A11CFD" w:rsidP="682569F6" w:rsidRDefault="00A11CFD" w14:paraId="0435F985" w14:textId="77777777">
      <w:pPr>
        <w:spacing w:before="100" w:beforeAutospacing="on" w:after="100" w:afterAutospacing="on" w:line="240" w:lineRule="auto"/>
        <w:jc w:val="both"/>
        <w:rPr>
          <w:lang w:val="en-US"/>
        </w:rPr>
      </w:pPr>
      <w:r w:rsidRPr="682569F6" w:rsidR="00A11CFD">
        <w:rPr>
          <w:lang w:val="en-US"/>
        </w:rPr>
        <w:t>News media play</w:t>
      </w:r>
      <w:r w:rsidRPr="682569F6" w:rsidR="00A11CFD">
        <w:rPr>
          <w:lang w:val="en-US"/>
        </w:rPr>
        <w:t>s</w:t>
      </w:r>
      <w:r w:rsidRPr="682569F6" w:rsidR="00A11CFD">
        <w:rPr>
          <w:lang w:val="en-US"/>
        </w:rPr>
        <w:t xml:space="preserve"> a pivotal role in shaping public understanding, attitudes, and behaviours during infectious disease outbreaks. </w:t>
      </w:r>
      <w:r w:rsidRPr="682569F6" w:rsidR="00A11CFD">
        <w:rPr>
          <w:lang w:val="en-US"/>
        </w:rPr>
        <w:t>It influences</w:t>
      </w:r>
      <w:r w:rsidRPr="682569F6" w:rsidR="00A11CFD">
        <w:rPr>
          <w:lang w:val="en-US"/>
        </w:rPr>
        <w:t xml:space="preserve"> </w:t>
      </w:r>
      <w:r w:rsidRPr="682569F6" w:rsidR="00A11CFD">
        <w:rPr>
          <w:lang w:val="en-US"/>
        </w:rPr>
        <w:t>public attitudes towards infectious diseases such as risk perception,</w:t>
      </w:r>
      <w:r w:rsidRPr="682569F6" w:rsidR="00A11CFD">
        <w:rPr>
          <w:lang w:val="en-US"/>
        </w:rPr>
        <w:t xml:space="preserve"> trust in health systems, and broader societal response</w:t>
      </w:r>
      <w:r w:rsidRPr="682569F6" w:rsidR="00A11CFD">
        <w:rPr>
          <w:lang w:val="en-US"/>
        </w:rPr>
        <w:t>s</w:t>
      </w:r>
      <w:r w:rsidRPr="682569F6" w:rsidR="00A11CFD">
        <w:rPr>
          <w:lang w:val="en-US"/>
        </w:rPr>
        <w:t xml:space="preserve"> to emerging health threats. Historically, </w:t>
      </w:r>
      <w:r w:rsidRPr="682569F6" w:rsidR="00A11CFD">
        <w:rPr>
          <w:lang w:val="en-US"/>
        </w:rPr>
        <w:t>news media coverage of</w:t>
      </w:r>
      <w:r w:rsidRPr="682569F6" w:rsidR="00A11CFD">
        <w:rPr>
          <w:lang w:val="en-US"/>
        </w:rPr>
        <w:t xml:space="preserve"> outbreaks such as HIV/AIDS, Ebola, and COVID-19 has had </w:t>
      </w:r>
      <w:r w:rsidRPr="682569F6" w:rsidR="00A11CFD">
        <w:rPr>
          <w:lang w:val="en-US"/>
        </w:rPr>
        <w:t xml:space="preserve">positive and negative impacts </w:t>
      </w:r>
      <w:r w:rsidRPr="682569F6" w:rsidR="00A11CFD">
        <w:rPr>
          <w:lang w:val="en-US"/>
        </w:rPr>
        <w:t>either facilitating inform</w:t>
      </w:r>
      <w:r w:rsidRPr="682569F6" w:rsidR="00A11CFD">
        <w:rPr>
          <w:lang w:val="en-US"/>
        </w:rPr>
        <w:t xml:space="preserve">ing and engaging the public on one hand, and </w:t>
      </w:r>
      <w:r w:rsidRPr="682569F6" w:rsidR="00A11CFD">
        <w:rPr>
          <w:lang w:val="en-US"/>
        </w:rPr>
        <w:t>contributing to misinformation, stigma, and social division</w:t>
      </w:r>
      <w:r w:rsidRPr="682569F6" w:rsidR="00A11CFD">
        <w:rPr>
          <w:lang w:val="en-US"/>
        </w:rPr>
        <w:t xml:space="preserve"> on the other.</w:t>
      </w:r>
    </w:p>
    <w:p w:rsidR="682569F6" w:rsidP="682569F6" w:rsidRDefault="682569F6" w14:paraId="61BEBBDB" w14:textId="7D9C462F">
      <w:pPr>
        <w:spacing w:beforeAutospacing="on" w:afterAutospacing="on" w:line="240" w:lineRule="auto"/>
        <w:jc w:val="both"/>
        <w:rPr>
          <w:lang w:val="en-US"/>
        </w:rPr>
      </w:pPr>
    </w:p>
    <w:p w:rsidRPr="00C36B1C" w:rsidR="00A11CFD" w:rsidP="682569F6" w:rsidRDefault="00A11CFD" w14:paraId="25B20DF4" w14:textId="0499A52F" w14:noSpellErr="1">
      <w:pPr>
        <w:jc w:val="both"/>
        <w:rPr>
          <w:lang w:val="en-US"/>
        </w:rPr>
      </w:pPr>
      <w:r w:rsidRPr="682569F6" w:rsidR="00A11CFD">
        <w:rPr>
          <w:lang w:val="en-US"/>
        </w:rPr>
        <w:t xml:space="preserve">A range of qualitative and quantitative methods </w:t>
      </w:r>
      <w:r w:rsidRPr="682569F6" w:rsidR="00EC17B2">
        <w:rPr>
          <w:lang w:val="en-US"/>
        </w:rPr>
        <w:t>can be</w:t>
      </w:r>
      <w:r w:rsidRPr="682569F6" w:rsidR="00A11CFD">
        <w:rPr>
          <w:lang w:val="en-US"/>
        </w:rPr>
        <w:t xml:space="preserve"> used to analyse news media content. Quantitative approaches, such as content analysis and sentiment analysis, focus on measuring the frequency and distribution of specific words, frames, or tones across large datasets, allowing researchers to identify trends and patterns over time. In contrast, qualitative</w:t>
      </w:r>
      <w:r w:rsidRPr="682569F6" w:rsidR="00A11CFD">
        <w:rPr>
          <w:lang w:val="en-US"/>
        </w:rPr>
        <w:t xml:space="preserve"> approache</w:t>
      </w:r>
      <w:r w:rsidRPr="682569F6" w:rsidR="00A11CFD">
        <w:rPr>
          <w:lang w:val="en-US"/>
        </w:rPr>
        <w:t>s</w:t>
      </w:r>
      <w:r w:rsidRPr="682569F6" w:rsidR="00A11CFD">
        <w:rPr>
          <w:lang w:val="en-US"/>
        </w:rPr>
        <w:t xml:space="preserve"> </w:t>
      </w:r>
      <w:r w:rsidRPr="682569F6" w:rsidR="00A11CFD">
        <w:rPr>
          <w:lang w:val="en-US"/>
        </w:rPr>
        <w:t>such as thematic analysis, discourse analysis, and framing analysis</w:t>
      </w:r>
      <w:r w:rsidRPr="682569F6" w:rsidR="00A11CFD">
        <w:rPr>
          <w:lang w:val="en-US"/>
        </w:rPr>
        <w:t xml:space="preserve"> focus on rich understanding of</w:t>
      </w:r>
      <w:r w:rsidRPr="682569F6" w:rsidR="00A11CFD">
        <w:rPr>
          <w:lang w:val="en-US"/>
        </w:rPr>
        <w:t xml:space="preserve"> meanings, narratives, and ideologies embedded in media texts. These methods explore how language is used to construct social realities, shape public understanding, and influence attitudes, particularly during health crises or political events. </w:t>
      </w:r>
    </w:p>
    <w:p w:rsidR="00156803" w:rsidP="00900D54" w:rsidRDefault="004969EE" w14:paraId="135AB173" w14:textId="4A0F005D">
      <w:pPr>
        <w:pStyle w:val="Heading2"/>
        <w:numPr>
          <w:ilvl w:val="1"/>
          <w:numId w:val="32"/>
        </w:numPr>
        <w:ind w:left="567" w:hanging="567"/>
      </w:pPr>
      <w:bookmarkStart w:name="_Toc203519844" w:id="17"/>
      <w:r>
        <w:t>Rationale</w:t>
      </w:r>
      <w:bookmarkEnd w:id="17"/>
    </w:p>
    <w:p w:rsidRPr="001D5FC7" w:rsidR="0013245B" w:rsidP="682569F6" w:rsidRDefault="0013245B" w14:paraId="734DE91F" w14:textId="6997CFA8">
      <w:pPr>
        <w:spacing w:before="100" w:beforeAutospacing="on" w:after="0" w:line="240" w:lineRule="auto"/>
        <w:jc w:val="both"/>
        <w:rPr>
          <w:rFonts w:eastAsia="Times New Roman" w:cs="Calibri" w:cstheme="minorAscii"/>
          <w:noProof w:val="0"/>
          <w:color w:val="000000"/>
          <w:lang w:val="en-GB" w:eastAsia="en-GB"/>
        </w:rPr>
      </w:pPr>
      <w:r w:rsidRPr="682569F6" w:rsidR="0013245B">
        <w:rPr>
          <w:rFonts w:eastAsia="Times New Roman" w:cs="Calibri" w:cstheme="minorAscii"/>
          <w:noProof w:val="0"/>
          <w:color w:val="000000" w:themeColor="text1" w:themeTint="FF" w:themeShade="FF"/>
          <w:lang w:val="en-GB" w:eastAsia="en-GB"/>
        </w:rPr>
        <w:t>News media analyses can help us understand how health crises are framed across diverse sociopolitical landscapes</w:t>
      </w:r>
      <w:r w:rsidRPr="682569F6" w:rsidR="0013245B">
        <w:rPr>
          <w:rFonts w:eastAsia="Times New Roman" w:cs="Calibri" w:cstheme="minorAscii"/>
          <w:noProof w:val="0"/>
          <w:color w:val="000000" w:themeColor="text1" w:themeTint="FF" w:themeShade="FF"/>
          <w:lang w:val="en-GB" w:eastAsia="en-GB"/>
        </w:rPr>
        <w:t xml:space="preserve">.  </w:t>
      </w:r>
      <w:r w:rsidRPr="682569F6" w:rsidR="0013245B">
        <w:rPr>
          <w:rFonts w:eastAsia="Times New Roman" w:cs="Calibri" w:cstheme="minorAscii"/>
          <w:noProof w:val="0"/>
          <w:color w:val="000000" w:themeColor="text1" w:themeTint="FF" w:themeShade="FF"/>
          <w:lang w:val="en-GB" w:eastAsia="en-GB"/>
        </w:rPr>
        <w:t xml:space="preserve">Such analyses allow critical examination of the framing, </w:t>
      </w:r>
      <w:r w:rsidRPr="682569F6" w:rsidR="004969EE">
        <w:rPr>
          <w:rFonts w:eastAsia="Times New Roman" w:cs="Calibri" w:cstheme="minorAscii"/>
          <w:noProof w:val="0"/>
          <w:color w:val="000000" w:themeColor="text1" w:themeTint="FF" w:themeShade="FF"/>
          <w:lang w:val="en-GB" w:eastAsia="en-GB"/>
        </w:rPr>
        <w:t>communication</w:t>
      </w:r>
      <w:r w:rsidRPr="682569F6" w:rsidR="0013245B">
        <w:rPr>
          <w:rFonts w:eastAsia="Times New Roman" w:cs="Calibri" w:cstheme="minorAscii"/>
          <w:noProof w:val="0"/>
          <w:color w:val="000000" w:themeColor="text1" w:themeTint="FF" w:themeShade="FF"/>
          <w:lang w:val="en-GB" w:eastAsia="en-GB"/>
        </w:rPr>
        <w:t xml:space="preserve"> and understanding of public health issues, as well as providing insights into the narratives that shape public </w:t>
      </w:r>
      <w:r w:rsidRPr="682569F6" w:rsidR="0013245B">
        <w:rPr>
          <w:rFonts w:eastAsia="Times New Roman" w:cs="Calibri" w:cstheme="minorAscii"/>
          <w:noProof w:val="0"/>
          <w:color w:val="000000" w:themeColor="text1" w:themeTint="FF" w:themeShade="FF"/>
          <w:lang w:val="en-GB" w:eastAsia="en-GB"/>
        </w:rPr>
        <w:t>perception</w:t>
      </w:r>
      <w:r w:rsidRPr="682569F6" w:rsidR="0013245B">
        <w:rPr>
          <w:rFonts w:eastAsia="Times New Roman" w:cs="Calibri" w:cstheme="minorAscii"/>
          <w:noProof w:val="0"/>
          <w:color w:val="000000" w:themeColor="text1" w:themeTint="FF" w:themeShade="FF"/>
          <w:lang w:val="en-GB" w:eastAsia="en-GB"/>
        </w:rPr>
        <w:t xml:space="preserve"> and policy responses. </w:t>
      </w:r>
    </w:p>
    <w:p w:rsidR="682569F6" w:rsidP="682569F6" w:rsidRDefault="682569F6" w14:paraId="489F7F64" w14:textId="040D4F7A">
      <w:pPr>
        <w:spacing w:beforeAutospacing="on" w:after="0" w:line="240" w:lineRule="auto"/>
        <w:jc w:val="both"/>
        <w:rPr>
          <w:rFonts w:eastAsia="Times New Roman" w:cs="Calibri" w:cstheme="minorAscii"/>
          <w:noProof w:val="0"/>
          <w:color w:val="000000" w:themeColor="text1" w:themeTint="FF" w:themeShade="FF"/>
          <w:lang w:val="en-GB" w:eastAsia="en-GB"/>
        </w:rPr>
      </w:pPr>
    </w:p>
    <w:p w:rsidRPr="001D5FC7" w:rsidR="004969EE" w:rsidP="682569F6" w:rsidRDefault="004969EE" w14:paraId="262C546B" w14:textId="4D3B74F1" w14:noSpellErr="1">
      <w:pPr>
        <w:spacing w:before="100" w:beforeAutospacing="on" w:after="0" w:line="240" w:lineRule="auto"/>
        <w:jc w:val="both"/>
        <w:rPr>
          <w:rFonts w:eastAsia="Times New Roman" w:cs="Calibri" w:cstheme="minorAscii"/>
          <w:noProof w:val="0"/>
          <w:color w:val="000000"/>
          <w:lang w:val="en-GB" w:eastAsia="en-GB"/>
        </w:rPr>
      </w:pPr>
      <w:r w:rsidRPr="682569F6" w:rsidR="004969EE">
        <w:rPr>
          <w:rFonts w:eastAsia="Times New Roman" w:cs="Calibri" w:cstheme="minorAscii"/>
          <w:noProof w:val="0"/>
          <w:color w:val="000000" w:themeColor="text1" w:themeTint="FF" w:themeShade="FF"/>
          <w:lang w:val="en-GB" w:eastAsia="en-GB"/>
        </w:rPr>
        <w:t xml:space="preserve">A comparative analysis </w:t>
      </w:r>
      <w:r w:rsidRPr="682569F6" w:rsidR="00484F7F">
        <w:rPr>
          <w:rFonts w:eastAsia="Times New Roman" w:cs="Calibri" w:cstheme="minorAscii"/>
          <w:noProof w:val="0"/>
          <w:color w:val="000000" w:themeColor="text1" w:themeTint="FF" w:themeShade="FF"/>
          <w:lang w:val="en-GB" w:eastAsia="en-GB"/>
        </w:rPr>
        <w:t xml:space="preserve">allows for findings to be compared across different sets of news media e.g. different regions, different time periods, </w:t>
      </w:r>
      <w:r w:rsidRPr="682569F6" w:rsidR="00C42710">
        <w:rPr>
          <w:rFonts w:eastAsia="Times New Roman" w:cs="Calibri" w:cstheme="minorAscii"/>
          <w:noProof w:val="0"/>
          <w:color w:val="000000" w:themeColor="text1" w:themeTint="FF" w:themeShade="FF"/>
          <w:lang w:val="en-GB" w:eastAsia="en-GB"/>
        </w:rPr>
        <w:t xml:space="preserve">or </w:t>
      </w:r>
      <w:r w:rsidRPr="682569F6" w:rsidR="00484F7F">
        <w:rPr>
          <w:rFonts w:eastAsia="Times New Roman" w:cs="Calibri" w:cstheme="minorAscii"/>
          <w:noProof w:val="0"/>
          <w:color w:val="000000" w:themeColor="text1" w:themeTint="FF" w:themeShade="FF"/>
          <w:lang w:val="en-GB" w:eastAsia="en-GB"/>
        </w:rPr>
        <w:t>different types</w:t>
      </w:r>
      <w:r w:rsidRPr="682569F6" w:rsidR="00484F7F">
        <w:rPr>
          <w:rFonts w:eastAsia="Times New Roman" w:cs="Calibri" w:cstheme="minorAscii"/>
          <w:noProof w:val="0"/>
          <w:color w:val="000000" w:themeColor="text1" w:themeTint="FF" w:themeShade="FF"/>
          <w:lang w:val="en-GB" w:eastAsia="en-GB"/>
        </w:rPr>
        <w:t xml:space="preserve"> of press.</w:t>
      </w:r>
    </w:p>
    <w:p w:rsidR="00C94F91" w:rsidP="008C7CF7" w:rsidRDefault="00C94F91" w14:paraId="20593702" w14:textId="08514A03"/>
    <w:p w:rsidR="000262FC" w:rsidP="00484F7F" w:rsidRDefault="00484F7F" w14:paraId="3D896A2D" w14:textId="73FBA392">
      <w:pPr>
        <w:pStyle w:val="Heading2"/>
        <w:numPr>
          <w:ilvl w:val="0"/>
          <w:numId w:val="0"/>
        </w:numPr>
        <w:ind w:left="576" w:hanging="576"/>
      </w:pPr>
      <w:bookmarkStart w:name="_Toc203519845" w:id="21"/>
      <w:r>
        <w:t xml:space="preserve">4.3 </w:t>
      </w:r>
      <w:r w:rsidR="00730D40">
        <w:t>Procedure</w:t>
      </w:r>
      <w:bookmarkEnd w:id="21"/>
    </w:p>
    <w:p w:rsidRPr="001D5FC7" w:rsidR="0052213F" w:rsidP="682569F6" w:rsidRDefault="00730D40" w14:paraId="4E949CC3" w14:textId="35D92EB7" w14:noSpellErr="1">
      <w:pPr>
        <w:spacing w:before="100" w:beforeAutospacing="on" w:after="100" w:afterAutospacing="on" w:line="240" w:lineRule="auto"/>
        <w:jc w:val="both"/>
        <w:rPr>
          <w:rFonts w:eastAsia="Times New Roman"/>
          <w:noProof w:val="0"/>
          <w:color w:val="000000"/>
          <w:lang w:val="en-GB" w:eastAsia="en-GB"/>
        </w:rPr>
      </w:pPr>
      <w:r w:rsidRPr="682569F6" w:rsidR="00730D40">
        <w:rPr>
          <w:rFonts w:eastAsia="Times New Roman"/>
          <w:noProof w:val="0"/>
          <w:color w:val="000000" w:themeColor="text1" w:themeTint="FF" w:themeShade="FF"/>
          <w:lang w:val="en-GB" w:eastAsia="en-GB"/>
        </w:rPr>
        <w:t xml:space="preserve">News media titles will be selected as described in </w:t>
      </w:r>
      <w:r w:rsidRPr="682569F6" w:rsidR="00730D40">
        <w:rPr>
          <w:rFonts w:eastAsia="Times New Roman"/>
          <w:noProof w:val="0"/>
          <w:color w:val="000000" w:themeColor="text1" w:themeTint="FF" w:themeShade="FF"/>
          <w:lang w:val="en-GB" w:eastAsia="en-GB"/>
        </w:rPr>
        <w:t xml:space="preserve">SOP </w:t>
      </w:r>
      <w:r w:rsidRPr="682569F6" w:rsidR="00666615">
        <w:rPr>
          <w:rFonts w:eastAsia="Times New Roman"/>
          <w:noProof w:val="0"/>
          <w:color w:val="000000" w:themeColor="text1" w:themeTint="FF" w:themeShade="FF"/>
          <w:lang w:val="en-GB" w:eastAsia="en-GB"/>
        </w:rPr>
        <w:t>5</w:t>
      </w:r>
      <w:r w:rsidRPr="682569F6" w:rsidR="0BA59A03">
        <w:rPr>
          <w:rFonts w:eastAsia="Times New Roman"/>
          <w:noProof w:val="0"/>
          <w:color w:val="000000" w:themeColor="text1" w:themeTint="FF" w:themeShade="FF"/>
          <w:lang w:val="en-GB" w:eastAsia="en-GB"/>
        </w:rPr>
        <w:t xml:space="preserve"> </w:t>
      </w:r>
      <w:r w:rsidRPr="682569F6" w:rsidR="00730D40">
        <w:rPr>
          <w:rFonts w:eastAsia="Times New Roman"/>
          <w:noProof w:val="0"/>
          <w:color w:val="000000" w:themeColor="text1" w:themeTint="FF" w:themeShade="FF"/>
          <w:lang w:val="en-GB" w:eastAsia="en-GB"/>
        </w:rPr>
        <w:t>(News Media Analysis)</w:t>
      </w:r>
      <w:r w:rsidRPr="682569F6" w:rsidR="00BD6886">
        <w:rPr>
          <w:rFonts w:eastAsia="Times New Roman"/>
          <w:noProof w:val="0"/>
          <w:color w:val="000000" w:themeColor="text1" w:themeTint="FF" w:themeShade="FF"/>
          <w:lang w:val="en-GB" w:eastAsia="en-GB"/>
        </w:rPr>
        <w:t xml:space="preserve"> and searched using keywords, as well as other potential </w:t>
      </w:r>
      <w:r w:rsidRPr="682569F6" w:rsidR="0052213F">
        <w:rPr>
          <w:rFonts w:eastAsia="Times New Roman"/>
          <w:noProof w:val="0"/>
          <w:color w:val="000000" w:themeColor="text1" w:themeTint="FF" w:themeShade="FF"/>
          <w:lang w:val="en-GB" w:eastAsia="en-GB"/>
        </w:rPr>
        <w:t xml:space="preserve">delimiters such as </w:t>
      </w:r>
      <w:r w:rsidRPr="682569F6" w:rsidR="0052213F">
        <w:rPr>
          <w:rFonts w:eastAsia="Times New Roman"/>
          <w:noProof w:val="0"/>
          <w:color w:val="000000" w:themeColor="text1" w:themeTint="FF" w:themeShade="FF"/>
          <w:lang w:val="en-GB" w:eastAsia="en-GB"/>
        </w:rPr>
        <w:t>time period</w:t>
      </w:r>
      <w:r w:rsidRPr="682569F6" w:rsidR="0052213F">
        <w:rPr>
          <w:rFonts w:eastAsia="Times New Roman"/>
          <w:noProof w:val="0"/>
          <w:color w:val="000000" w:themeColor="text1" w:themeTint="FF" w:themeShade="FF"/>
          <w:lang w:val="en-GB" w:eastAsia="en-GB"/>
        </w:rPr>
        <w:t xml:space="preserve">, </w:t>
      </w:r>
      <w:r w:rsidRPr="682569F6" w:rsidR="0052213F">
        <w:rPr>
          <w:rFonts w:eastAsia="Times New Roman"/>
          <w:noProof w:val="0"/>
          <w:color w:val="000000" w:themeColor="text1" w:themeTint="FF" w:themeShade="FF"/>
          <w:lang w:val="en-GB" w:eastAsia="en-GB"/>
        </w:rPr>
        <w:t>language</w:t>
      </w:r>
      <w:r w:rsidRPr="682569F6" w:rsidR="0052213F">
        <w:rPr>
          <w:rFonts w:eastAsia="Times New Roman"/>
          <w:noProof w:val="0"/>
          <w:color w:val="000000" w:themeColor="text1" w:themeTint="FF" w:themeShade="FF"/>
          <w:lang w:val="en-GB" w:eastAsia="en-GB"/>
        </w:rPr>
        <w:t xml:space="preserve"> and geographic region</w:t>
      </w:r>
      <w:r w:rsidRPr="682569F6" w:rsidR="0052213F">
        <w:rPr>
          <w:rFonts w:eastAsia="Times New Roman"/>
          <w:noProof w:val="0"/>
          <w:color w:val="000000" w:themeColor="text1" w:themeTint="FF" w:themeShade="FF"/>
          <w:lang w:val="en-GB" w:eastAsia="en-GB"/>
        </w:rPr>
        <w:t xml:space="preserve">.  </w:t>
      </w:r>
      <w:r w:rsidRPr="682569F6" w:rsidR="00E91B69">
        <w:rPr>
          <w:rFonts w:eastAsia="Times New Roman"/>
          <w:noProof w:val="0"/>
          <w:color w:val="000000" w:themeColor="text1" w:themeTint="FF" w:themeShade="FF"/>
          <w:lang w:val="en-GB" w:eastAsia="en-GB"/>
        </w:rPr>
        <w:t xml:space="preserve">Ordinarily this search will be conducted on a news database such as </w:t>
      </w:r>
      <w:r w:rsidRPr="682569F6" w:rsidR="00E91B69">
        <w:rPr>
          <w:rFonts w:eastAsia="Times New Roman"/>
          <w:noProof w:val="0"/>
          <w:color w:val="000000" w:themeColor="text1" w:themeTint="FF" w:themeShade="FF"/>
          <w:lang w:val="en-GB" w:eastAsia="en-GB"/>
        </w:rPr>
        <w:t>NexisUK</w:t>
      </w:r>
      <w:r w:rsidRPr="682569F6" w:rsidR="00E91B69">
        <w:rPr>
          <w:rFonts w:eastAsia="Times New Roman"/>
          <w:noProof w:val="0"/>
          <w:color w:val="000000" w:themeColor="text1" w:themeTint="FF" w:themeShade="FF"/>
          <w:lang w:val="en-GB" w:eastAsia="en-GB"/>
        </w:rPr>
        <w:t>, ProQuest News &amp; Newspapers or Factiva</w:t>
      </w:r>
      <w:r w:rsidRPr="682569F6" w:rsidR="00E91B69">
        <w:rPr>
          <w:rFonts w:eastAsia="Times New Roman"/>
          <w:noProof w:val="0"/>
          <w:color w:val="000000" w:themeColor="text1" w:themeTint="FF" w:themeShade="FF"/>
          <w:lang w:val="en-GB" w:eastAsia="en-GB"/>
        </w:rPr>
        <w:t xml:space="preserve">.  </w:t>
      </w:r>
    </w:p>
    <w:p w:rsidR="682569F6" w:rsidP="682569F6" w:rsidRDefault="682569F6" w14:paraId="06BDCDD0" w14:textId="784CD5EB">
      <w:pPr>
        <w:spacing w:beforeAutospacing="on" w:afterAutospacing="on" w:line="240" w:lineRule="auto"/>
        <w:jc w:val="both"/>
        <w:rPr>
          <w:rFonts w:eastAsia="Times New Roman"/>
          <w:noProof w:val="0"/>
          <w:color w:val="000000" w:themeColor="text1" w:themeTint="FF" w:themeShade="FF"/>
          <w:lang w:val="en-GB" w:eastAsia="en-GB"/>
        </w:rPr>
      </w:pPr>
    </w:p>
    <w:p w:rsidRPr="001D5FC7" w:rsidR="00405657" w:rsidP="682569F6" w:rsidRDefault="00405657" w14:paraId="790F9CAE" w14:textId="46BFCB2C" w14:noSpellErr="1">
      <w:pPr>
        <w:spacing w:before="100" w:beforeAutospacing="on" w:after="100" w:afterAutospacing="on" w:line="240" w:lineRule="auto"/>
        <w:jc w:val="both"/>
        <w:rPr>
          <w:rFonts w:eastAsia="Times New Roman"/>
          <w:noProof w:val="0"/>
          <w:color w:val="000000"/>
          <w:lang w:val="en-GB" w:eastAsia="en-GB"/>
        </w:rPr>
      </w:pPr>
      <w:r w:rsidRPr="682569F6" w:rsidR="00405657">
        <w:rPr>
          <w:rFonts w:eastAsia="Times New Roman"/>
          <w:noProof w:val="0"/>
          <w:color w:val="000000" w:themeColor="text1" w:themeTint="FF" w:themeShade="FF"/>
          <w:lang w:val="en-GB" w:eastAsia="en-GB"/>
        </w:rPr>
        <w:t>In the event of</w:t>
      </w:r>
      <w:r w:rsidRPr="682569F6" w:rsidR="00405657">
        <w:rPr>
          <w:rFonts w:eastAsia="Times New Roman"/>
          <w:noProof w:val="0"/>
          <w:color w:val="000000" w:themeColor="text1" w:themeTint="FF" w:themeShade="FF"/>
          <w:lang w:val="en-GB" w:eastAsia="en-GB"/>
        </w:rPr>
        <w:t xml:space="preserve"> </w:t>
      </w:r>
      <w:r w:rsidRPr="682569F6" w:rsidR="001D5FC7">
        <w:rPr>
          <w:rFonts w:eastAsia="Times New Roman"/>
          <w:noProof w:val="0"/>
          <w:color w:val="000000" w:themeColor="text1" w:themeTint="FF" w:themeShade="FF"/>
          <w:lang w:val="en-GB" w:eastAsia="en-GB"/>
        </w:rPr>
        <w:t>many</w:t>
      </w:r>
      <w:r w:rsidRPr="682569F6" w:rsidR="00405657">
        <w:rPr>
          <w:rFonts w:eastAsia="Times New Roman"/>
          <w:noProof w:val="0"/>
          <w:color w:val="000000" w:themeColor="text1" w:themeTint="FF" w:themeShade="FF"/>
          <w:lang w:val="en-GB" w:eastAsia="en-GB"/>
        </w:rPr>
        <w:t xml:space="preserve"> articles being </w:t>
      </w:r>
      <w:r w:rsidRPr="682569F6" w:rsidR="00405657">
        <w:rPr>
          <w:rFonts w:eastAsia="Times New Roman"/>
          <w:noProof w:val="0"/>
          <w:color w:val="000000" w:themeColor="text1" w:themeTint="FF" w:themeShade="FF"/>
          <w:lang w:val="en-GB" w:eastAsia="en-GB"/>
        </w:rPr>
        <w:t>identified</w:t>
      </w:r>
      <w:r w:rsidRPr="682569F6" w:rsidR="00405657">
        <w:rPr>
          <w:rFonts w:eastAsia="Times New Roman"/>
          <w:noProof w:val="0"/>
          <w:color w:val="000000" w:themeColor="text1" w:themeTint="FF" w:themeShade="FF"/>
          <w:lang w:val="en-GB" w:eastAsia="en-GB"/>
        </w:rPr>
        <w:t xml:space="preserve">, you may wish to </w:t>
      </w:r>
      <w:r w:rsidRPr="682569F6" w:rsidR="00D811DC">
        <w:rPr>
          <w:rFonts w:eastAsia="Times New Roman"/>
          <w:noProof w:val="0"/>
          <w:color w:val="000000" w:themeColor="text1" w:themeTint="FF" w:themeShade="FF"/>
          <w:lang w:val="en-GB" w:eastAsia="en-GB"/>
        </w:rPr>
        <w:t xml:space="preserve">use sampling frame as described in </w:t>
      </w:r>
      <w:r w:rsidRPr="682569F6" w:rsidR="00D811DC">
        <w:rPr>
          <w:rFonts w:eastAsia="Times New Roman"/>
          <w:noProof w:val="0"/>
          <w:color w:val="000000" w:themeColor="text1" w:themeTint="FF" w:themeShade="FF"/>
          <w:lang w:val="en-GB" w:eastAsia="en-GB"/>
        </w:rPr>
        <w:t xml:space="preserve">SOP </w:t>
      </w:r>
      <w:r w:rsidRPr="682569F6" w:rsidR="52D9F77B">
        <w:rPr>
          <w:rFonts w:eastAsia="Times New Roman"/>
          <w:noProof w:val="0"/>
          <w:color w:val="000000" w:themeColor="text1" w:themeTint="FF" w:themeShade="FF"/>
          <w:lang w:val="en-GB" w:eastAsia="en-GB"/>
        </w:rPr>
        <w:t>5</w:t>
      </w:r>
      <w:r w:rsidRPr="682569F6" w:rsidR="00D811DC">
        <w:rPr>
          <w:rFonts w:eastAsia="Times New Roman"/>
          <w:noProof w:val="0"/>
          <w:color w:val="000000" w:themeColor="text1" w:themeTint="FF" w:themeShade="FF"/>
          <w:lang w:val="en-GB" w:eastAsia="en-GB"/>
        </w:rPr>
        <w:t>.</w:t>
      </w:r>
      <w:r w:rsidRPr="682569F6" w:rsidR="00201251">
        <w:rPr>
          <w:rFonts w:eastAsia="Times New Roman"/>
          <w:noProof w:val="0"/>
          <w:color w:val="000000" w:themeColor="text1" w:themeTint="FF" w:themeShade="FF"/>
          <w:lang w:val="en-GB" w:eastAsia="en-GB"/>
        </w:rPr>
        <w:t xml:space="preserve">  </w:t>
      </w:r>
      <w:r w:rsidRPr="682569F6" w:rsidR="00201251">
        <w:rPr>
          <w:rFonts w:eastAsia="Times New Roman"/>
          <w:noProof w:val="0"/>
          <w:color w:val="000000" w:themeColor="text1" w:themeTint="FF" w:themeShade="FF"/>
          <w:lang w:val="en-GB" w:eastAsia="en-GB"/>
        </w:rPr>
        <w:t xml:space="preserve">Manual screening will allow for the removal of duplicates or articles that are not relevant. </w:t>
      </w:r>
    </w:p>
    <w:p w:rsidR="682569F6" w:rsidP="682569F6" w:rsidRDefault="682569F6" w14:paraId="4FA3914B" w14:textId="3BDD138C">
      <w:pPr>
        <w:spacing w:beforeAutospacing="on" w:afterAutospacing="on" w:line="240" w:lineRule="auto"/>
        <w:jc w:val="both"/>
        <w:rPr>
          <w:rFonts w:eastAsia="Times New Roman"/>
          <w:noProof w:val="0"/>
          <w:color w:val="000000" w:themeColor="text1" w:themeTint="FF" w:themeShade="FF"/>
          <w:lang w:val="en-GB" w:eastAsia="en-GB"/>
        </w:rPr>
      </w:pPr>
    </w:p>
    <w:p w:rsidRPr="001D5FC7" w:rsidR="00D811DC" w:rsidP="682569F6" w:rsidRDefault="00201251" w14:paraId="69F10FD5" w14:textId="0B450C62" w14:noSpellErr="1">
      <w:pPr>
        <w:spacing w:before="100" w:beforeAutospacing="on" w:after="100" w:afterAutospacing="on" w:line="240" w:lineRule="auto"/>
        <w:jc w:val="both"/>
        <w:rPr>
          <w:rFonts w:eastAsia="Times New Roman"/>
          <w:noProof w:val="0"/>
          <w:color w:val="000000"/>
          <w:lang w:val="en-GB" w:eastAsia="en-GB"/>
        </w:rPr>
      </w:pPr>
      <w:r w:rsidRPr="682569F6" w:rsidR="00201251">
        <w:rPr>
          <w:rFonts w:eastAsia="Times New Roman"/>
          <w:noProof w:val="0"/>
          <w:color w:val="000000" w:themeColor="text1" w:themeTint="FF" w:themeShade="FF"/>
          <w:lang w:val="en-GB" w:eastAsia="en-GB"/>
        </w:rPr>
        <w:t>Key data for each article should be collected in a standardised Excel spreadsheet</w:t>
      </w:r>
      <w:r w:rsidRPr="682569F6" w:rsidR="00201251">
        <w:rPr>
          <w:rFonts w:eastAsia="Times New Roman"/>
          <w:noProof w:val="0"/>
          <w:color w:val="000000" w:themeColor="text1" w:themeTint="FF" w:themeShade="FF"/>
          <w:lang w:val="en-GB" w:eastAsia="en-GB"/>
        </w:rPr>
        <w:t xml:space="preserve">.  </w:t>
      </w:r>
      <w:r w:rsidRPr="682569F6" w:rsidR="00201251">
        <w:rPr>
          <w:rFonts w:eastAsia="Times New Roman"/>
          <w:noProof w:val="0"/>
          <w:color w:val="000000" w:themeColor="text1" w:themeTint="FF" w:themeShade="FF"/>
          <w:lang w:val="en-GB" w:eastAsia="en-GB"/>
        </w:rPr>
        <w:t xml:space="preserve">Full text can be imported as Word documents into qualitative data analysis software. </w:t>
      </w:r>
      <w:r w:rsidRPr="682569F6" w:rsidR="002B5693">
        <w:rPr>
          <w:rFonts w:eastAsia="Times New Roman"/>
          <w:noProof w:val="0"/>
          <w:color w:val="000000" w:themeColor="text1" w:themeTint="FF" w:themeShade="FF"/>
          <w:lang w:val="en-GB" w:eastAsia="en-GB"/>
        </w:rPr>
        <w:t xml:space="preserve">Each dataset (e.g. country-specific, </w:t>
      </w:r>
      <w:r w:rsidRPr="682569F6" w:rsidR="002B5693">
        <w:rPr>
          <w:rFonts w:eastAsia="Times New Roman"/>
          <w:noProof w:val="0"/>
          <w:color w:val="000000" w:themeColor="text1" w:themeTint="FF" w:themeShade="FF"/>
          <w:lang w:val="en-GB" w:eastAsia="en-GB"/>
        </w:rPr>
        <w:t>time period</w:t>
      </w:r>
      <w:r w:rsidRPr="682569F6" w:rsidR="002B5693">
        <w:rPr>
          <w:rFonts w:eastAsia="Times New Roman"/>
          <w:noProof w:val="0"/>
          <w:color w:val="000000" w:themeColor="text1" w:themeTint="FF" w:themeShade="FF"/>
          <w:lang w:val="en-GB" w:eastAsia="en-GB"/>
        </w:rPr>
        <w:t xml:space="preserve"> restricted, or </w:t>
      </w:r>
      <w:r w:rsidRPr="682569F6" w:rsidR="00731445">
        <w:rPr>
          <w:rFonts w:eastAsia="Times New Roman"/>
          <w:noProof w:val="0"/>
          <w:color w:val="000000" w:themeColor="text1" w:themeTint="FF" w:themeShade="FF"/>
          <w:lang w:val="en-GB" w:eastAsia="en-GB"/>
        </w:rPr>
        <w:t xml:space="preserve">type of press) will be analysed using a reflexive thematic approach, as described in </w:t>
      </w:r>
      <w:r w:rsidRPr="682569F6" w:rsidR="00731445">
        <w:rPr>
          <w:rFonts w:eastAsia="Times New Roman"/>
          <w:noProof w:val="0"/>
          <w:color w:val="000000" w:themeColor="text1" w:themeTint="FF" w:themeShade="FF"/>
          <w:lang w:val="en-GB" w:eastAsia="en-GB"/>
        </w:rPr>
        <w:t xml:space="preserve">SOP </w:t>
      </w:r>
      <w:r w:rsidRPr="682569F6" w:rsidR="4079A859">
        <w:rPr>
          <w:rFonts w:eastAsia="Times New Roman"/>
          <w:noProof w:val="0"/>
          <w:color w:val="000000" w:themeColor="text1" w:themeTint="FF" w:themeShade="FF"/>
          <w:lang w:val="en-GB" w:eastAsia="en-GB"/>
        </w:rPr>
        <w:t>5</w:t>
      </w:r>
      <w:r w:rsidRPr="682569F6" w:rsidR="00765A83">
        <w:rPr>
          <w:rFonts w:eastAsia="Times New Roman"/>
          <w:noProof w:val="0"/>
          <w:color w:val="000000" w:themeColor="text1" w:themeTint="FF" w:themeShade="FF"/>
          <w:lang w:val="en-GB" w:eastAsia="en-GB"/>
        </w:rPr>
        <w:t xml:space="preserve"> prior to the comparative analysis.</w:t>
      </w:r>
      <w:r w:rsidRPr="682569F6" w:rsidR="00731445">
        <w:rPr>
          <w:rFonts w:eastAsia="Times New Roman"/>
          <w:noProof w:val="0"/>
          <w:color w:val="000000" w:themeColor="text1" w:themeTint="FF" w:themeShade="FF"/>
          <w:lang w:val="en-GB" w:eastAsia="en-GB"/>
        </w:rPr>
        <w:t xml:space="preserve"> </w:t>
      </w:r>
    </w:p>
    <w:p w:rsidR="63503233" w:rsidP="6D662980" w:rsidRDefault="63503233" w14:paraId="439154F5" w14:textId="7F420558" w14:noSpellErr="1">
      <w:pPr>
        <w:spacing w:beforeAutospacing="on" w:afterAutospacing="on" w:line="240" w:lineRule="auto"/>
        <w:rPr>
          <w:rFonts w:eastAsia="Times New Roman"/>
          <w:noProof w:val="0"/>
          <w:color w:val="000000" w:themeColor="text1"/>
          <w:lang w:val="en-GB" w:eastAsia="en-GB"/>
        </w:rPr>
      </w:pPr>
    </w:p>
    <w:p w:rsidR="00EA2CF1" w:rsidP="63503233" w:rsidRDefault="5EB9DE6C" w14:paraId="3B26BF6E" w14:textId="3ABD8F91">
      <w:pPr>
        <w:pStyle w:val="Heading2"/>
        <w:numPr>
          <w:ilvl w:val="0"/>
          <w:numId w:val="0"/>
        </w:numPr>
        <w:ind w:left="567" w:hanging="567"/>
        <w:rPr>
          <w:lang w:eastAsia="en-GB"/>
        </w:rPr>
      </w:pPr>
      <w:bookmarkStart w:name="_Toc203519846" w:id="28"/>
      <w:r w:rsidRPr="63503233">
        <w:rPr>
          <w:lang w:eastAsia="en-GB"/>
        </w:rPr>
        <w:t xml:space="preserve">4.4 </w:t>
      </w:r>
      <w:r w:rsidRPr="63503233" w:rsidR="00765A83">
        <w:rPr>
          <w:lang w:eastAsia="en-GB"/>
        </w:rPr>
        <w:t>Comparative analysis</w:t>
      </w:r>
      <w:bookmarkEnd w:id="28"/>
    </w:p>
    <w:p w:rsidR="0083421A" w:rsidP="682569F6" w:rsidRDefault="4A309929" w14:paraId="2FDEDC34" w14:textId="027BEA5A">
      <w:pPr>
        <w:jc w:val="both"/>
        <w:rPr>
          <w:lang w:eastAsia="en-GB"/>
        </w:rPr>
      </w:pPr>
      <w:r w:rsidRPr="682569F6" w:rsidR="4A309929">
        <w:rPr>
          <w:lang w:eastAsia="en-GB"/>
        </w:rPr>
        <w:t xml:space="preserve">Data for each setting, time period or press type will be analysed separately resulting in the identification of key themes. These themes can be compared and contrasted across datasets. </w:t>
      </w:r>
      <w:r w:rsidRPr="682569F6" w:rsidR="00D77BEA">
        <w:rPr>
          <w:lang w:eastAsia="en-GB"/>
        </w:rPr>
        <w:t xml:space="preserve">  This will involve </w:t>
      </w:r>
      <w:r w:rsidRPr="682569F6" w:rsidR="00BF5562">
        <w:rPr>
          <w:lang w:eastAsia="en-GB"/>
        </w:rPr>
        <w:t xml:space="preserve">all research teams involved in analysis of included news media </w:t>
      </w:r>
      <w:r w:rsidRPr="682569F6" w:rsidR="0073296A">
        <w:rPr>
          <w:lang w:eastAsia="en-GB"/>
        </w:rPr>
        <w:t>datasets.  Through discussion</w:t>
      </w:r>
      <w:r w:rsidRPr="682569F6" w:rsidR="0083421A">
        <w:rPr>
          <w:lang w:eastAsia="en-GB"/>
        </w:rPr>
        <w:t xml:space="preserve"> and review of all codebooks</w:t>
      </w:r>
      <w:r w:rsidRPr="682569F6" w:rsidR="0073296A">
        <w:rPr>
          <w:lang w:eastAsia="en-GB"/>
        </w:rPr>
        <w:t xml:space="preserve">, consensus will be reached on </w:t>
      </w:r>
      <w:r w:rsidRPr="682569F6" w:rsidR="62FA2AB8">
        <w:rPr>
          <w:lang w:eastAsia="en-GB"/>
        </w:rPr>
        <w:t>cross-</w:t>
      </w:r>
      <w:r w:rsidRPr="682569F6" w:rsidR="0073296A">
        <w:rPr>
          <w:lang w:eastAsia="en-GB"/>
        </w:rPr>
        <w:t>cutting theme</w:t>
      </w:r>
      <w:r w:rsidRPr="682569F6" w:rsidR="0083421A">
        <w:rPr>
          <w:lang w:eastAsia="en-GB"/>
        </w:rPr>
        <w:t>(s)</w:t>
      </w:r>
      <w:r w:rsidRPr="682569F6" w:rsidR="0073296A">
        <w:rPr>
          <w:lang w:eastAsia="en-GB"/>
        </w:rPr>
        <w:t xml:space="preserve">, as well as areas of similarity and difference.  </w:t>
      </w:r>
      <w:r w:rsidRPr="682569F6" w:rsidR="00FF5B90">
        <w:rPr>
          <w:lang w:eastAsia="en-GB"/>
        </w:rPr>
        <w:t>Comparative coding reports can be generated to visualise similarities and differences.</w:t>
      </w:r>
    </w:p>
    <w:p w:rsidR="00B53F5F" w:rsidP="682569F6" w:rsidRDefault="0083421A" w14:paraId="78552BF8" w14:textId="479912D9" w14:noSpellErr="1">
      <w:pPr>
        <w:jc w:val="both"/>
        <w:rPr>
          <w:lang w:val="en-US" w:eastAsia="en-GB"/>
        </w:rPr>
      </w:pPr>
      <w:r w:rsidRPr="682569F6" w:rsidR="0083421A">
        <w:rPr>
          <w:lang w:val="en-US" w:eastAsia="en-GB"/>
        </w:rPr>
        <w:t>Members of the research team will then</w:t>
      </w:r>
      <w:r w:rsidRPr="682569F6" w:rsidR="00093AAC">
        <w:rPr>
          <w:lang w:val="en-US" w:eastAsia="en-GB"/>
        </w:rPr>
        <w:t xml:space="preserve"> undertake coding and</w:t>
      </w:r>
      <w:r w:rsidRPr="682569F6" w:rsidR="0083421A">
        <w:rPr>
          <w:lang w:val="en-US" w:eastAsia="en-GB"/>
        </w:rPr>
        <w:t xml:space="preserve"> conduct a detailed analysis of news media </w:t>
      </w:r>
      <w:r w:rsidRPr="682569F6" w:rsidR="007D663D">
        <w:rPr>
          <w:lang w:val="en-US" w:eastAsia="en-GB"/>
        </w:rPr>
        <w:t xml:space="preserve">articles across all included datasets, </w:t>
      </w:r>
      <w:r w:rsidRPr="682569F6" w:rsidR="00093AAC">
        <w:rPr>
          <w:lang w:val="en-US" w:eastAsia="en-GB"/>
        </w:rPr>
        <w:t>focusing specifically on the</w:t>
      </w:r>
      <w:r w:rsidRPr="682569F6" w:rsidR="00F11145">
        <w:rPr>
          <w:lang w:val="en-US" w:eastAsia="en-GB"/>
        </w:rPr>
        <w:t xml:space="preserve"> </w:t>
      </w:r>
      <w:r w:rsidRPr="682569F6" w:rsidR="00093AAC">
        <w:rPr>
          <w:lang w:val="en-US" w:eastAsia="en-GB"/>
        </w:rPr>
        <w:t>identified cross-cutting theme</w:t>
      </w:r>
      <w:r w:rsidRPr="682569F6" w:rsidR="00F11145">
        <w:rPr>
          <w:lang w:val="en-US" w:eastAsia="en-GB"/>
        </w:rPr>
        <w:t xml:space="preserve">(s).  </w:t>
      </w:r>
      <w:r w:rsidRPr="682569F6" w:rsidR="00640CB9">
        <w:rPr>
          <w:lang w:val="en-US" w:eastAsia="en-GB"/>
        </w:rPr>
        <w:t>Interpretative summaries (memos) should be made to aid further analysis, support int</w:t>
      </w:r>
      <w:r w:rsidRPr="682569F6" w:rsidR="00A97281">
        <w:rPr>
          <w:lang w:val="en-US" w:eastAsia="en-GB"/>
        </w:rPr>
        <w:t>er</w:t>
      </w:r>
      <w:r w:rsidRPr="682569F6" w:rsidR="00640CB9">
        <w:rPr>
          <w:lang w:val="en-US" w:eastAsia="en-GB"/>
        </w:rPr>
        <w:t xml:space="preserve">nal consistency and </w:t>
      </w:r>
      <w:r w:rsidRPr="682569F6" w:rsidR="00B53F5F">
        <w:rPr>
          <w:lang w:val="en-US" w:eastAsia="en-GB"/>
        </w:rPr>
        <w:t>allow for transparency.</w:t>
      </w:r>
    </w:p>
    <w:p w:rsidR="007D663D" w:rsidP="682569F6" w:rsidRDefault="00F11145" w14:paraId="4AF4BDBB" w14:textId="46E4F1DD" w14:noSpellErr="1">
      <w:pPr>
        <w:jc w:val="both"/>
        <w:rPr>
          <w:lang w:val="en-US" w:eastAsia="en-GB"/>
        </w:rPr>
      </w:pPr>
      <w:r w:rsidRPr="682569F6" w:rsidR="00F11145">
        <w:rPr>
          <w:lang w:val="en-US" w:eastAsia="en-GB"/>
        </w:rPr>
        <w:t xml:space="preserve">Findings and interpretations should be discussed regularly with the teams who undertook analysis of </w:t>
      </w:r>
      <w:r w:rsidRPr="682569F6" w:rsidR="005C0158">
        <w:rPr>
          <w:lang w:val="en-US" w:eastAsia="en-GB"/>
        </w:rPr>
        <w:t xml:space="preserve">the individual </w:t>
      </w:r>
      <w:r w:rsidRPr="682569F6" w:rsidR="00FF5B90">
        <w:rPr>
          <w:lang w:val="en-US" w:eastAsia="en-GB"/>
        </w:rPr>
        <w:t>news media dataset</w:t>
      </w:r>
      <w:r w:rsidRPr="682569F6" w:rsidR="005C0158">
        <w:rPr>
          <w:lang w:val="en-US" w:eastAsia="en-GB"/>
        </w:rPr>
        <w:t>s</w:t>
      </w:r>
      <w:r w:rsidRPr="682569F6" w:rsidR="00FF5B90">
        <w:rPr>
          <w:lang w:val="en-US" w:eastAsia="en-GB"/>
        </w:rPr>
        <w:t xml:space="preserve"> to ensure cultural, social and political nuances are take</w:t>
      </w:r>
      <w:r w:rsidRPr="682569F6" w:rsidR="005C0158">
        <w:rPr>
          <w:lang w:val="en-US" w:eastAsia="en-GB"/>
        </w:rPr>
        <w:t>n</w:t>
      </w:r>
      <w:r w:rsidRPr="682569F6" w:rsidR="00FF5B90">
        <w:rPr>
          <w:lang w:val="en-US" w:eastAsia="en-GB"/>
        </w:rPr>
        <w:t xml:space="preserve"> into consideration.   Coding discre</w:t>
      </w:r>
      <w:r w:rsidRPr="682569F6" w:rsidR="00640CB9">
        <w:rPr>
          <w:lang w:val="en-US" w:eastAsia="en-GB"/>
        </w:rPr>
        <w:t xml:space="preserve">pancies </w:t>
      </w:r>
      <w:r w:rsidRPr="682569F6" w:rsidR="00B53F5F">
        <w:rPr>
          <w:lang w:val="en-US" w:eastAsia="en-GB"/>
        </w:rPr>
        <w:t xml:space="preserve">will be discussed until consensus is reached. </w:t>
      </w:r>
    </w:p>
    <w:p w:rsidR="00B53F5F" w:rsidP="682569F6" w:rsidRDefault="00B53F5F" w14:paraId="5B28DA65" w14:textId="4E6F27F1">
      <w:pPr>
        <w:jc w:val="both"/>
        <w:rPr>
          <w:lang w:val="en-US" w:eastAsia="en-GB"/>
        </w:rPr>
      </w:pPr>
      <w:r w:rsidRPr="682569F6" w:rsidR="00B53F5F">
        <w:rPr>
          <w:lang w:val="en-US" w:eastAsia="en-GB"/>
        </w:rPr>
        <w:t xml:space="preserve">By the end of this analysis, you will have a synthesis of findings across </w:t>
      </w:r>
      <w:r w:rsidRPr="682569F6" w:rsidR="00F21E61">
        <w:rPr>
          <w:lang w:val="en-US" w:eastAsia="en-GB"/>
        </w:rPr>
        <w:t>diverse news media datasets, as well as as a</w:t>
      </w:r>
      <w:r w:rsidRPr="682569F6" w:rsidR="00DE6460">
        <w:rPr>
          <w:lang w:val="en-US" w:eastAsia="en-GB"/>
        </w:rPr>
        <w:t xml:space="preserve">n analysis that specifically engages with similarities and differences in </w:t>
      </w:r>
      <w:r w:rsidRPr="682569F6" w:rsidR="00244A2B">
        <w:rPr>
          <w:lang w:val="en-US" w:eastAsia="en-GB"/>
        </w:rPr>
        <w:t>different contexts (time, regions etc).</w:t>
      </w:r>
    </w:p>
    <w:p w:rsidR="009132AF" w:rsidP="63503233" w:rsidRDefault="6C0057FE" w14:paraId="2E5BAE16" w14:textId="40CC48EC">
      <w:pPr>
        <w:pStyle w:val="Heading2"/>
        <w:numPr>
          <w:ilvl w:val="0"/>
          <w:numId w:val="0"/>
        </w:numPr>
        <w:ind w:left="567" w:hanging="567"/>
      </w:pPr>
      <w:bookmarkStart w:name="_Toc203519847" w:id="38"/>
      <w:r>
        <w:t xml:space="preserve">4.5 </w:t>
      </w:r>
      <w:r w:rsidR="009132AF">
        <w:t>Ethics</w:t>
      </w:r>
      <w:bookmarkEnd w:id="38"/>
    </w:p>
    <w:p w:rsidRPr="003718F4" w:rsidR="003718F4" w:rsidP="682569F6" w:rsidRDefault="003718F4" w14:paraId="27A46872" w14:textId="025A8557">
      <w:pPr>
        <w:jc w:val="both"/>
        <w:rPr>
          <w:lang w:val="en-US"/>
        </w:rPr>
      </w:pPr>
      <w:r w:rsidRPr="682569F6" w:rsidR="003718F4">
        <w:rPr>
          <w:lang w:val="en-US"/>
        </w:rPr>
        <w:t>Ethical approval is not required for news media analysis because it involves publicly available content and does not include human participants or personal data.</w:t>
      </w:r>
    </w:p>
    <w:p w:rsidRPr="009132AF" w:rsidR="009132AF" w:rsidP="63503233" w:rsidRDefault="485A31D9" w14:paraId="137B42FB" w14:textId="4893DF89">
      <w:pPr>
        <w:pStyle w:val="Heading2"/>
        <w:numPr>
          <w:ilvl w:val="0"/>
          <w:numId w:val="0"/>
        </w:numPr>
        <w:ind w:left="567" w:hanging="567"/>
      </w:pPr>
      <w:bookmarkStart w:name="_Toc203519848" w:id="40"/>
      <w:r>
        <w:t xml:space="preserve">4.6 </w:t>
      </w:r>
      <w:r w:rsidR="009132AF">
        <w:t>Patient and public involvement</w:t>
      </w:r>
      <w:bookmarkEnd w:id="40"/>
    </w:p>
    <w:p w:rsidR="009749D5" w:rsidP="682569F6" w:rsidRDefault="009749D5" w14:paraId="4267AA1A" w14:textId="66092187">
      <w:pPr>
        <w:jc w:val="both"/>
      </w:pPr>
      <w:r w:rsidR="009749D5">
        <w:rPr/>
        <w:t>It is good practice to include the views of community partners in analyses. They may be consulted on the topic of analysis (including where specific focus is honed in on), asked to participate in extraction or coding, or consulted on in interpretation of findings.</w:t>
      </w:r>
      <w:r w:rsidR="008C77F3">
        <w:rPr/>
        <w:t xml:space="preserve">  For a comparative analysis it is important that community representatives from each of the relevant contexts (i.e. different countries, or differe</w:t>
      </w:r>
      <w:r w:rsidR="00B13EF2">
        <w:rPr/>
        <w:t>nt</w:t>
      </w:r>
      <w:r w:rsidR="008C77F3">
        <w:rPr/>
        <w:t xml:space="preserve"> time periods) </w:t>
      </w:r>
      <w:r w:rsidR="0043455E">
        <w:rPr/>
        <w:t>are included and given an opportunty to meaningfully contribute.</w:t>
      </w:r>
    </w:p>
    <w:p w:rsidRPr="00157FF4" w:rsidR="009749D5" w:rsidP="682569F6" w:rsidRDefault="009749D5" w14:paraId="1DF58914" w14:textId="77777777">
      <w:pPr>
        <w:jc w:val="both"/>
      </w:pPr>
      <w:r w:rsidR="009749D5">
        <w:rPr/>
        <w:t>•</w:t>
      </w:r>
      <w:r>
        <w:tab/>
      </w:r>
      <w:r w:rsidR="009749D5">
        <w:rPr/>
        <w:t>Involve patients, caregivers, and community representatives in the design and planning stages of news media analysis to identify relevant concerns and priorities. Where possible, include representation from diverse and affected populations, including vulnerable or marginalised groups.</w:t>
      </w:r>
    </w:p>
    <w:p w:rsidRPr="00157FF4" w:rsidR="009749D5" w:rsidP="682569F6" w:rsidRDefault="009749D5" w14:paraId="4B1BF8D2" w14:textId="727F31D9">
      <w:pPr>
        <w:jc w:val="both"/>
      </w:pPr>
      <w:r w:rsidR="009749D5">
        <w:rPr/>
        <w:t>•</w:t>
      </w:r>
      <w:r>
        <w:tab/>
      </w:r>
      <w:r w:rsidR="009749D5">
        <w:rPr/>
        <w:t xml:space="preserve">Involve community members in identifying appropriate </w:t>
      </w:r>
      <w:r w:rsidR="0043455E">
        <w:rPr/>
        <w:t>news media titles</w:t>
      </w:r>
      <w:r w:rsidR="009749D5">
        <w:rPr/>
        <w:t>.</w:t>
      </w:r>
    </w:p>
    <w:p w:rsidRPr="00157FF4" w:rsidR="009749D5" w:rsidP="682569F6" w:rsidRDefault="009749D5" w14:paraId="0B255F31" w14:textId="77777777">
      <w:pPr>
        <w:jc w:val="both"/>
      </w:pPr>
      <w:r w:rsidR="009749D5">
        <w:rPr/>
        <w:t>•</w:t>
      </w:r>
      <w:r>
        <w:tab/>
      </w:r>
      <w:r w:rsidR="009749D5">
        <w:rPr/>
        <w:t>Maintain regular updates with participants and community stakeholders throughout the research process and provide opportunities for feedback and adapt approaches based on this feedback.</w:t>
      </w:r>
    </w:p>
    <w:p w:rsidRPr="00157FF4" w:rsidR="009749D5" w:rsidP="682569F6" w:rsidRDefault="009749D5" w14:paraId="33C1988B" w14:textId="77777777">
      <w:pPr>
        <w:jc w:val="both"/>
        <w:rPr>
          <w:lang w:val="en-US"/>
        </w:rPr>
      </w:pPr>
      <w:r w:rsidRPr="682569F6" w:rsidR="009749D5">
        <w:rPr>
          <w:lang w:val="en-US"/>
        </w:rPr>
        <w:t>•</w:t>
      </w:r>
      <w:r>
        <w:tab/>
      </w:r>
      <w:r w:rsidRPr="682569F6" w:rsidR="009749D5">
        <w:rPr>
          <w:lang w:val="en-US"/>
        </w:rPr>
        <w:t>Share findings with participants and the broader community in clear, non-technical formats (e.g., community briefings, infographics). Highlight how public input influenced the research and its outcomes.</w:t>
      </w:r>
    </w:p>
    <w:p w:rsidR="009749D5" w:rsidP="682569F6" w:rsidRDefault="009749D5" w14:paraId="2505D9C0" w14:textId="77777777">
      <w:pPr>
        <w:jc w:val="both"/>
        <w:rPr>
          <w:lang w:val="en-US"/>
        </w:rPr>
      </w:pPr>
      <w:r w:rsidRPr="682569F6" w:rsidR="009749D5">
        <w:rPr>
          <w:lang w:val="en-US"/>
        </w:rPr>
        <w:t>•</w:t>
      </w:r>
      <w:r>
        <w:tab/>
      </w:r>
      <w:r w:rsidRPr="682569F6" w:rsidR="009749D5">
        <w:rPr>
          <w:lang w:val="en-US"/>
        </w:rPr>
        <w:t>Recognise and respect the contributions of public participants and ensure transparency, voluntary participation, and appropriate recognition or compensation where applicable.</w:t>
      </w:r>
    </w:p>
    <w:p w:rsidR="009132AF" w:rsidP="682569F6" w:rsidRDefault="4B111B27" w14:paraId="6C410EE5" w14:textId="7DD72EF3" w14:noSpellErr="1">
      <w:pPr>
        <w:pStyle w:val="Heading2"/>
        <w:numPr>
          <w:ilvl w:val="0"/>
          <w:numId w:val="0"/>
        </w:numPr>
      </w:pPr>
      <w:bookmarkStart w:name="_Toc203519849" w:id="48"/>
      <w:r w:rsidR="4B111B27">
        <w:rPr/>
        <w:t xml:space="preserve">4.7 </w:t>
      </w:r>
      <w:r w:rsidR="009132AF">
        <w:rPr/>
        <w:t>Related</w:t>
      </w:r>
      <w:r w:rsidR="009132AF">
        <w:rPr/>
        <w:t xml:space="preserve"> </w:t>
      </w:r>
      <w:bookmarkEnd w:id="48"/>
      <w:r w:rsidR="00BD6DDD">
        <w:rPr/>
        <w:t>SOPs</w:t>
      </w:r>
    </w:p>
    <w:p w:rsidR="00A144C4" w:rsidP="00ED67CE" w:rsidRDefault="00A144C4" w14:paraId="229FB3C3" w14:textId="77777777">
      <w:pPr>
        <w:pStyle w:val="ListParagraph"/>
        <w:numPr>
          <w:ilvl w:val="0"/>
          <w:numId w:val="33"/>
        </w:numPr>
      </w:pPr>
      <w:bookmarkStart w:name="_Toc202302176" w:id="49"/>
      <w:r>
        <w:t>Corpus linguistic</w:t>
      </w:r>
      <w:bookmarkEnd w:id="49"/>
      <w:r>
        <w:t xml:space="preserve"> analysis of news media</w:t>
      </w:r>
    </w:p>
    <w:p w:rsidR="0074488B" w:rsidP="002A6D45" w:rsidRDefault="00A144C4" w14:paraId="00BBB778" w14:textId="78F963FC">
      <w:pPr>
        <w:pStyle w:val="ListParagraph"/>
        <w:numPr>
          <w:ilvl w:val="0"/>
          <w:numId w:val="33"/>
        </w:numPr>
        <w:spacing w:after="0" w:line="240" w:lineRule="auto"/>
      </w:pPr>
      <w:r>
        <w:t>A</w:t>
      </w:r>
      <w:r w:rsidRPr="00BC4CE3">
        <w:t>nalysis of news media</w:t>
      </w:r>
    </w:p>
    <w:sectPr w:rsidR="0074488B" w:rsidSect="00D875C5">
      <w:headerReference w:type="default" r:id="rId15"/>
      <w:footerReference w:type="even" r:id="rId16"/>
      <w:footerReference w:type="default" r:id="rId17"/>
      <w:headerReference w:type="first" r:id="rId18"/>
      <w:footerReference w:type="first" r:id="rId19"/>
      <w:pgSz w:w="11900" w:h="16840" w:orient="portrait"/>
      <w:pgMar w:top="2637" w:right="1554" w:bottom="2274" w:left="1276" w:header="794" w:footer="709" w:gutter="0"/>
      <w:pgNumType w:start="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63281" w:rsidP="000A28C8" w:rsidRDefault="00563281" w14:paraId="5BC64F65" w14:textId="77777777">
      <w:r>
        <w:separator/>
      </w:r>
    </w:p>
  </w:endnote>
  <w:endnote w:type="continuationSeparator" w:id="0">
    <w:p w:rsidR="00563281" w:rsidP="000A28C8" w:rsidRDefault="00563281" w14:paraId="070ABFEE" w14:textId="77777777">
      <w:r>
        <w:continuationSeparator/>
      </w:r>
    </w:p>
  </w:endnote>
  <w:endnote w:type="continuationNotice" w:id="1">
    <w:p w:rsidR="00563281" w:rsidRDefault="00563281" w14:paraId="22BB551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28004937"/>
      <w:docPartObj>
        <w:docPartGallery w:val="Page Numbers (Bottom of Page)"/>
        <w:docPartUnique/>
      </w:docPartObj>
    </w:sdtPr>
    <w:sdtEndPr>
      <w:rPr>
        <w:rStyle w:val="PageNumber"/>
      </w:rPr>
    </w:sdtEndPr>
    <w:sdtContent>
      <w:p w:rsidR="006B2C44" w:rsidP="00B540A5" w:rsidRDefault="006B2C44" w14:paraId="32CC01B0" w14:textId="05E48356">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B2C44" w:rsidP="006B2C44" w:rsidRDefault="006B2C44" w14:paraId="171E956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61D6D" w:rsidRDefault="00861D6D" w14:paraId="159013A0" w14:textId="171F8220">
    <w:pPr>
      <w:pStyle w:val="Footer"/>
      <w:jc w:val="right"/>
    </w:pPr>
    <w:r>
      <w:rPr>
        <w:color w:val="4472C4" w:themeColor="accent1"/>
        <w:sz w:val="20"/>
        <w:szCs w:val="20"/>
      </w:rPr>
      <w:t xml:space="preserve">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rsidRPr="0082327D" w:rsidR="00CE4227" w:rsidP="006970EC" w:rsidRDefault="0071453F" w14:paraId="10BD7AA3" w14:textId="4B595077">
    <w:pPr>
      <w:spacing w:after="0"/>
      <w:ind w:left="-1276" w:right="360"/>
      <w:rPr>
        <w:rFonts w:ascii="Times New Roman" w:hAnsi="Times New Roman" w:eastAsia="Times New Roman"/>
        <w:sz w:val="18"/>
        <w:szCs w:val="18"/>
        <w:lang w:val="en-US" w:eastAsia="it-IT"/>
      </w:rPr>
    </w:pPr>
    <w:r>
      <w:drawing>
        <wp:anchor distT="0" distB="0" distL="114300" distR="114300" simplePos="0" relativeHeight="251658240" behindDoc="0" locked="0" layoutInCell="1" allowOverlap="1" wp14:anchorId="70FE9EE5" wp14:editId="412EFB36">
          <wp:simplePos x="0" y="0"/>
          <wp:positionH relativeFrom="column">
            <wp:posOffset>-491583</wp:posOffset>
          </wp:positionH>
          <wp:positionV relativeFrom="paragraph">
            <wp:posOffset>18176</wp:posOffset>
          </wp:positionV>
          <wp:extent cx="6916848" cy="379706"/>
          <wp:effectExtent l="0" t="0" r="0" b="1905"/>
          <wp:wrapThrough wrapText="bothSides">
            <wp:wrapPolygon edited="0">
              <wp:start x="0" y="0"/>
              <wp:lineTo x="0" y="20985"/>
              <wp:lineTo x="21537" y="20985"/>
              <wp:lineTo x="21537" y="0"/>
              <wp:lineTo x="0" y="0"/>
            </wp:wrapPolygon>
          </wp:wrapThrough>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5124D2" w:rsidR="005124D2" w:rsidRDefault="0071453F" w14:paraId="3CD18DDD" w14:textId="23BDF01E">
    <w:pPr>
      <w:pStyle w:val="Footer"/>
      <w:jc w:val="right"/>
      <w:rPr>
        <w:color w:val="B73D24"/>
      </w:rPr>
    </w:pPr>
    <w:r>
      <w:drawing>
        <wp:anchor distT="0" distB="0" distL="114300" distR="114300" simplePos="0" relativeHeight="251658241" behindDoc="0" locked="0" layoutInCell="1" allowOverlap="1" wp14:anchorId="2711BC32" wp14:editId="21239ECD">
          <wp:simplePos x="0" y="0"/>
          <wp:positionH relativeFrom="column">
            <wp:posOffset>-443443</wp:posOffset>
          </wp:positionH>
          <wp:positionV relativeFrom="paragraph">
            <wp:posOffset>416560</wp:posOffset>
          </wp:positionV>
          <wp:extent cx="6916848" cy="379706"/>
          <wp:effectExtent l="0" t="0" r="0" b="1905"/>
          <wp:wrapThrough wrapText="bothSides">
            <wp:wrapPolygon edited="0">
              <wp:start x="0" y="0"/>
              <wp:lineTo x="0" y="20985"/>
              <wp:lineTo x="21537" y="20985"/>
              <wp:lineTo x="21537" y="0"/>
              <wp:lineTo x="0" y="0"/>
            </wp:wrapPolygon>
          </wp:wrapThrough>
          <wp:docPr id="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rotWithShape="1">
                  <a:blip r:embed="rId1">
                    <a:extLst>
                      <a:ext uri="{28A0092B-C50C-407E-A947-70E740481C1C}">
                        <a14:useLocalDpi xmlns:a14="http://schemas.microsoft.com/office/drawing/2010/main" val="0"/>
                      </a:ext>
                    </a:extLst>
                  </a:blip>
                  <a:srcRect l="8644" t="22542" r="10097" b="25273"/>
                  <a:stretch/>
                </pic:blipFill>
                <pic:spPr bwMode="auto">
                  <a:xfrm>
                    <a:off x="0" y="0"/>
                    <a:ext cx="6916848" cy="379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82327D" w:rsidR="00CE4227" w:rsidP="0071453F" w:rsidRDefault="00CE4227" w14:paraId="560013C8" w14:textId="64B23591">
    <w:pPr>
      <w:pStyle w:val="Footer"/>
      <w:ind w:left="-1276"/>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63281" w:rsidP="000A28C8" w:rsidRDefault="00563281" w14:paraId="4479EC65" w14:textId="77777777">
      <w:r>
        <w:separator/>
      </w:r>
    </w:p>
  </w:footnote>
  <w:footnote w:type="continuationSeparator" w:id="0">
    <w:p w:rsidR="00563281" w:rsidP="000A28C8" w:rsidRDefault="00563281" w14:paraId="74E99F40" w14:textId="77777777">
      <w:r>
        <w:continuationSeparator/>
      </w:r>
    </w:p>
  </w:footnote>
  <w:footnote w:type="continuationNotice" w:id="1">
    <w:p w:rsidR="00563281" w:rsidRDefault="00563281" w14:paraId="321836B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170EE1" w:rsidR="00CE4227" w:rsidP="0082327D" w:rsidRDefault="005124D2" w14:paraId="3FA53600" w14:textId="58A2A0F5">
    <w:pPr>
      <w:pStyle w:val="Header"/>
      <w:rPr>
        <w:rFonts w:ascii="Segoe UI" w:hAnsi="Segoe UI" w:cs="Segoe UI"/>
        <w:lang w:val="en-US"/>
      </w:rPr>
    </w:pPr>
    <w:r>
      <w:drawing>
        <wp:inline distT="0" distB="0" distL="0" distR="0" wp14:anchorId="7205B496" wp14:editId="74AA1184">
          <wp:extent cx="5760720" cy="921814"/>
          <wp:effectExtent l="0" t="0" r="0" b="5715"/>
          <wp:docPr id="3"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5760720" cy="92181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176E7" w:rsidR="00CE4227" w:rsidP="0082327D" w:rsidRDefault="003A1DE0" w14:paraId="472D2FF7" w14:textId="0C997819">
    <w:pPr>
      <w:pStyle w:val="Header"/>
      <w:rPr>
        <w:rFonts w:ascii="Segoe UI" w:hAnsi="Segoe UI" w:cs="Segoe UI"/>
        <w:lang w:val="en-US"/>
      </w:rPr>
    </w:pPr>
    <w:r>
      <w:drawing>
        <wp:inline distT="0" distB="0" distL="0" distR="0" wp14:anchorId="76A113EC" wp14:editId="3C2436DE">
          <wp:extent cx="5953089" cy="952594"/>
          <wp:effectExtent l="0" t="0" r="3810" b="0"/>
          <wp:docPr id="2" name="Immagine 2"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Background pattern&#10;&#10;Description automatically generated with low confidence"/>
                  <pic:cNvPicPr/>
                </pic:nvPicPr>
                <pic:blipFill rotWithShape="1">
                  <a:blip r:embed="rId1">
                    <a:extLst>
                      <a:ext uri="{28A0092B-C50C-407E-A947-70E740481C1C}">
                        <a14:useLocalDpi xmlns:a14="http://schemas.microsoft.com/office/drawing/2010/main" val="0"/>
                      </a:ext>
                    </a:extLst>
                  </a:blip>
                  <a:srcRect l="7235" t="34020" r="8930"/>
                  <a:stretch/>
                </pic:blipFill>
                <pic:spPr bwMode="auto">
                  <a:xfrm>
                    <a:off x="0" y="0"/>
                    <a:ext cx="6193490" cy="991062"/>
                  </a:xfrm>
                  <a:prstGeom prst="rect">
                    <a:avLst/>
                  </a:prstGeom>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BB55"/>
    <w:multiLevelType w:val="hybridMultilevel"/>
    <w:tmpl w:val="F66C386A"/>
    <w:lvl w:ilvl="0" w:tplc="898C4F06">
      <w:start w:val="1"/>
      <w:numFmt w:val="decimal"/>
      <w:lvlText w:val="%1."/>
      <w:lvlJc w:val="left"/>
      <w:pPr>
        <w:ind w:left="720" w:hanging="360"/>
      </w:pPr>
    </w:lvl>
    <w:lvl w:ilvl="1" w:tplc="2DD0F552">
      <w:start w:val="1"/>
      <w:numFmt w:val="lowerLetter"/>
      <w:lvlText w:val="%2."/>
      <w:lvlJc w:val="left"/>
      <w:pPr>
        <w:ind w:left="1440" w:hanging="360"/>
      </w:pPr>
    </w:lvl>
    <w:lvl w:ilvl="2" w:tplc="F3F48A86">
      <w:start w:val="1"/>
      <w:numFmt w:val="lowerRoman"/>
      <w:lvlText w:val="%3."/>
      <w:lvlJc w:val="right"/>
      <w:pPr>
        <w:ind w:left="2160" w:hanging="180"/>
      </w:pPr>
    </w:lvl>
    <w:lvl w:ilvl="3" w:tplc="ADC298CE">
      <w:start w:val="1"/>
      <w:numFmt w:val="decimal"/>
      <w:lvlText w:val="%4."/>
      <w:lvlJc w:val="left"/>
      <w:pPr>
        <w:ind w:left="2880" w:hanging="360"/>
      </w:pPr>
    </w:lvl>
    <w:lvl w:ilvl="4" w:tplc="B2CA74A8">
      <w:start w:val="1"/>
      <w:numFmt w:val="lowerLetter"/>
      <w:lvlText w:val="%5."/>
      <w:lvlJc w:val="left"/>
      <w:pPr>
        <w:ind w:left="3600" w:hanging="360"/>
      </w:pPr>
    </w:lvl>
    <w:lvl w:ilvl="5" w:tplc="E9642748">
      <w:start w:val="1"/>
      <w:numFmt w:val="lowerRoman"/>
      <w:lvlText w:val="%6."/>
      <w:lvlJc w:val="right"/>
      <w:pPr>
        <w:ind w:left="4320" w:hanging="180"/>
      </w:pPr>
    </w:lvl>
    <w:lvl w:ilvl="6" w:tplc="75EEBA96">
      <w:start w:val="1"/>
      <w:numFmt w:val="decimal"/>
      <w:lvlText w:val="%7."/>
      <w:lvlJc w:val="left"/>
      <w:pPr>
        <w:ind w:left="5040" w:hanging="360"/>
      </w:pPr>
    </w:lvl>
    <w:lvl w:ilvl="7" w:tplc="92E8618E">
      <w:start w:val="1"/>
      <w:numFmt w:val="lowerLetter"/>
      <w:lvlText w:val="%8."/>
      <w:lvlJc w:val="left"/>
      <w:pPr>
        <w:ind w:left="5760" w:hanging="360"/>
      </w:pPr>
    </w:lvl>
    <w:lvl w:ilvl="8" w:tplc="E3BAF3CE">
      <w:start w:val="1"/>
      <w:numFmt w:val="lowerRoman"/>
      <w:lvlText w:val="%9."/>
      <w:lvlJc w:val="right"/>
      <w:pPr>
        <w:ind w:left="6480" w:hanging="180"/>
      </w:pPr>
    </w:lvl>
  </w:abstractNum>
  <w:abstractNum w:abstractNumId="1" w15:restartNumberingAfterBreak="0">
    <w:nsid w:val="080900F4"/>
    <w:multiLevelType w:val="hybridMultilevel"/>
    <w:tmpl w:val="F6F81308"/>
    <w:lvl w:ilvl="0" w:tplc="08090001">
      <w:numFmt w:val="bullet"/>
      <w:lvlText w:val=""/>
      <w:lvlJc w:val="left"/>
      <w:pPr>
        <w:ind w:left="720" w:hanging="360"/>
      </w:pPr>
      <w:rPr>
        <w:rFonts w:hint="default" w:ascii="Symbol" w:hAnsi="Symbol"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0F0B35"/>
    <w:multiLevelType w:val="multilevel"/>
    <w:tmpl w:val="BE0E9566"/>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EE5D31"/>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D937D18"/>
    <w:multiLevelType w:val="hybridMultilevel"/>
    <w:tmpl w:val="CE8459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F060DC8"/>
    <w:multiLevelType w:val="hybridMultilevel"/>
    <w:tmpl w:val="51F0BA1E"/>
    <w:lvl w:ilvl="0" w:tplc="E6223126">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A10B9"/>
    <w:multiLevelType w:val="hybridMultilevel"/>
    <w:tmpl w:val="BCC0BCC2"/>
    <w:lvl w:ilvl="0" w:tplc="D42E80C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F40C8B"/>
    <w:multiLevelType w:val="multilevel"/>
    <w:tmpl w:val="CC2401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F1177B0"/>
    <w:multiLevelType w:val="multilevel"/>
    <w:tmpl w:val="6F5ECD52"/>
    <w:lvl w:ilvl="0">
      <w:start w:val="4"/>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53161B"/>
    <w:multiLevelType w:val="multilevel"/>
    <w:tmpl w:val="7CE61FF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274C3B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82A7F80"/>
    <w:multiLevelType w:val="multilevel"/>
    <w:tmpl w:val="A760B4D2"/>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CE38CE"/>
    <w:multiLevelType w:val="multilevel"/>
    <w:tmpl w:val="04406E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0E0013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24D4CD9"/>
    <w:multiLevelType w:val="multilevel"/>
    <w:tmpl w:val="69987040"/>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5A3DFD"/>
    <w:multiLevelType w:val="multilevel"/>
    <w:tmpl w:val="BECAE5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B6A6A28"/>
    <w:multiLevelType w:val="multilevel"/>
    <w:tmpl w:val="9DE4CA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4D23CD54"/>
    <w:multiLevelType w:val="hybridMultilevel"/>
    <w:tmpl w:val="C79A1776"/>
    <w:lvl w:ilvl="0" w:tplc="60C0258A">
      <w:start w:val="1"/>
      <w:numFmt w:val="decimal"/>
      <w:lvlText w:val="%1."/>
      <w:lvlJc w:val="left"/>
      <w:pPr>
        <w:ind w:left="720" w:hanging="360"/>
      </w:pPr>
    </w:lvl>
    <w:lvl w:ilvl="1" w:tplc="9C7CDAA8">
      <w:start w:val="1"/>
      <w:numFmt w:val="lowerLetter"/>
      <w:lvlText w:val="%2."/>
      <w:lvlJc w:val="left"/>
      <w:pPr>
        <w:ind w:left="1440" w:hanging="360"/>
      </w:pPr>
    </w:lvl>
    <w:lvl w:ilvl="2" w:tplc="F8A2E172">
      <w:start w:val="1"/>
      <w:numFmt w:val="lowerRoman"/>
      <w:lvlText w:val="%3."/>
      <w:lvlJc w:val="right"/>
      <w:pPr>
        <w:ind w:left="2160" w:hanging="180"/>
      </w:pPr>
    </w:lvl>
    <w:lvl w:ilvl="3" w:tplc="714E5612">
      <w:start w:val="1"/>
      <w:numFmt w:val="decimal"/>
      <w:lvlText w:val="%4."/>
      <w:lvlJc w:val="left"/>
      <w:pPr>
        <w:ind w:left="2880" w:hanging="360"/>
      </w:pPr>
    </w:lvl>
    <w:lvl w:ilvl="4" w:tplc="42F63680">
      <w:start w:val="1"/>
      <w:numFmt w:val="lowerLetter"/>
      <w:lvlText w:val="%5."/>
      <w:lvlJc w:val="left"/>
      <w:pPr>
        <w:ind w:left="3600" w:hanging="360"/>
      </w:pPr>
    </w:lvl>
    <w:lvl w:ilvl="5" w:tplc="426825C8">
      <w:start w:val="1"/>
      <w:numFmt w:val="lowerRoman"/>
      <w:lvlText w:val="%6."/>
      <w:lvlJc w:val="right"/>
      <w:pPr>
        <w:ind w:left="4320" w:hanging="180"/>
      </w:pPr>
    </w:lvl>
    <w:lvl w:ilvl="6" w:tplc="E304A702">
      <w:start w:val="1"/>
      <w:numFmt w:val="decimal"/>
      <w:lvlText w:val="%7."/>
      <w:lvlJc w:val="left"/>
      <w:pPr>
        <w:ind w:left="5040" w:hanging="360"/>
      </w:pPr>
    </w:lvl>
    <w:lvl w:ilvl="7" w:tplc="656667C2">
      <w:start w:val="1"/>
      <w:numFmt w:val="lowerLetter"/>
      <w:lvlText w:val="%8."/>
      <w:lvlJc w:val="left"/>
      <w:pPr>
        <w:ind w:left="5760" w:hanging="360"/>
      </w:pPr>
    </w:lvl>
    <w:lvl w:ilvl="8" w:tplc="1BB44A32">
      <w:start w:val="1"/>
      <w:numFmt w:val="lowerRoman"/>
      <w:lvlText w:val="%9."/>
      <w:lvlJc w:val="right"/>
      <w:pPr>
        <w:ind w:left="6480" w:hanging="180"/>
      </w:pPr>
    </w:lvl>
  </w:abstractNum>
  <w:abstractNum w:abstractNumId="18" w15:restartNumberingAfterBreak="0">
    <w:nsid w:val="4F844B02"/>
    <w:multiLevelType w:val="hybridMultilevel"/>
    <w:tmpl w:val="99502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FBF0C7E"/>
    <w:multiLevelType w:val="multilevel"/>
    <w:tmpl w:val="2040C01E"/>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27608A"/>
    <w:multiLevelType w:val="hybridMultilevel"/>
    <w:tmpl w:val="468CF120"/>
    <w:lvl w:ilvl="0" w:tplc="652A6D7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5AD237C"/>
    <w:multiLevelType w:val="multilevel"/>
    <w:tmpl w:val="A336C72C"/>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9A14952"/>
    <w:multiLevelType w:val="multilevel"/>
    <w:tmpl w:val="21A629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B9944D7"/>
    <w:multiLevelType w:val="multilevel"/>
    <w:tmpl w:val="5D1EA98A"/>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DA729EC"/>
    <w:multiLevelType w:val="multilevel"/>
    <w:tmpl w:val="F82674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E3A12A4"/>
    <w:multiLevelType w:val="multilevel"/>
    <w:tmpl w:val="B5AC03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FFCE25F"/>
    <w:multiLevelType w:val="hybridMultilevel"/>
    <w:tmpl w:val="2B9A3E1A"/>
    <w:lvl w:ilvl="0" w:tplc="FFC837F0">
      <w:start w:val="1"/>
      <w:numFmt w:val="decimal"/>
      <w:lvlText w:val="%1."/>
      <w:lvlJc w:val="left"/>
      <w:pPr>
        <w:ind w:left="720" w:hanging="360"/>
      </w:pPr>
    </w:lvl>
    <w:lvl w:ilvl="1" w:tplc="60946E60">
      <w:start w:val="1"/>
      <w:numFmt w:val="lowerLetter"/>
      <w:lvlText w:val="%2."/>
      <w:lvlJc w:val="left"/>
      <w:pPr>
        <w:ind w:left="1440" w:hanging="360"/>
      </w:pPr>
    </w:lvl>
    <w:lvl w:ilvl="2" w:tplc="D0F86BEA">
      <w:start w:val="1"/>
      <w:numFmt w:val="lowerRoman"/>
      <w:lvlText w:val="%3."/>
      <w:lvlJc w:val="right"/>
      <w:pPr>
        <w:ind w:left="2160" w:hanging="180"/>
      </w:pPr>
    </w:lvl>
    <w:lvl w:ilvl="3" w:tplc="7A48B0CE">
      <w:start w:val="1"/>
      <w:numFmt w:val="decimal"/>
      <w:lvlText w:val="%4."/>
      <w:lvlJc w:val="left"/>
      <w:pPr>
        <w:ind w:left="2880" w:hanging="360"/>
      </w:pPr>
    </w:lvl>
    <w:lvl w:ilvl="4" w:tplc="5A46A4A6">
      <w:start w:val="1"/>
      <w:numFmt w:val="lowerLetter"/>
      <w:lvlText w:val="%5."/>
      <w:lvlJc w:val="left"/>
      <w:pPr>
        <w:ind w:left="3600" w:hanging="360"/>
      </w:pPr>
    </w:lvl>
    <w:lvl w:ilvl="5" w:tplc="15828CD0">
      <w:start w:val="1"/>
      <w:numFmt w:val="lowerRoman"/>
      <w:lvlText w:val="%6."/>
      <w:lvlJc w:val="right"/>
      <w:pPr>
        <w:ind w:left="4320" w:hanging="180"/>
      </w:pPr>
    </w:lvl>
    <w:lvl w:ilvl="6" w:tplc="6DCA7C60">
      <w:start w:val="1"/>
      <w:numFmt w:val="decimal"/>
      <w:lvlText w:val="%7."/>
      <w:lvlJc w:val="left"/>
      <w:pPr>
        <w:ind w:left="5040" w:hanging="360"/>
      </w:pPr>
    </w:lvl>
    <w:lvl w:ilvl="7" w:tplc="E99A47E8">
      <w:start w:val="1"/>
      <w:numFmt w:val="lowerLetter"/>
      <w:lvlText w:val="%8."/>
      <w:lvlJc w:val="left"/>
      <w:pPr>
        <w:ind w:left="5760" w:hanging="360"/>
      </w:pPr>
    </w:lvl>
    <w:lvl w:ilvl="8" w:tplc="0FE067E2">
      <w:start w:val="1"/>
      <w:numFmt w:val="lowerRoman"/>
      <w:lvlText w:val="%9."/>
      <w:lvlJc w:val="right"/>
      <w:pPr>
        <w:ind w:left="6480" w:hanging="180"/>
      </w:pPr>
    </w:lvl>
  </w:abstractNum>
  <w:abstractNum w:abstractNumId="27" w15:restartNumberingAfterBreak="0">
    <w:nsid w:val="60CC4E58"/>
    <w:multiLevelType w:val="multilevel"/>
    <w:tmpl w:val="7F72AB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619610FB"/>
    <w:multiLevelType w:val="hybridMultilevel"/>
    <w:tmpl w:val="417A7792"/>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2521CA3"/>
    <w:multiLevelType w:val="multilevel"/>
    <w:tmpl w:val="8B8288AA"/>
    <w:lvl w:ilvl="0">
      <w:start w:val="1"/>
      <w:numFmt w:val="decimal"/>
      <w:lvlText w:val="1.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E2B33E0"/>
    <w:multiLevelType w:val="hybridMultilevel"/>
    <w:tmpl w:val="C2164EAE"/>
    <w:lvl w:ilvl="0" w:tplc="441A305E">
      <w:start w:val="1"/>
      <w:numFmt w:val="decimal"/>
      <w:lvlText w:val="4.%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BF1F04"/>
    <w:multiLevelType w:val="hybridMultilevel"/>
    <w:tmpl w:val="D1EA7D4C"/>
    <w:lvl w:ilvl="0" w:tplc="24C02116">
      <w:start w:val="1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14403420">
    <w:abstractNumId w:val="26"/>
  </w:num>
  <w:num w:numId="2" w16cid:durableId="204105305">
    <w:abstractNumId w:val="17"/>
  </w:num>
  <w:num w:numId="3" w16cid:durableId="707338329">
    <w:abstractNumId w:val="0"/>
  </w:num>
  <w:num w:numId="4" w16cid:durableId="1206454142">
    <w:abstractNumId w:val="6"/>
  </w:num>
  <w:num w:numId="5" w16cid:durableId="542211442">
    <w:abstractNumId w:val="5"/>
  </w:num>
  <w:num w:numId="6" w16cid:durableId="1027635215">
    <w:abstractNumId w:val="30"/>
  </w:num>
  <w:num w:numId="7" w16cid:durableId="1485925325">
    <w:abstractNumId w:val="23"/>
  </w:num>
  <w:num w:numId="8" w16cid:durableId="2110732346">
    <w:abstractNumId w:val="2"/>
  </w:num>
  <w:num w:numId="9" w16cid:durableId="157501779">
    <w:abstractNumId w:val="19"/>
  </w:num>
  <w:num w:numId="10" w16cid:durableId="1359620113">
    <w:abstractNumId w:val="8"/>
  </w:num>
  <w:num w:numId="11" w16cid:durableId="958612784">
    <w:abstractNumId w:val="11"/>
  </w:num>
  <w:num w:numId="12" w16cid:durableId="740718163">
    <w:abstractNumId w:val="14"/>
  </w:num>
  <w:num w:numId="13" w16cid:durableId="861867553">
    <w:abstractNumId w:val="29"/>
  </w:num>
  <w:num w:numId="14" w16cid:durableId="990138091">
    <w:abstractNumId w:val="20"/>
  </w:num>
  <w:num w:numId="15" w16cid:durableId="16346854">
    <w:abstractNumId w:val="3"/>
  </w:num>
  <w:num w:numId="16" w16cid:durableId="994795800">
    <w:abstractNumId w:val="10"/>
  </w:num>
  <w:num w:numId="17" w16cid:durableId="1244416450">
    <w:abstractNumId w:val="21"/>
  </w:num>
  <w:num w:numId="18" w16cid:durableId="15541246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75881990">
    <w:abstractNumId w:val="13"/>
  </w:num>
  <w:num w:numId="20" w16cid:durableId="1934166138">
    <w:abstractNumId w:val="7"/>
  </w:num>
  <w:num w:numId="21" w16cid:durableId="1133139913">
    <w:abstractNumId w:val="31"/>
  </w:num>
  <w:num w:numId="22" w16cid:durableId="1018387100">
    <w:abstractNumId w:val="28"/>
  </w:num>
  <w:num w:numId="23" w16cid:durableId="1133138732">
    <w:abstractNumId w:val="4"/>
  </w:num>
  <w:num w:numId="24" w16cid:durableId="1862744954">
    <w:abstractNumId w:val="1"/>
  </w:num>
  <w:num w:numId="25" w16cid:durableId="1165632666">
    <w:abstractNumId w:val="27"/>
  </w:num>
  <w:num w:numId="26" w16cid:durableId="471749072">
    <w:abstractNumId w:val="22"/>
  </w:num>
  <w:num w:numId="27" w16cid:durableId="2018578560">
    <w:abstractNumId w:val="25"/>
  </w:num>
  <w:num w:numId="28" w16cid:durableId="1943948551">
    <w:abstractNumId w:val="12"/>
  </w:num>
  <w:num w:numId="29" w16cid:durableId="670522655">
    <w:abstractNumId w:val="16"/>
  </w:num>
  <w:num w:numId="30" w16cid:durableId="1539048082">
    <w:abstractNumId w:val="24"/>
  </w:num>
  <w:num w:numId="31" w16cid:durableId="773594136">
    <w:abstractNumId w:val="15"/>
  </w:num>
  <w:num w:numId="32" w16cid:durableId="241450048">
    <w:abstractNumId w:val="9"/>
  </w:num>
  <w:num w:numId="33" w16cid:durableId="891960155">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9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true"/>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8C8"/>
    <w:rsid w:val="00005A9C"/>
    <w:rsid w:val="00015083"/>
    <w:rsid w:val="00016E8A"/>
    <w:rsid w:val="000176E7"/>
    <w:rsid w:val="00017AB0"/>
    <w:rsid w:val="00021E81"/>
    <w:rsid w:val="000228B3"/>
    <w:rsid w:val="00022A68"/>
    <w:rsid w:val="000262FC"/>
    <w:rsid w:val="000366CE"/>
    <w:rsid w:val="00036D71"/>
    <w:rsid w:val="000407D5"/>
    <w:rsid w:val="0004171D"/>
    <w:rsid w:val="00042814"/>
    <w:rsid w:val="00050948"/>
    <w:rsid w:val="00054806"/>
    <w:rsid w:val="0006339E"/>
    <w:rsid w:val="00070D9F"/>
    <w:rsid w:val="000711AA"/>
    <w:rsid w:val="00072272"/>
    <w:rsid w:val="0007547D"/>
    <w:rsid w:val="0008541D"/>
    <w:rsid w:val="00093AAC"/>
    <w:rsid w:val="000A0618"/>
    <w:rsid w:val="000A255F"/>
    <w:rsid w:val="000A28C8"/>
    <w:rsid w:val="000A4449"/>
    <w:rsid w:val="000A596A"/>
    <w:rsid w:val="000B42DA"/>
    <w:rsid w:val="000B6822"/>
    <w:rsid w:val="000D21A4"/>
    <w:rsid w:val="000D35E5"/>
    <w:rsid w:val="000D63C8"/>
    <w:rsid w:val="000D794D"/>
    <w:rsid w:val="000E3AC2"/>
    <w:rsid w:val="000E3CBD"/>
    <w:rsid w:val="000E529C"/>
    <w:rsid w:val="000F26EE"/>
    <w:rsid w:val="00110DD8"/>
    <w:rsid w:val="0011119F"/>
    <w:rsid w:val="00125202"/>
    <w:rsid w:val="0013245B"/>
    <w:rsid w:val="001339C5"/>
    <w:rsid w:val="001367FF"/>
    <w:rsid w:val="00137ECD"/>
    <w:rsid w:val="001479CC"/>
    <w:rsid w:val="00156803"/>
    <w:rsid w:val="00164002"/>
    <w:rsid w:val="001677FB"/>
    <w:rsid w:val="00170EE1"/>
    <w:rsid w:val="00172F30"/>
    <w:rsid w:val="00175869"/>
    <w:rsid w:val="00185537"/>
    <w:rsid w:val="00187B39"/>
    <w:rsid w:val="001918FF"/>
    <w:rsid w:val="00194756"/>
    <w:rsid w:val="00194CB1"/>
    <w:rsid w:val="00195B16"/>
    <w:rsid w:val="001967D8"/>
    <w:rsid w:val="00196E73"/>
    <w:rsid w:val="001A4888"/>
    <w:rsid w:val="001A6004"/>
    <w:rsid w:val="001C0B37"/>
    <w:rsid w:val="001C36C5"/>
    <w:rsid w:val="001D06D7"/>
    <w:rsid w:val="001D57AE"/>
    <w:rsid w:val="001D5FC7"/>
    <w:rsid w:val="001EF650"/>
    <w:rsid w:val="001F3EF9"/>
    <w:rsid w:val="001F4D1B"/>
    <w:rsid w:val="001F5488"/>
    <w:rsid w:val="001F55BC"/>
    <w:rsid w:val="00200DD3"/>
    <w:rsid w:val="00201251"/>
    <w:rsid w:val="002038CF"/>
    <w:rsid w:val="00204DAE"/>
    <w:rsid w:val="00205533"/>
    <w:rsid w:val="0021522F"/>
    <w:rsid w:val="0022073E"/>
    <w:rsid w:val="0022288C"/>
    <w:rsid w:val="00227919"/>
    <w:rsid w:val="00242349"/>
    <w:rsid w:val="00244197"/>
    <w:rsid w:val="00244A2B"/>
    <w:rsid w:val="00253203"/>
    <w:rsid w:val="002532A0"/>
    <w:rsid w:val="002576D6"/>
    <w:rsid w:val="002621A0"/>
    <w:rsid w:val="00264D38"/>
    <w:rsid w:val="00266004"/>
    <w:rsid w:val="00276F2C"/>
    <w:rsid w:val="002966F9"/>
    <w:rsid w:val="002A063A"/>
    <w:rsid w:val="002A17CA"/>
    <w:rsid w:val="002A6C2A"/>
    <w:rsid w:val="002B5693"/>
    <w:rsid w:val="002C1395"/>
    <w:rsid w:val="002C1B26"/>
    <w:rsid w:val="002C46BF"/>
    <w:rsid w:val="002C7F76"/>
    <w:rsid w:val="002D31F1"/>
    <w:rsid w:val="002D73EA"/>
    <w:rsid w:val="002E0F53"/>
    <w:rsid w:val="002E5120"/>
    <w:rsid w:val="002F0D5D"/>
    <w:rsid w:val="002F22E0"/>
    <w:rsid w:val="002F321F"/>
    <w:rsid w:val="00301F6D"/>
    <w:rsid w:val="00304F62"/>
    <w:rsid w:val="003054C4"/>
    <w:rsid w:val="00306479"/>
    <w:rsid w:val="00306DF0"/>
    <w:rsid w:val="00312799"/>
    <w:rsid w:val="00317570"/>
    <w:rsid w:val="00320085"/>
    <w:rsid w:val="00322424"/>
    <w:rsid w:val="00323F3B"/>
    <w:rsid w:val="003360F3"/>
    <w:rsid w:val="0033674B"/>
    <w:rsid w:val="00355E4F"/>
    <w:rsid w:val="00360178"/>
    <w:rsid w:val="003622F9"/>
    <w:rsid w:val="003718F4"/>
    <w:rsid w:val="00373AB8"/>
    <w:rsid w:val="00380F0E"/>
    <w:rsid w:val="0038319A"/>
    <w:rsid w:val="003837DD"/>
    <w:rsid w:val="00384156"/>
    <w:rsid w:val="00387068"/>
    <w:rsid w:val="003976F5"/>
    <w:rsid w:val="003A1C8C"/>
    <w:rsid w:val="003A1DE0"/>
    <w:rsid w:val="003A320F"/>
    <w:rsid w:val="003A4C3F"/>
    <w:rsid w:val="003A7997"/>
    <w:rsid w:val="003B161E"/>
    <w:rsid w:val="003C3F6E"/>
    <w:rsid w:val="003C6CC4"/>
    <w:rsid w:val="003D3C92"/>
    <w:rsid w:val="003D6EAD"/>
    <w:rsid w:val="003D70B0"/>
    <w:rsid w:val="003E0C1E"/>
    <w:rsid w:val="003E5BC9"/>
    <w:rsid w:val="003F3828"/>
    <w:rsid w:val="003F7AD4"/>
    <w:rsid w:val="00405657"/>
    <w:rsid w:val="00405A03"/>
    <w:rsid w:val="00414F6D"/>
    <w:rsid w:val="004165C9"/>
    <w:rsid w:val="004221F7"/>
    <w:rsid w:val="00425FC0"/>
    <w:rsid w:val="00426D34"/>
    <w:rsid w:val="0043052B"/>
    <w:rsid w:val="00430E1D"/>
    <w:rsid w:val="00433218"/>
    <w:rsid w:val="0043455E"/>
    <w:rsid w:val="004354FF"/>
    <w:rsid w:val="00437332"/>
    <w:rsid w:val="00440AB5"/>
    <w:rsid w:val="00443F0A"/>
    <w:rsid w:val="00444769"/>
    <w:rsid w:val="00453D72"/>
    <w:rsid w:val="00460937"/>
    <w:rsid w:val="00462706"/>
    <w:rsid w:val="00462D2B"/>
    <w:rsid w:val="00463412"/>
    <w:rsid w:val="004708F2"/>
    <w:rsid w:val="00474850"/>
    <w:rsid w:val="00474B77"/>
    <w:rsid w:val="00482226"/>
    <w:rsid w:val="00484F7F"/>
    <w:rsid w:val="00485201"/>
    <w:rsid w:val="00492C38"/>
    <w:rsid w:val="00492C70"/>
    <w:rsid w:val="00494373"/>
    <w:rsid w:val="0049655A"/>
    <w:rsid w:val="004969EE"/>
    <w:rsid w:val="004A1533"/>
    <w:rsid w:val="004A33BB"/>
    <w:rsid w:val="004A6ED3"/>
    <w:rsid w:val="004B2CF7"/>
    <w:rsid w:val="004B7971"/>
    <w:rsid w:val="004C49F5"/>
    <w:rsid w:val="004C4D9E"/>
    <w:rsid w:val="004C5745"/>
    <w:rsid w:val="004C65E9"/>
    <w:rsid w:val="004D1F9D"/>
    <w:rsid w:val="004D4B53"/>
    <w:rsid w:val="004E1CC4"/>
    <w:rsid w:val="004E4A30"/>
    <w:rsid w:val="004F3414"/>
    <w:rsid w:val="00500585"/>
    <w:rsid w:val="00504F01"/>
    <w:rsid w:val="00511ABB"/>
    <w:rsid w:val="00511C1C"/>
    <w:rsid w:val="005124D2"/>
    <w:rsid w:val="00516572"/>
    <w:rsid w:val="0051657F"/>
    <w:rsid w:val="00522010"/>
    <w:rsid w:val="0052213F"/>
    <w:rsid w:val="00526A06"/>
    <w:rsid w:val="00526CFE"/>
    <w:rsid w:val="00530B7D"/>
    <w:rsid w:val="00532F87"/>
    <w:rsid w:val="00541550"/>
    <w:rsid w:val="0054431B"/>
    <w:rsid w:val="00551054"/>
    <w:rsid w:val="00563281"/>
    <w:rsid w:val="0057092B"/>
    <w:rsid w:val="005718E8"/>
    <w:rsid w:val="005832F9"/>
    <w:rsid w:val="00584582"/>
    <w:rsid w:val="005A4E6C"/>
    <w:rsid w:val="005A7203"/>
    <w:rsid w:val="005A7FEB"/>
    <w:rsid w:val="005B28F2"/>
    <w:rsid w:val="005B3D07"/>
    <w:rsid w:val="005C0158"/>
    <w:rsid w:val="005D5106"/>
    <w:rsid w:val="005D572D"/>
    <w:rsid w:val="005E1C01"/>
    <w:rsid w:val="005F279E"/>
    <w:rsid w:val="006013DA"/>
    <w:rsid w:val="00605947"/>
    <w:rsid w:val="00611610"/>
    <w:rsid w:val="00614967"/>
    <w:rsid w:val="006252B0"/>
    <w:rsid w:val="0062552E"/>
    <w:rsid w:val="00627642"/>
    <w:rsid w:val="00627D08"/>
    <w:rsid w:val="00640CB9"/>
    <w:rsid w:val="0064251D"/>
    <w:rsid w:val="00642EAC"/>
    <w:rsid w:val="0065271B"/>
    <w:rsid w:val="00657E27"/>
    <w:rsid w:val="00665255"/>
    <w:rsid w:val="00666615"/>
    <w:rsid w:val="006715E6"/>
    <w:rsid w:val="00677A27"/>
    <w:rsid w:val="0068039C"/>
    <w:rsid w:val="00684FBB"/>
    <w:rsid w:val="006863C9"/>
    <w:rsid w:val="00694625"/>
    <w:rsid w:val="00694D44"/>
    <w:rsid w:val="006970EC"/>
    <w:rsid w:val="006977A6"/>
    <w:rsid w:val="006A2594"/>
    <w:rsid w:val="006A2841"/>
    <w:rsid w:val="006A7B1C"/>
    <w:rsid w:val="006B2C44"/>
    <w:rsid w:val="006B2DC9"/>
    <w:rsid w:val="006D0BA1"/>
    <w:rsid w:val="006D11E2"/>
    <w:rsid w:val="006D2C71"/>
    <w:rsid w:val="006F3191"/>
    <w:rsid w:val="006F3A6C"/>
    <w:rsid w:val="0070105F"/>
    <w:rsid w:val="00712DD7"/>
    <w:rsid w:val="007135C0"/>
    <w:rsid w:val="0071453F"/>
    <w:rsid w:val="00716A89"/>
    <w:rsid w:val="007232A5"/>
    <w:rsid w:val="0072588A"/>
    <w:rsid w:val="00730D40"/>
    <w:rsid w:val="00731445"/>
    <w:rsid w:val="00732907"/>
    <w:rsid w:val="0073296A"/>
    <w:rsid w:val="00740520"/>
    <w:rsid w:val="00741B73"/>
    <w:rsid w:val="0074488B"/>
    <w:rsid w:val="00745609"/>
    <w:rsid w:val="00747990"/>
    <w:rsid w:val="00754638"/>
    <w:rsid w:val="0075710A"/>
    <w:rsid w:val="00761DE7"/>
    <w:rsid w:val="00764263"/>
    <w:rsid w:val="007642A5"/>
    <w:rsid w:val="0076494A"/>
    <w:rsid w:val="00765A83"/>
    <w:rsid w:val="0076647F"/>
    <w:rsid w:val="007836E6"/>
    <w:rsid w:val="007874F8"/>
    <w:rsid w:val="007A36C4"/>
    <w:rsid w:val="007A4307"/>
    <w:rsid w:val="007A4553"/>
    <w:rsid w:val="007A632E"/>
    <w:rsid w:val="007A74C4"/>
    <w:rsid w:val="007A774B"/>
    <w:rsid w:val="007B094F"/>
    <w:rsid w:val="007B2385"/>
    <w:rsid w:val="007C285F"/>
    <w:rsid w:val="007C686F"/>
    <w:rsid w:val="007D3DD2"/>
    <w:rsid w:val="007D663D"/>
    <w:rsid w:val="007E09BE"/>
    <w:rsid w:val="007E2EFF"/>
    <w:rsid w:val="007E400F"/>
    <w:rsid w:val="007F07AC"/>
    <w:rsid w:val="007F345F"/>
    <w:rsid w:val="007F66B8"/>
    <w:rsid w:val="008051AB"/>
    <w:rsid w:val="00810530"/>
    <w:rsid w:val="0082327D"/>
    <w:rsid w:val="00826526"/>
    <w:rsid w:val="008304CA"/>
    <w:rsid w:val="0083370F"/>
    <w:rsid w:val="0083421A"/>
    <w:rsid w:val="008516B2"/>
    <w:rsid w:val="00861D6D"/>
    <w:rsid w:val="00867E27"/>
    <w:rsid w:val="00874B6A"/>
    <w:rsid w:val="00880F74"/>
    <w:rsid w:val="00886D78"/>
    <w:rsid w:val="00887807"/>
    <w:rsid w:val="0089211B"/>
    <w:rsid w:val="008921F1"/>
    <w:rsid w:val="008927F1"/>
    <w:rsid w:val="00892C01"/>
    <w:rsid w:val="008939E2"/>
    <w:rsid w:val="008955DA"/>
    <w:rsid w:val="008971F0"/>
    <w:rsid w:val="008A3CF8"/>
    <w:rsid w:val="008A48D2"/>
    <w:rsid w:val="008BFD81"/>
    <w:rsid w:val="008C77F3"/>
    <w:rsid w:val="008C7CF7"/>
    <w:rsid w:val="008D204C"/>
    <w:rsid w:val="008D6DCD"/>
    <w:rsid w:val="008E1878"/>
    <w:rsid w:val="008E5003"/>
    <w:rsid w:val="008E575C"/>
    <w:rsid w:val="008E64B9"/>
    <w:rsid w:val="008F3F90"/>
    <w:rsid w:val="00900D54"/>
    <w:rsid w:val="00901690"/>
    <w:rsid w:val="009132AF"/>
    <w:rsid w:val="00917522"/>
    <w:rsid w:val="00920414"/>
    <w:rsid w:val="00940244"/>
    <w:rsid w:val="00941A7F"/>
    <w:rsid w:val="009452BA"/>
    <w:rsid w:val="00950AE9"/>
    <w:rsid w:val="00953A1F"/>
    <w:rsid w:val="00960AB1"/>
    <w:rsid w:val="00967DDF"/>
    <w:rsid w:val="00972636"/>
    <w:rsid w:val="009749D5"/>
    <w:rsid w:val="00975F05"/>
    <w:rsid w:val="00975FA8"/>
    <w:rsid w:val="009839D1"/>
    <w:rsid w:val="009853DE"/>
    <w:rsid w:val="009858C5"/>
    <w:rsid w:val="00985D26"/>
    <w:rsid w:val="00987F52"/>
    <w:rsid w:val="009A1164"/>
    <w:rsid w:val="009A2773"/>
    <w:rsid w:val="009A44AE"/>
    <w:rsid w:val="009A53F6"/>
    <w:rsid w:val="009A5F8B"/>
    <w:rsid w:val="009B5831"/>
    <w:rsid w:val="009B60E5"/>
    <w:rsid w:val="009B6D9B"/>
    <w:rsid w:val="009C22B2"/>
    <w:rsid w:val="009C511A"/>
    <w:rsid w:val="009C66D6"/>
    <w:rsid w:val="009D4084"/>
    <w:rsid w:val="009D4FA7"/>
    <w:rsid w:val="009E6EA6"/>
    <w:rsid w:val="009F545A"/>
    <w:rsid w:val="00A0626D"/>
    <w:rsid w:val="00A0D2A3"/>
    <w:rsid w:val="00A1007D"/>
    <w:rsid w:val="00A11CFD"/>
    <w:rsid w:val="00A1352B"/>
    <w:rsid w:val="00A13A1B"/>
    <w:rsid w:val="00A14479"/>
    <w:rsid w:val="00A144C4"/>
    <w:rsid w:val="00A278D8"/>
    <w:rsid w:val="00A30353"/>
    <w:rsid w:val="00A43162"/>
    <w:rsid w:val="00A528B7"/>
    <w:rsid w:val="00A52EA1"/>
    <w:rsid w:val="00A53243"/>
    <w:rsid w:val="00A545EA"/>
    <w:rsid w:val="00A75DA4"/>
    <w:rsid w:val="00A80DDC"/>
    <w:rsid w:val="00A825C5"/>
    <w:rsid w:val="00A830BE"/>
    <w:rsid w:val="00A854C2"/>
    <w:rsid w:val="00A93132"/>
    <w:rsid w:val="00A97281"/>
    <w:rsid w:val="00AA0D4F"/>
    <w:rsid w:val="00AA4D86"/>
    <w:rsid w:val="00AA7E5C"/>
    <w:rsid w:val="00AB3130"/>
    <w:rsid w:val="00AC23AA"/>
    <w:rsid w:val="00AD29E4"/>
    <w:rsid w:val="00AD36CC"/>
    <w:rsid w:val="00AE15E8"/>
    <w:rsid w:val="00AE166C"/>
    <w:rsid w:val="00AE363F"/>
    <w:rsid w:val="00AE5AEA"/>
    <w:rsid w:val="00AE7453"/>
    <w:rsid w:val="00AE7943"/>
    <w:rsid w:val="00AF7013"/>
    <w:rsid w:val="00B03556"/>
    <w:rsid w:val="00B053FF"/>
    <w:rsid w:val="00B06F1C"/>
    <w:rsid w:val="00B129EA"/>
    <w:rsid w:val="00B12DF5"/>
    <w:rsid w:val="00B13EF2"/>
    <w:rsid w:val="00B20727"/>
    <w:rsid w:val="00B21AF1"/>
    <w:rsid w:val="00B246BF"/>
    <w:rsid w:val="00B302ED"/>
    <w:rsid w:val="00B35789"/>
    <w:rsid w:val="00B3690B"/>
    <w:rsid w:val="00B42AEC"/>
    <w:rsid w:val="00B45C8C"/>
    <w:rsid w:val="00B47606"/>
    <w:rsid w:val="00B53F5F"/>
    <w:rsid w:val="00B540A5"/>
    <w:rsid w:val="00B54DB8"/>
    <w:rsid w:val="00B61617"/>
    <w:rsid w:val="00B71841"/>
    <w:rsid w:val="00B766F5"/>
    <w:rsid w:val="00B8071C"/>
    <w:rsid w:val="00B80CAA"/>
    <w:rsid w:val="00B84518"/>
    <w:rsid w:val="00B85A7E"/>
    <w:rsid w:val="00B86917"/>
    <w:rsid w:val="00B96341"/>
    <w:rsid w:val="00B96D44"/>
    <w:rsid w:val="00BA08F3"/>
    <w:rsid w:val="00BA28BD"/>
    <w:rsid w:val="00BA2E62"/>
    <w:rsid w:val="00BA40E1"/>
    <w:rsid w:val="00BC19C1"/>
    <w:rsid w:val="00BC569C"/>
    <w:rsid w:val="00BD1B8A"/>
    <w:rsid w:val="00BD25A7"/>
    <w:rsid w:val="00BD305E"/>
    <w:rsid w:val="00BD3333"/>
    <w:rsid w:val="00BD42E0"/>
    <w:rsid w:val="00BD4D28"/>
    <w:rsid w:val="00BD6886"/>
    <w:rsid w:val="00BD6DDD"/>
    <w:rsid w:val="00BE1617"/>
    <w:rsid w:val="00BE3181"/>
    <w:rsid w:val="00BE32FD"/>
    <w:rsid w:val="00BE7B2D"/>
    <w:rsid w:val="00BF2A3A"/>
    <w:rsid w:val="00BF51A1"/>
    <w:rsid w:val="00BF5562"/>
    <w:rsid w:val="00BF5E77"/>
    <w:rsid w:val="00BF641B"/>
    <w:rsid w:val="00BF6BC4"/>
    <w:rsid w:val="00BF73FE"/>
    <w:rsid w:val="00C0196A"/>
    <w:rsid w:val="00C03D47"/>
    <w:rsid w:val="00C25863"/>
    <w:rsid w:val="00C2E517"/>
    <w:rsid w:val="00C34C81"/>
    <w:rsid w:val="00C3780D"/>
    <w:rsid w:val="00C41284"/>
    <w:rsid w:val="00C42710"/>
    <w:rsid w:val="00C42BEF"/>
    <w:rsid w:val="00C4413A"/>
    <w:rsid w:val="00C46C64"/>
    <w:rsid w:val="00C47AAC"/>
    <w:rsid w:val="00C54EDA"/>
    <w:rsid w:val="00C61153"/>
    <w:rsid w:val="00C64A56"/>
    <w:rsid w:val="00C6C0E5"/>
    <w:rsid w:val="00C74A2E"/>
    <w:rsid w:val="00C76EA2"/>
    <w:rsid w:val="00C82040"/>
    <w:rsid w:val="00C8770F"/>
    <w:rsid w:val="00C90810"/>
    <w:rsid w:val="00C94F91"/>
    <w:rsid w:val="00C95F60"/>
    <w:rsid w:val="00CA2567"/>
    <w:rsid w:val="00CB15CD"/>
    <w:rsid w:val="00CB441D"/>
    <w:rsid w:val="00CB54B4"/>
    <w:rsid w:val="00CC0FD1"/>
    <w:rsid w:val="00CC776E"/>
    <w:rsid w:val="00CE05C3"/>
    <w:rsid w:val="00CE35CD"/>
    <w:rsid w:val="00CE4227"/>
    <w:rsid w:val="00CE73AF"/>
    <w:rsid w:val="00CF3493"/>
    <w:rsid w:val="00CF5E18"/>
    <w:rsid w:val="00D2017F"/>
    <w:rsid w:val="00D20C98"/>
    <w:rsid w:val="00D24DA4"/>
    <w:rsid w:val="00D257FD"/>
    <w:rsid w:val="00D36DD0"/>
    <w:rsid w:val="00D41FBE"/>
    <w:rsid w:val="00D46370"/>
    <w:rsid w:val="00D47CBE"/>
    <w:rsid w:val="00D52084"/>
    <w:rsid w:val="00D5365A"/>
    <w:rsid w:val="00D56EA2"/>
    <w:rsid w:val="00D57738"/>
    <w:rsid w:val="00D63188"/>
    <w:rsid w:val="00D64496"/>
    <w:rsid w:val="00D6604F"/>
    <w:rsid w:val="00D675B9"/>
    <w:rsid w:val="00D74ED2"/>
    <w:rsid w:val="00D77BEA"/>
    <w:rsid w:val="00D8063F"/>
    <w:rsid w:val="00D811DC"/>
    <w:rsid w:val="00D81CB0"/>
    <w:rsid w:val="00D857E0"/>
    <w:rsid w:val="00D875C5"/>
    <w:rsid w:val="00D947F3"/>
    <w:rsid w:val="00DA7B0D"/>
    <w:rsid w:val="00DB267D"/>
    <w:rsid w:val="00DB6D1A"/>
    <w:rsid w:val="00DC5CD6"/>
    <w:rsid w:val="00DCAAC3"/>
    <w:rsid w:val="00DD2E3C"/>
    <w:rsid w:val="00DE6460"/>
    <w:rsid w:val="00DF5697"/>
    <w:rsid w:val="00E05450"/>
    <w:rsid w:val="00E077D1"/>
    <w:rsid w:val="00E10CDF"/>
    <w:rsid w:val="00E11FCD"/>
    <w:rsid w:val="00E23345"/>
    <w:rsid w:val="00E27DB9"/>
    <w:rsid w:val="00E352DB"/>
    <w:rsid w:val="00E40408"/>
    <w:rsid w:val="00E4761D"/>
    <w:rsid w:val="00E636CD"/>
    <w:rsid w:val="00E65486"/>
    <w:rsid w:val="00E83B3D"/>
    <w:rsid w:val="00E849B9"/>
    <w:rsid w:val="00E85307"/>
    <w:rsid w:val="00E8740D"/>
    <w:rsid w:val="00E90050"/>
    <w:rsid w:val="00E91B69"/>
    <w:rsid w:val="00E95249"/>
    <w:rsid w:val="00EA2CF1"/>
    <w:rsid w:val="00EA5946"/>
    <w:rsid w:val="00EA6626"/>
    <w:rsid w:val="00EA6C9C"/>
    <w:rsid w:val="00EA6EA4"/>
    <w:rsid w:val="00EB2A48"/>
    <w:rsid w:val="00EB2EE5"/>
    <w:rsid w:val="00EB6486"/>
    <w:rsid w:val="00EC15C8"/>
    <w:rsid w:val="00EC17B2"/>
    <w:rsid w:val="00ED67CE"/>
    <w:rsid w:val="00EE1ED2"/>
    <w:rsid w:val="00EF37E5"/>
    <w:rsid w:val="00EF53FE"/>
    <w:rsid w:val="00F03D46"/>
    <w:rsid w:val="00F045A0"/>
    <w:rsid w:val="00F11145"/>
    <w:rsid w:val="00F153C7"/>
    <w:rsid w:val="00F21E61"/>
    <w:rsid w:val="00F350F6"/>
    <w:rsid w:val="00F377E2"/>
    <w:rsid w:val="00F413BB"/>
    <w:rsid w:val="00F443F0"/>
    <w:rsid w:val="00F5510E"/>
    <w:rsid w:val="00F576E7"/>
    <w:rsid w:val="00F5793F"/>
    <w:rsid w:val="00F622E9"/>
    <w:rsid w:val="00F66F35"/>
    <w:rsid w:val="00F67358"/>
    <w:rsid w:val="00F67D55"/>
    <w:rsid w:val="00F70D2B"/>
    <w:rsid w:val="00F75972"/>
    <w:rsid w:val="00F84695"/>
    <w:rsid w:val="00F85AE7"/>
    <w:rsid w:val="00F94D1F"/>
    <w:rsid w:val="00F94EC9"/>
    <w:rsid w:val="00FA4CA9"/>
    <w:rsid w:val="00FC006E"/>
    <w:rsid w:val="00FC2012"/>
    <w:rsid w:val="00FC4916"/>
    <w:rsid w:val="00FC49D0"/>
    <w:rsid w:val="00FC5013"/>
    <w:rsid w:val="00FD17AE"/>
    <w:rsid w:val="00FE01D5"/>
    <w:rsid w:val="00FE0C3D"/>
    <w:rsid w:val="00FE0FE8"/>
    <w:rsid w:val="00FE6DEF"/>
    <w:rsid w:val="00FF2A54"/>
    <w:rsid w:val="00FF5B90"/>
    <w:rsid w:val="016E5131"/>
    <w:rsid w:val="01DE1716"/>
    <w:rsid w:val="020206E8"/>
    <w:rsid w:val="02055BFF"/>
    <w:rsid w:val="02E6C26F"/>
    <w:rsid w:val="035A9188"/>
    <w:rsid w:val="037B4D37"/>
    <w:rsid w:val="03BE70E8"/>
    <w:rsid w:val="03D51644"/>
    <w:rsid w:val="03F680DB"/>
    <w:rsid w:val="05662A98"/>
    <w:rsid w:val="057D211E"/>
    <w:rsid w:val="05B5AA75"/>
    <w:rsid w:val="065F0713"/>
    <w:rsid w:val="0661D154"/>
    <w:rsid w:val="06E2287A"/>
    <w:rsid w:val="06E9753D"/>
    <w:rsid w:val="07809C79"/>
    <w:rsid w:val="07A68DC5"/>
    <w:rsid w:val="07B15DA7"/>
    <w:rsid w:val="07B1D9BA"/>
    <w:rsid w:val="07FBE6F9"/>
    <w:rsid w:val="08F3471C"/>
    <w:rsid w:val="09566F8D"/>
    <w:rsid w:val="0970AA11"/>
    <w:rsid w:val="09D7C3AA"/>
    <w:rsid w:val="0A19B412"/>
    <w:rsid w:val="0A30B4C2"/>
    <w:rsid w:val="0A984A41"/>
    <w:rsid w:val="0AD58EDF"/>
    <w:rsid w:val="0AD7FC01"/>
    <w:rsid w:val="0B00F2C1"/>
    <w:rsid w:val="0B147257"/>
    <w:rsid w:val="0B1D82F2"/>
    <w:rsid w:val="0BA59A03"/>
    <w:rsid w:val="0C1488CF"/>
    <w:rsid w:val="0C155540"/>
    <w:rsid w:val="0D739C2D"/>
    <w:rsid w:val="0D8A2BD4"/>
    <w:rsid w:val="0E35DBE5"/>
    <w:rsid w:val="0E378EF8"/>
    <w:rsid w:val="0EA32F62"/>
    <w:rsid w:val="0F0CC9C5"/>
    <w:rsid w:val="0F63BDEA"/>
    <w:rsid w:val="0FC5FF0A"/>
    <w:rsid w:val="1035FF78"/>
    <w:rsid w:val="1048053C"/>
    <w:rsid w:val="104C9D29"/>
    <w:rsid w:val="10ACEEA0"/>
    <w:rsid w:val="10CF64D9"/>
    <w:rsid w:val="10EA45B2"/>
    <w:rsid w:val="10EABD9E"/>
    <w:rsid w:val="112E83B8"/>
    <w:rsid w:val="11907384"/>
    <w:rsid w:val="11AED0B9"/>
    <w:rsid w:val="12109E1E"/>
    <w:rsid w:val="1233DB48"/>
    <w:rsid w:val="127D0E8B"/>
    <w:rsid w:val="12C19042"/>
    <w:rsid w:val="137476E7"/>
    <w:rsid w:val="1494BF87"/>
    <w:rsid w:val="14984D9D"/>
    <w:rsid w:val="14AD56A5"/>
    <w:rsid w:val="14E87567"/>
    <w:rsid w:val="15488295"/>
    <w:rsid w:val="157C28C3"/>
    <w:rsid w:val="15B73DF7"/>
    <w:rsid w:val="17003A82"/>
    <w:rsid w:val="17629FDD"/>
    <w:rsid w:val="177C1438"/>
    <w:rsid w:val="17B73D47"/>
    <w:rsid w:val="18908B18"/>
    <w:rsid w:val="18F0200D"/>
    <w:rsid w:val="19129F78"/>
    <w:rsid w:val="19268790"/>
    <w:rsid w:val="1A58057F"/>
    <w:rsid w:val="1A60EB97"/>
    <w:rsid w:val="1A691C42"/>
    <w:rsid w:val="1B491263"/>
    <w:rsid w:val="1B5EF82F"/>
    <w:rsid w:val="1B702669"/>
    <w:rsid w:val="1B879888"/>
    <w:rsid w:val="1B9603D0"/>
    <w:rsid w:val="1BC10D6E"/>
    <w:rsid w:val="1C1582E4"/>
    <w:rsid w:val="1C3A83A5"/>
    <w:rsid w:val="1C5700E0"/>
    <w:rsid w:val="1CA21B61"/>
    <w:rsid w:val="1D183704"/>
    <w:rsid w:val="1D6B47A4"/>
    <w:rsid w:val="1D840D76"/>
    <w:rsid w:val="1EFAB0B1"/>
    <w:rsid w:val="1FAD5DAB"/>
    <w:rsid w:val="1FEFEAFC"/>
    <w:rsid w:val="2005AF3F"/>
    <w:rsid w:val="2025D34C"/>
    <w:rsid w:val="202D9BAE"/>
    <w:rsid w:val="2053E4D7"/>
    <w:rsid w:val="205DB32C"/>
    <w:rsid w:val="2089AF38"/>
    <w:rsid w:val="20F2E121"/>
    <w:rsid w:val="214E96BD"/>
    <w:rsid w:val="2167D8A6"/>
    <w:rsid w:val="21977F08"/>
    <w:rsid w:val="222C272A"/>
    <w:rsid w:val="22779B7B"/>
    <w:rsid w:val="227F0F99"/>
    <w:rsid w:val="22F591EF"/>
    <w:rsid w:val="23145A85"/>
    <w:rsid w:val="23151F47"/>
    <w:rsid w:val="239957C8"/>
    <w:rsid w:val="23F61ACC"/>
    <w:rsid w:val="246AAA71"/>
    <w:rsid w:val="247CEDA1"/>
    <w:rsid w:val="24883C6B"/>
    <w:rsid w:val="24AC9501"/>
    <w:rsid w:val="2513B7D6"/>
    <w:rsid w:val="253E53C4"/>
    <w:rsid w:val="25B0F1D3"/>
    <w:rsid w:val="25BDEB2C"/>
    <w:rsid w:val="2649F73D"/>
    <w:rsid w:val="267395DC"/>
    <w:rsid w:val="26B8D030"/>
    <w:rsid w:val="26BC7370"/>
    <w:rsid w:val="26C0D02F"/>
    <w:rsid w:val="271A0170"/>
    <w:rsid w:val="27370DF1"/>
    <w:rsid w:val="2742BE3F"/>
    <w:rsid w:val="276C40EF"/>
    <w:rsid w:val="28B9E498"/>
    <w:rsid w:val="28D44250"/>
    <w:rsid w:val="28E55EEC"/>
    <w:rsid w:val="2989512C"/>
    <w:rsid w:val="2A06BC42"/>
    <w:rsid w:val="2A137F7F"/>
    <w:rsid w:val="2A2C8DFB"/>
    <w:rsid w:val="2ABAF93B"/>
    <w:rsid w:val="2B1F9395"/>
    <w:rsid w:val="2BC8EE98"/>
    <w:rsid w:val="2BFE1449"/>
    <w:rsid w:val="2C112C8E"/>
    <w:rsid w:val="2C4006A6"/>
    <w:rsid w:val="2CABDE0E"/>
    <w:rsid w:val="2CDDCDEB"/>
    <w:rsid w:val="2CF6C7F8"/>
    <w:rsid w:val="2D7E8D37"/>
    <w:rsid w:val="2D8F4B6E"/>
    <w:rsid w:val="2D94E0F4"/>
    <w:rsid w:val="2DB2DED9"/>
    <w:rsid w:val="2E20D6C2"/>
    <w:rsid w:val="2E67739F"/>
    <w:rsid w:val="2E78F1B3"/>
    <w:rsid w:val="2E8101F8"/>
    <w:rsid w:val="2EB06B75"/>
    <w:rsid w:val="2EBEB38D"/>
    <w:rsid w:val="2EC6E2D5"/>
    <w:rsid w:val="2EDCE92F"/>
    <w:rsid w:val="2EE69D8D"/>
    <w:rsid w:val="2F106B4B"/>
    <w:rsid w:val="2F18904F"/>
    <w:rsid w:val="2F3DEE1D"/>
    <w:rsid w:val="2F6B2FDE"/>
    <w:rsid w:val="2F6BB0A7"/>
    <w:rsid w:val="2F751817"/>
    <w:rsid w:val="2FBC1AAA"/>
    <w:rsid w:val="2FE77717"/>
    <w:rsid w:val="3052E16C"/>
    <w:rsid w:val="306BB080"/>
    <w:rsid w:val="30AA4D3F"/>
    <w:rsid w:val="3101EBD4"/>
    <w:rsid w:val="3117B0F6"/>
    <w:rsid w:val="31482609"/>
    <w:rsid w:val="31FB3344"/>
    <w:rsid w:val="322659B4"/>
    <w:rsid w:val="32F05221"/>
    <w:rsid w:val="3319E404"/>
    <w:rsid w:val="3324D7AB"/>
    <w:rsid w:val="33685755"/>
    <w:rsid w:val="33865AE0"/>
    <w:rsid w:val="338C2294"/>
    <w:rsid w:val="3393A4B6"/>
    <w:rsid w:val="33A4EFD1"/>
    <w:rsid w:val="33D70A91"/>
    <w:rsid w:val="33EB8FA0"/>
    <w:rsid w:val="345B58AA"/>
    <w:rsid w:val="34A93134"/>
    <w:rsid w:val="34C72FDC"/>
    <w:rsid w:val="34E066FD"/>
    <w:rsid w:val="351886B9"/>
    <w:rsid w:val="351CADED"/>
    <w:rsid w:val="35D2A43C"/>
    <w:rsid w:val="366BED5A"/>
    <w:rsid w:val="36AB7761"/>
    <w:rsid w:val="36B7143F"/>
    <w:rsid w:val="3703AFDA"/>
    <w:rsid w:val="378A02A6"/>
    <w:rsid w:val="37EA3599"/>
    <w:rsid w:val="3859B6E4"/>
    <w:rsid w:val="385BBF9F"/>
    <w:rsid w:val="38D9E0E0"/>
    <w:rsid w:val="391DD2C1"/>
    <w:rsid w:val="392A0F43"/>
    <w:rsid w:val="393EF104"/>
    <w:rsid w:val="3958423E"/>
    <w:rsid w:val="395BD3B3"/>
    <w:rsid w:val="399F966B"/>
    <w:rsid w:val="39CDE38F"/>
    <w:rsid w:val="39F6C8D1"/>
    <w:rsid w:val="39FA8311"/>
    <w:rsid w:val="3B11A5E9"/>
    <w:rsid w:val="3B2FFAF1"/>
    <w:rsid w:val="3B8AB51E"/>
    <w:rsid w:val="3BC230CF"/>
    <w:rsid w:val="3C1DE284"/>
    <w:rsid w:val="3C732FF6"/>
    <w:rsid w:val="3CA8DB78"/>
    <w:rsid w:val="3CE8B2A7"/>
    <w:rsid w:val="3D1CC896"/>
    <w:rsid w:val="3DEBB7D7"/>
    <w:rsid w:val="3E168D90"/>
    <w:rsid w:val="3E6A3F26"/>
    <w:rsid w:val="3EBF69E2"/>
    <w:rsid w:val="3F4B1C6A"/>
    <w:rsid w:val="3F969A37"/>
    <w:rsid w:val="3F96C02B"/>
    <w:rsid w:val="3FBB7291"/>
    <w:rsid w:val="40088149"/>
    <w:rsid w:val="4079A859"/>
    <w:rsid w:val="40C366EB"/>
    <w:rsid w:val="41492D38"/>
    <w:rsid w:val="41976091"/>
    <w:rsid w:val="41B26A6D"/>
    <w:rsid w:val="41C8B6F9"/>
    <w:rsid w:val="420C9428"/>
    <w:rsid w:val="421E335A"/>
    <w:rsid w:val="421F7308"/>
    <w:rsid w:val="42302DD6"/>
    <w:rsid w:val="42350DE2"/>
    <w:rsid w:val="424CB508"/>
    <w:rsid w:val="4274E3E5"/>
    <w:rsid w:val="428FB0FB"/>
    <w:rsid w:val="42D602EB"/>
    <w:rsid w:val="433594D6"/>
    <w:rsid w:val="4336C20A"/>
    <w:rsid w:val="439C568A"/>
    <w:rsid w:val="43EE2994"/>
    <w:rsid w:val="445C941B"/>
    <w:rsid w:val="44DE2FDC"/>
    <w:rsid w:val="44E36BCB"/>
    <w:rsid w:val="452257B4"/>
    <w:rsid w:val="4568807B"/>
    <w:rsid w:val="45AFA234"/>
    <w:rsid w:val="45FDF663"/>
    <w:rsid w:val="461C53D3"/>
    <w:rsid w:val="462317F6"/>
    <w:rsid w:val="46BF018A"/>
    <w:rsid w:val="46E0BF68"/>
    <w:rsid w:val="47269C53"/>
    <w:rsid w:val="4735479D"/>
    <w:rsid w:val="47716698"/>
    <w:rsid w:val="482DD5B1"/>
    <w:rsid w:val="485A31D9"/>
    <w:rsid w:val="487556AA"/>
    <w:rsid w:val="48B1FBC4"/>
    <w:rsid w:val="48F443AA"/>
    <w:rsid w:val="4985B777"/>
    <w:rsid w:val="49C1DDCB"/>
    <w:rsid w:val="49C4ADDB"/>
    <w:rsid w:val="4A309929"/>
    <w:rsid w:val="4A3D26C7"/>
    <w:rsid w:val="4A613303"/>
    <w:rsid w:val="4A736CEC"/>
    <w:rsid w:val="4AB9AAF0"/>
    <w:rsid w:val="4B111B27"/>
    <w:rsid w:val="4B2FD758"/>
    <w:rsid w:val="4B51528B"/>
    <w:rsid w:val="4B540116"/>
    <w:rsid w:val="4B54F1C4"/>
    <w:rsid w:val="4B599B42"/>
    <w:rsid w:val="4C1E2728"/>
    <w:rsid w:val="4CC4997B"/>
    <w:rsid w:val="4CDC9BB2"/>
    <w:rsid w:val="4CE1DB7D"/>
    <w:rsid w:val="4D19AB54"/>
    <w:rsid w:val="4D1EA9C1"/>
    <w:rsid w:val="4D233EB6"/>
    <w:rsid w:val="4D25D622"/>
    <w:rsid w:val="4D555332"/>
    <w:rsid w:val="4D9A979C"/>
    <w:rsid w:val="4E0A70BC"/>
    <w:rsid w:val="4E10BEBD"/>
    <w:rsid w:val="4E110351"/>
    <w:rsid w:val="4E2D230D"/>
    <w:rsid w:val="4EA2ABF1"/>
    <w:rsid w:val="4ECB7CAF"/>
    <w:rsid w:val="4EE26C67"/>
    <w:rsid w:val="4F361821"/>
    <w:rsid w:val="4F7F811C"/>
    <w:rsid w:val="4FB4244E"/>
    <w:rsid w:val="4FBFDEAF"/>
    <w:rsid w:val="51CFCEDD"/>
    <w:rsid w:val="522D7914"/>
    <w:rsid w:val="527167B3"/>
    <w:rsid w:val="52846BA4"/>
    <w:rsid w:val="52D9F77B"/>
    <w:rsid w:val="5312D8F7"/>
    <w:rsid w:val="53506896"/>
    <w:rsid w:val="539EA9C5"/>
    <w:rsid w:val="544F5896"/>
    <w:rsid w:val="546D6DAA"/>
    <w:rsid w:val="54AAD8A4"/>
    <w:rsid w:val="551CAE05"/>
    <w:rsid w:val="559DD1E1"/>
    <w:rsid w:val="568F7C9D"/>
    <w:rsid w:val="56A3A4DC"/>
    <w:rsid w:val="56D7616F"/>
    <w:rsid w:val="57C66456"/>
    <w:rsid w:val="57D8FA2E"/>
    <w:rsid w:val="5816D881"/>
    <w:rsid w:val="5833E092"/>
    <w:rsid w:val="58CE2360"/>
    <w:rsid w:val="58FF05B1"/>
    <w:rsid w:val="5A05C230"/>
    <w:rsid w:val="5A5ABDEC"/>
    <w:rsid w:val="5ACE0D8D"/>
    <w:rsid w:val="5B5DA124"/>
    <w:rsid w:val="5BBDB938"/>
    <w:rsid w:val="5BD686B6"/>
    <w:rsid w:val="5BE98B03"/>
    <w:rsid w:val="5C05AAE5"/>
    <w:rsid w:val="5C121131"/>
    <w:rsid w:val="5C537EFD"/>
    <w:rsid w:val="5C87CA7B"/>
    <w:rsid w:val="5C9D1122"/>
    <w:rsid w:val="5CE832C2"/>
    <w:rsid w:val="5D46E216"/>
    <w:rsid w:val="5D4B3413"/>
    <w:rsid w:val="5D52509E"/>
    <w:rsid w:val="5D564F1B"/>
    <w:rsid w:val="5DB40307"/>
    <w:rsid w:val="5DDB0EBE"/>
    <w:rsid w:val="5E1E7EC2"/>
    <w:rsid w:val="5E6E5932"/>
    <w:rsid w:val="5E880AA9"/>
    <w:rsid w:val="5EB9DE6C"/>
    <w:rsid w:val="5EBBD851"/>
    <w:rsid w:val="5EBCF6AF"/>
    <w:rsid w:val="5EBFC0F4"/>
    <w:rsid w:val="5EE9AA7D"/>
    <w:rsid w:val="5EF275A5"/>
    <w:rsid w:val="5EF93344"/>
    <w:rsid w:val="5F2A7176"/>
    <w:rsid w:val="60066A11"/>
    <w:rsid w:val="604D8233"/>
    <w:rsid w:val="60AD9EB7"/>
    <w:rsid w:val="60B17D85"/>
    <w:rsid w:val="60E10F71"/>
    <w:rsid w:val="61E28D2A"/>
    <w:rsid w:val="621A7B50"/>
    <w:rsid w:val="6252BEF9"/>
    <w:rsid w:val="62D1B91D"/>
    <w:rsid w:val="62FA2AB8"/>
    <w:rsid w:val="63274D0F"/>
    <w:rsid w:val="634E693E"/>
    <w:rsid w:val="63503233"/>
    <w:rsid w:val="635B2F4D"/>
    <w:rsid w:val="63A639EE"/>
    <w:rsid w:val="63B82814"/>
    <w:rsid w:val="63C9BF69"/>
    <w:rsid w:val="63D89F7A"/>
    <w:rsid w:val="63F55988"/>
    <w:rsid w:val="64748D68"/>
    <w:rsid w:val="649AFAD8"/>
    <w:rsid w:val="64EF8060"/>
    <w:rsid w:val="655BD1B2"/>
    <w:rsid w:val="656A0893"/>
    <w:rsid w:val="668423C7"/>
    <w:rsid w:val="66B01D0B"/>
    <w:rsid w:val="66CF8470"/>
    <w:rsid w:val="66D5D413"/>
    <w:rsid w:val="67325939"/>
    <w:rsid w:val="6753D1C7"/>
    <w:rsid w:val="677D6925"/>
    <w:rsid w:val="67B08C09"/>
    <w:rsid w:val="682569F6"/>
    <w:rsid w:val="684D92F7"/>
    <w:rsid w:val="6900CBC0"/>
    <w:rsid w:val="696DA617"/>
    <w:rsid w:val="6A3B5A05"/>
    <w:rsid w:val="6A429E21"/>
    <w:rsid w:val="6AFC7354"/>
    <w:rsid w:val="6B26E658"/>
    <w:rsid w:val="6B461110"/>
    <w:rsid w:val="6BB5F8D0"/>
    <w:rsid w:val="6C0057FE"/>
    <w:rsid w:val="6C01DDAA"/>
    <w:rsid w:val="6C95D4AE"/>
    <w:rsid w:val="6CA48994"/>
    <w:rsid w:val="6CB66764"/>
    <w:rsid w:val="6CDC9A16"/>
    <w:rsid w:val="6CE2593A"/>
    <w:rsid w:val="6D662980"/>
    <w:rsid w:val="6D7F4A73"/>
    <w:rsid w:val="6E4FE091"/>
    <w:rsid w:val="6E763806"/>
    <w:rsid w:val="6F40C04C"/>
    <w:rsid w:val="6F549820"/>
    <w:rsid w:val="6FE4217B"/>
    <w:rsid w:val="6FFC0D8F"/>
    <w:rsid w:val="7014FC7B"/>
    <w:rsid w:val="70252803"/>
    <w:rsid w:val="709E24F9"/>
    <w:rsid w:val="70FCFA1D"/>
    <w:rsid w:val="716976EF"/>
    <w:rsid w:val="71FFB3AB"/>
    <w:rsid w:val="7222AD01"/>
    <w:rsid w:val="726991FA"/>
    <w:rsid w:val="72A84D88"/>
    <w:rsid w:val="72F423E6"/>
    <w:rsid w:val="736105BC"/>
    <w:rsid w:val="73C949B5"/>
    <w:rsid w:val="73CA972B"/>
    <w:rsid w:val="73EDB31A"/>
    <w:rsid w:val="73F4E7FC"/>
    <w:rsid w:val="744B391D"/>
    <w:rsid w:val="74D40EC4"/>
    <w:rsid w:val="7527EFC6"/>
    <w:rsid w:val="755A6D7C"/>
    <w:rsid w:val="7591F7E5"/>
    <w:rsid w:val="75CEE52F"/>
    <w:rsid w:val="75EF3CBD"/>
    <w:rsid w:val="75F2733A"/>
    <w:rsid w:val="75F6E5AD"/>
    <w:rsid w:val="76047EE0"/>
    <w:rsid w:val="761147A7"/>
    <w:rsid w:val="762F1BB6"/>
    <w:rsid w:val="76548748"/>
    <w:rsid w:val="7703D992"/>
    <w:rsid w:val="775D62F9"/>
    <w:rsid w:val="78345296"/>
    <w:rsid w:val="78AFBC13"/>
    <w:rsid w:val="78CF1CCA"/>
    <w:rsid w:val="79348AD2"/>
    <w:rsid w:val="795C86A0"/>
    <w:rsid w:val="7A01688E"/>
    <w:rsid w:val="7A09FDFA"/>
    <w:rsid w:val="7A0A92F5"/>
    <w:rsid w:val="7A18D60B"/>
    <w:rsid w:val="7A4B7588"/>
    <w:rsid w:val="7A53C352"/>
    <w:rsid w:val="7A7451C3"/>
    <w:rsid w:val="7A9CF84B"/>
    <w:rsid w:val="7A9D1275"/>
    <w:rsid w:val="7AB0FB81"/>
    <w:rsid w:val="7AB4EAD6"/>
    <w:rsid w:val="7BCC04F3"/>
    <w:rsid w:val="7C40E4FE"/>
    <w:rsid w:val="7C9160D9"/>
    <w:rsid w:val="7CB80977"/>
    <w:rsid w:val="7CC18575"/>
    <w:rsid w:val="7DA2832A"/>
    <w:rsid w:val="7DA5A80C"/>
    <w:rsid w:val="7DE5CA62"/>
    <w:rsid w:val="7E480FAD"/>
    <w:rsid w:val="7ECEC9A6"/>
    <w:rsid w:val="7ED0A43B"/>
    <w:rsid w:val="7F166350"/>
    <w:rsid w:val="7F23BB22"/>
    <w:rsid w:val="7F688873"/>
    <w:rsid w:val="7F8EF65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F5C60"/>
  <w15:chartTrackingRefBased/>
  <w15:docId w15:val="{F9060331-C165-FD46-B9F6-F5B6D250EB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0626D"/>
    <w:pPr>
      <w:spacing w:after="160" w:line="259" w:lineRule="auto"/>
    </w:pPr>
    <w:rPr>
      <w:noProof/>
      <w:sz w:val="22"/>
      <w:szCs w:val="22"/>
    </w:rPr>
  </w:style>
  <w:style w:type="paragraph" w:styleId="Heading1">
    <w:name w:val="heading 1"/>
    <w:aliases w:val="Heading"/>
    <w:basedOn w:val="Normal"/>
    <w:next w:val="Normal"/>
    <w:link w:val="Heading1Char"/>
    <w:uiPriority w:val="9"/>
    <w:qFormat/>
    <w:rsid w:val="005E1C01"/>
    <w:pPr>
      <w:outlineLvl w:val="0"/>
    </w:pPr>
    <w:rPr>
      <w:color w:val="B73D24"/>
      <w:sz w:val="40"/>
      <w:szCs w:val="40"/>
      <w:lang w:val="en-GB"/>
    </w:rPr>
  </w:style>
  <w:style w:type="paragraph" w:styleId="Heading2">
    <w:name w:val="heading 2"/>
    <w:aliases w:val="Sub heading"/>
    <w:basedOn w:val="ListParagraph"/>
    <w:next w:val="Normal"/>
    <w:link w:val="Heading2Char"/>
    <w:unhideWhenUsed/>
    <w:qFormat/>
    <w:rsid w:val="003A1DE0"/>
    <w:pPr>
      <w:keepNext/>
      <w:keepLines/>
      <w:numPr>
        <w:ilvl w:val="1"/>
        <w:numId w:val="17"/>
      </w:numPr>
      <w:spacing w:before="40" w:after="0"/>
      <w:outlineLvl w:val="1"/>
    </w:pPr>
    <w:rPr>
      <w:rFonts w:asciiTheme="majorHAnsi" w:hAnsiTheme="majorHAnsi" w:eastAsiaTheme="majorEastAsia" w:cstheme="majorBidi"/>
      <w:noProof w:val="0"/>
      <w:color w:val="B73D24"/>
      <w:sz w:val="26"/>
      <w:szCs w:val="26"/>
      <w:lang w:val="x-none"/>
    </w:rPr>
  </w:style>
  <w:style w:type="paragraph" w:styleId="Heading3">
    <w:name w:val="heading 3"/>
    <w:aliases w:val="Sub-sub-heading"/>
    <w:basedOn w:val="Normal"/>
    <w:next w:val="Normal"/>
    <w:link w:val="Heading3Char"/>
    <w:autoRedefine/>
    <w:unhideWhenUsed/>
    <w:qFormat/>
    <w:rsid w:val="003A1DE0"/>
    <w:pPr>
      <w:keepNext/>
      <w:keepLines/>
      <w:numPr>
        <w:ilvl w:val="2"/>
        <w:numId w:val="17"/>
      </w:numPr>
      <w:spacing w:before="40" w:after="0"/>
      <w:outlineLvl w:val="2"/>
    </w:pPr>
    <w:rPr>
      <w:rFonts w:asciiTheme="majorHAnsi" w:hAnsiTheme="majorHAnsi" w:eastAsiaTheme="majorEastAsia" w:cstheme="majorBidi"/>
      <w:noProof w:val="0"/>
      <w:color w:val="B73D24"/>
      <w:sz w:val="24"/>
      <w:szCs w:val="24"/>
      <w:lang w:val="x-none"/>
    </w:rPr>
  </w:style>
  <w:style w:type="paragraph" w:styleId="Heading4">
    <w:name w:val="heading 4"/>
    <w:basedOn w:val="Normal"/>
    <w:next w:val="Normal"/>
    <w:link w:val="Heading4Char"/>
    <w:unhideWhenUsed/>
    <w:rsid w:val="009A1164"/>
    <w:pPr>
      <w:keepNext/>
      <w:keepLines/>
      <w:spacing w:before="40" w:after="0"/>
      <w:outlineLvl w:val="3"/>
    </w:pPr>
    <w:rPr>
      <w:rFonts w:asciiTheme="majorHAnsi" w:hAnsiTheme="majorHAnsi" w:eastAsiaTheme="majorEastAsia" w:cstheme="majorBidi"/>
      <w:i/>
      <w:iCs/>
      <w:noProof w:val="0"/>
      <w:color w:val="2F5496" w:themeColor="accent1" w:themeShade="BF"/>
      <w:lang w:val="x-none"/>
    </w:rPr>
  </w:style>
  <w:style w:type="paragraph" w:styleId="Heading5">
    <w:name w:val="heading 5"/>
    <w:basedOn w:val="Normal"/>
    <w:next w:val="Normal"/>
    <w:link w:val="Heading5Char"/>
    <w:uiPriority w:val="9"/>
    <w:semiHidden/>
    <w:unhideWhenUsed/>
    <w:qFormat/>
    <w:rsid w:val="009A1164"/>
    <w:pPr>
      <w:keepNext/>
      <w:keepLines/>
      <w:spacing w:before="40" w:after="0"/>
      <w:outlineLvl w:val="4"/>
    </w:pPr>
    <w:rPr>
      <w:rFonts w:asciiTheme="majorHAnsi" w:hAnsiTheme="majorHAnsi" w:eastAsiaTheme="majorEastAsia" w:cstheme="majorBidi"/>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A28C8"/>
    <w:pPr>
      <w:tabs>
        <w:tab w:val="center" w:pos="4819"/>
        <w:tab w:val="right" w:pos="9638"/>
      </w:tabs>
    </w:pPr>
  </w:style>
  <w:style w:type="character" w:styleId="HeaderChar" w:customStyle="1">
    <w:name w:val="Header Char"/>
    <w:basedOn w:val="DefaultParagraphFont"/>
    <w:link w:val="Header"/>
    <w:uiPriority w:val="99"/>
    <w:rsid w:val="000A28C8"/>
  </w:style>
  <w:style w:type="paragraph" w:styleId="Footer">
    <w:name w:val="footer"/>
    <w:basedOn w:val="Normal"/>
    <w:link w:val="FooterChar"/>
    <w:uiPriority w:val="99"/>
    <w:unhideWhenUsed/>
    <w:rsid w:val="000A28C8"/>
    <w:pPr>
      <w:tabs>
        <w:tab w:val="center" w:pos="4819"/>
        <w:tab w:val="right" w:pos="9638"/>
      </w:tabs>
    </w:pPr>
  </w:style>
  <w:style w:type="character" w:styleId="FooterChar" w:customStyle="1">
    <w:name w:val="Footer Char"/>
    <w:basedOn w:val="DefaultParagraphFont"/>
    <w:link w:val="Footer"/>
    <w:uiPriority w:val="99"/>
    <w:rsid w:val="000A28C8"/>
  </w:style>
  <w:style w:type="paragraph" w:styleId="BalloonText">
    <w:name w:val="Balloon Text"/>
    <w:basedOn w:val="Normal"/>
    <w:link w:val="BalloonTextChar"/>
    <w:uiPriority w:val="99"/>
    <w:semiHidden/>
    <w:unhideWhenUsed/>
    <w:rsid w:val="000A28C8"/>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A28C8"/>
    <w:rPr>
      <w:rFonts w:ascii="Times New Roman" w:hAnsi="Times New Roman" w:cs="Times New Roman"/>
      <w:sz w:val="18"/>
      <w:szCs w:val="18"/>
    </w:rPr>
  </w:style>
  <w:style w:type="character" w:styleId="Heading1Char" w:customStyle="1">
    <w:name w:val="Heading 1 Char"/>
    <w:aliases w:val="Heading Char"/>
    <w:basedOn w:val="DefaultParagraphFont"/>
    <w:link w:val="Heading1"/>
    <w:uiPriority w:val="9"/>
    <w:rsid w:val="005E1C01"/>
    <w:rPr>
      <w:noProof/>
      <w:color w:val="B73D24"/>
      <w:sz w:val="40"/>
      <w:szCs w:val="40"/>
      <w:lang w:val="en-GB"/>
    </w:rPr>
  </w:style>
  <w:style w:type="paragraph" w:styleId="NormalWeb">
    <w:name w:val="Normal (Web)"/>
    <w:basedOn w:val="Normal"/>
    <w:uiPriority w:val="99"/>
    <w:unhideWhenUsed/>
    <w:rsid w:val="00AD29E4"/>
    <w:pPr>
      <w:spacing w:before="100" w:beforeAutospacing="1" w:after="100" w:afterAutospacing="1"/>
    </w:pPr>
    <w:rPr>
      <w:rFonts w:ascii="Times New Roman" w:hAnsi="Times New Roman" w:eastAsia="Times New Roman" w:cs="Times New Roman"/>
      <w:lang w:eastAsia="it-IT"/>
    </w:rPr>
  </w:style>
  <w:style w:type="paragraph" w:styleId="Default" w:customStyle="1">
    <w:name w:val="Default"/>
    <w:rsid w:val="00A0626D"/>
    <w:pPr>
      <w:autoSpaceDE w:val="0"/>
      <w:autoSpaceDN w:val="0"/>
      <w:adjustRightInd w:val="0"/>
    </w:pPr>
    <w:rPr>
      <w:rFonts w:ascii="Times New Roman" w:hAnsi="Times New Roman" w:cs="Times New Roman"/>
      <w:color w:val="000000"/>
      <w:lang w:val="en-GB"/>
    </w:rPr>
  </w:style>
  <w:style w:type="table" w:styleId="TableGrid">
    <w:name w:val="Table Grid"/>
    <w:basedOn w:val="TableNormal"/>
    <w:uiPriority w:val="59"/>
    <w:rsid w:val="009A1164"/>
    <w:rPr>
      <w:sz w:val="22"/>
      <w:szCs w:val="22"/>
      <w:lang w:val="x-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ageNumber">
    <w:name w:val="page number"/>
    <w:basedOn w:val="DefaultParagraphFont"/>
    <w:uiPriority w:val="99"/>
    <w:semiHidden/>
    <w:unhideWhenUsed/>
    <w:rsid w:val="009A1164"/>
  </w:style>
  <w:style w:type="character" w:styleId="Heading5Char" w:customStyle="1">
    <w:name w:val="Heading 5 Char"/>
    <w:basedOn w:val="DefaultParagraphFont"/>
    <w:link w:val="Heading5"/>
    <w:uiPriority w:val="9"/>
    <w:semiHidden/>
    <w:rsid w:val="009A1164"/>
    <w:rPr>
      <w:rFonts w:asciiTheme="majorHAnsi" w:hAnsiTheme="majorHAnsi" w:eastAsiaTheme="majorEastAsia" w:cstheme="majorBidi"/>
      <w:noProof/>
      <w:color w:val="2F5496" w:themeColor="accent1" w:themeShade="BF"/>
      <w:sz w:val="22"/>
      <w:szCs w:val="22"/>
    </w:rPr>
  </w:style>
  <w:style w:type="paragraph" w:styleId="TOC1">
    <w:name w:val="toc 1"/>
    <w:basedOn w:val="Normal"/>
    <w:next w:val="Normal"/>
    <w:autoRedefine/>
    <w:uiPriority w:val="39"/>
    <w:rsid w:val="009A1164"/>
    <w:pPr>
      <w:spacing w:before="120" w:after="0"/>
    </w:pPr>
    <w:rPr>
      <w:rFonts w:cstheme="minorHAnsi"/>
      <w:b/>
      <w:bCs/>
      <w:i/>
      <w:iCs/>
      <w:sz w:val="24"/>
      <w:szCs w:val="24"/>
    </w:rPr>
  </w:style>
  <w:style w:type="character" w:styleId="Heading2Char" w:customStyle="1">
    <w:name w:val="Heading 2 Char"/>
    <w:aliases w:val="Sub heading Char"/>
    <w:basedOn w:val="DefaultParagraphFont"/>
    <w:link w:val="Heading2"/>
    <w:rsid w:val="003A1DE0"/>
    <w:rPr>
      <w:rFonts w:asciiTheme="majorHAnsi" w:hAnsiTheme="majorHAnsi" w:eastAsiaTheme="majorEastAsia" w:cstheme="majorBidi"/>
      <w:color w:val="B73D24"/>
      <w:sz w:val="26"/>
      <w:szCs w:val="26"/>
      <w:lang w:val="x-none"/>
    </w:rPr>
  </w:style>
  <w:style w:type="character" w:styleId="Heading3Char" w:customStyle="1">
    <w:name w:val="Heading 3 Char"/>
    <w:aliases w:val="Sub-sub-heading Char"/>
    <w:basedOn w:val="DefaultParagraphFont"/>
    <w:link w:val="Heading3"/>
    <w:rsid w:val="003A1DE0"/>
    <w:rPr>
      <w:rFonts w:asciiTheme="majorHAnsi" w:hAnsiTheme="majorHAnsi" w:eastAsiaTheme="majorEastAsia" w:cstheme="majorBidi"/>
      <w:color w:val="B73D24"/>
      <w:lang w:val="x-none"/>
    </w:rPr>
  </w:style>
  <w:style w:type="character" w:styleId="Heading4Char" w:customStyle="1">
    <w:name w:val="Heading 4 Char"/>
    <w:basedOn w:val="DefaultParagraphFont"/>
    <w:link w:val="Heading4"/>
    <w:rsid w:val="009A1164"/>
    <w:rPr>
      <w:rFonts w:asciiTheme="majorHAnsi" w:hAnsiTheme="majorHAnsi" w:eastAsiaTheme="majorEastAsia" w:cstheme="majorBidi"/>
      <w:i/>
      <w:iCs/>
      <w:color w:val="2F5496" w:themeColor="accent1" w:themeShade="BF"/>
      <w:sz w:val="22"/>
      <w:szCs w:val="22"/>
      <w:lang w:val="x-none"/>
    </w:rPr>
  </w:style>
  <w:style w:type="paragraph" w:styleId="Title">
    <w:name w:val="Title"/>
    <w:aliases w:val="Main Heading"/>
    <w:basedOn w:val="Normal"/>
    <w:next w:val="Normal"/>
    <w:link w:val="TitleChar"/>
    <w:uiPriority w:val="10"/>
    <w:rsid w:val="00170EE1"/>
    <w:pPr>
      <w:spacing w:after="0" w:line="240" w:lineRule="auto"/>
      <w:contextualSpacing/>
    </w:pPr>
    <w:rPr>
      <w:rFonts w:asciiTheme="majorHAnsi" w:hAnsiTheme="majorHAnsi" w:eastAsiaTheme="majorEastAsia" w:cstheme="majorBidi"/>
      <w:color w:val="ED7D31" w:themeColor="accent2"/>
      <w:spacing w:val="-10"/>
      <w:kern w:val="28"/>
      <w:sz w:val="44"/>
      <w:szCs w:val="56"/>
    </w:rPr>
  </w:style>
  <w:style w:type="character" w:styleId="TitleChar" w:customStyle="1">
    <w:name w:val="Title Char"/>
    <w:aliases w:val="Main Heading Char"/>
    <w:basedOn w:val="DefaultParagraphFont"/>
    <w:link w:val="Title"/>
    <w:uiPriority w:val="10"/>
    <w:rsid w:val="00170EE1"/>
    <w:rPr>
      <w:rFonts w:asciiTheme="majorHAnsi" w:hAnsiTheme="majorHAnsi" w:eastAsiaTheme="majorEastAsia" w:cstheme="majorBidi"/>
      <w:noProof/>
      <w:color w:val="ED7D31" w:themeColor="accent2"/>
      <w:spacing w:val="-10"/>
      <w:kern w:val="28"/>
      <w:sz w:val="44"/>
      <w:szCs w:val="56"/>
    </w:rPr>
  </w:style>
  <w:style w:type="paragraph" w:styleId="TOCHeading">
    <w:name w:val="TOC Heading"/>
    <w:basedOn w:val="Heading1"/>
    <w:next w:val="Normal"/>
    <w:uiPriority w:val="39"/>
    <w:unhideWhenUsed/>
    <w:rsid w:val="00B71841"/>
    <w:pPr>
      <w:spacing w:before="480" w:after="0" w:line="276" w:lineRule="auto"/>
      <w:outlineLvl w:val="9"/>
    </w:pPr>
    <w:rPr>
      <w:b/>
      <w:bCs/>
      <w:noProof w:val="0"/>
      <w:color w:val="2F5496" w:themeColor="accent1" w:themeShade="BF"/>
      <w:sz w:val="28"/>
      <w:szCs w:val="28"/>
      <w:lang w:val="en-US"/>
    </w:rPr>
  </w:style>
  <w:style w:type="paragraph" w:styleId="TOC2">
    <w:name w:val="toc 2"/>
    <w:basedOn w:val="Normal"/>
    <w:next w:val="Normal"/>
    <w:autoRedefine/>
    <w:uiPriority w:val="39"/>
    <w:unhideWhenUsed/>
    <w:rsid w:val="00B71841"/>
    <w:pPr>
      <w:spacing w:before="120" w:after="0"/>
      <w:ind w:left="220"/>
    </w:pPr>
    <w:rPr>
      <w:rFonts w:cstheme="minorHAnsi"/>
      <w:b/>
      <w:bCs/>
    </w:rPr>
  </w:style>
  <w:style w:type="paragraph" w:styleId="TOC3">
    <w:name w:val="toc 3"/>
    <w:basedOn w:val="Normal"/>
    <w:next w:val="Normal"/>
    <w:autoRedefine/>
    <w:uiPriority w:val="39"/>
    <w:unhideWhenUsed/>
    <w:rsid w:val="00B71841"/>
    <w:pPr>
      <w:spacing w:after="0"/>
      <w:ind w:left="440"/>
    </w:pPr>
    <w:rPr>
      <w:rFonts w:cstheme="minorHAnsi"/>
      <w:sz w:val="20"/>
      <w:szCs w:val="20"/>
    </w:rPr>
  </w:style>
  <w:style w:type="character" w:styleId="Hyperlink">
    <w:name w:val="Hyperlink"/>
    <w:basedOn w:val="DefaultParagraphFont"/>
    <w:uiPriority w:val="99"/>
    <w:unhideWhenUsed/>
    <w:rsid w:val="00B71841"/>
    <w:rPr>
      <w:color w:val="0563C1" w:themeColor="hyperlink"/>
      <w:u w:val="single"/>
    </w:rPr>
  </w:style>
  <w:style w:type="paragraph" w:styleId="TOC4">
    <w:name w:val="toc 4"/>
    <w:basedOn w:val="Normal"/>
    <w:next w:val="Normal"/>
    <w:autoRedefine/>
    <w:uiPriority w:val="39"/>
    <w:semiHidden/>
    <w:unhideWhenUsed/>
    <w:rsid w:val="00B71841"/>
    <w:pPr>
      <w:spacing w:after="0"/>
      <w:ind w:left="660"/>
    </w:pPr>
    <w:rPr>
      <w:rFonts w:cstheme="minorHAnsi"/>
      <w:sz w:val="20"/>
      <w:szCs w:val="20"/>
    </w:rPr>
  </w:style>
  <w:style w:type="paragraph" w:styleId="TOC5">
    <w:name w:val="toc 5"/>
    <w:basedOn w:val="Normal"/>
    <w:next w:val="Normal"/>
    <w:autoRedefine/>
    <w:uiPriority w:val="39"/>
    <w:semiHidden/>
    <w:unhideWhenUsed/>
    <w:rsid w:val="00B71841"/>
    <w:pPr>
      <w:spacing w:after="0"/>
      <w:ind w:left="880"/>
    </w:pPr>
    <w:rPr>
      <w:rFonts w:cstheme="minorHAnsi"/>
      <w:sz w:val="20"/>
      <w:szCs w:val="20"/>
    </w:rPr>
  </w:style>
  <w:style w:type="paragraph" w:styleId="TOC6">
    <w:name w:val="toc 6"/>
    <w:basedOn w:val="Normal"/>
    <w:next w:val="Normal"/>
    <w:autoRedefine/>
    <w:uiPriority w:val="39"/>
    <w:semiHidden/>
    <w:unhideWhenUsed/>
    <w:rsid w:val="00B71841"/>
    <w:pPr>
      <w:spacing w:after="0"/>
      <w:ind w:left="1100"/>
    </w:pPr>
    <w:rPr>
      <w:rFonts w:cstheme="minorHAnsi"/>
      <w:sz w:val="20"/>
      <w:szCs w:val="20"/>
    </w:rPr>
  </w:style>
  <w:style w:type="paragraph" w:styleId="TOC7">
    <w:name w:val="toc 7"/>
    <w:basedOn w:val="Normal"/>
    <w:next w:val="Normal"/>
    <w:autoRedefine/>
    <w:uiPriority w:val="39"/>
    <w:semiHidden/>
    <w:unhideWhenUsed/>
    <w:rsid w:val="00B71841"/>
    <w:pPr>
      <w:spacing w:after="0"/>
      <w:ind w:left="1320"/>
    </w:pPr>
    <w:rPr>
      <w:rFonts w:cstheme="minorHAnsi"/>
      <w:sz w:val="20"/>
      <w:szCs w:val="20"/>
    </w:rPr>
  </w:style>
  <w:style w:type="paragraph" w:styleId="TOC8">
    <w:name w:val="toc 8"/>
    <w:basedOn w:val="Normal"/>
    <w:next w:val="Normal"/>
    <w:autoRedefine/>
    <w:uiPriority w:val="39"/>
    <w:semiHidden/>
    <w:unhideWhenUsed/>
    <w:rsid w:val="00B71841"/>
    <w:pPr>
      <w:spacing w:after="0"/>
      <w:ind w:left="1540"/>
    </w:pPr>
    <w:rPr>
      <w:rFonts w:cstheme="minorHAnsi"/>
      <w:sz w:val="20"/>
      <w:szCs w:val="20"/>
    </w:rPr>
  </w:style>
  <w:style w:type="paragraph" w:styleId="TOC9">
    <w:name w:val="toc 9"/>
    <w:basedOn w:val="Normal"/>
    <w:next w:val="Normal"/>
    <w:autoRedefine/>
    <w:uiPriority w:val="39"/>
    <w:semiHidden/>
    <w:unhideWhenUsed/>
    <w:rsid w:val="00B71841"/>
    <w:pPr>
      <w:spacing w:after="0"/>
      <w:ind w:left="1760"/>
    </w:pPr>
    <w:rPr>
      <w:rFonts w:cstheme="minorHAnsi"/>
      <w:sz w:val="20"/>
      <w:szCs w:val="20"/>
    </w:rPr>
  </w:style>
  <w:style w:type="character" w:styleId="CommentReference">
    <w:name w:val="annotation reference"/>
    <w:basedOn w:val="DefaultParagraphFont"/>
    <w:uiPriority w:val="99"/>
    <w:semiHidden/>
    <w:unhideWhenUsed/>
    <w:rsid w:val="00B71841"/>
    <w:rPr>
      <w:sz w:val="16"/>
      <w:szCs w:val="16"/>
    </w:rPr>
  </w:style>
  <w:style w:type="paragraph" w:styleId="CommentText">
    <w:name w:val="annotation text"/>
    <w:basedOn w:val="Normal"/>
    <w:link w:val="CommentTextChar"/>
    <w:unhideWhenUsed/>
    <w:rsid w:val="00B71841"/>
    <w:pPr>
      <w:spacing w:line="240" w:lineRule="auto"/>
    </w:pPr>
    <w:rPr>
      <w:sz w:val="20"/>
      <w:szCs w:val="20"/>
    </w:rPr>
  </w:style>
  <w:style w:type="character" w:styleId="CommentTextChar" w:customStyle="1">
    <w:name w:val="Comment Text Char"/>
    <w:basedOn w:val="DefaultParagraphFont"/>
    <w:link w:val="CommentText"/>
    <w:rsid w:val="00B71841"/>
    <w:rPr>
      <w:noProof/>
      <w:sz w:val="20"/>
      <w:szCs w:val="20"/>
    </w:rPr>
  </w:style>
  <w:style w:type="paragraph" w:styleId="CommentSubject">
    <w:name w:val="annotation subject"/>
    <w:basedOn w:val="CommentText"/>
    <w:next w:val="CommentText"/>
    <w:link w:val="CommentSubjectChar"/>
    <w:uiPriority w:val="99"/>
    <w:semiHidden/>
    <w:unhideWhenUsed/>
    <w:rsid w:val="00B71841"/>
    <w:rPr>
      <w:b/>
      <w:bCs/>
    </w:rPr>
  </w:style>
  <w:style w:type="character" w:styleId="CommentSubjectChar" w:customStyle="1">
    <w:name w:val="Comment Subject Char"/>
    <w:basedOn w:val="CommentTextChar"/>
    <w:link w:val="CommentSubject"/>
    <w:uiPriority w:val="99"/>
    <w:semiHidden/>
    <w:rsid w:val="00B71841"/>
    <w:rPr>
      <w:b/>
      <w:bCs/>
      <w:noProof/>
      <w:sz w:val="20"/>
      <w:szCs w:val="20"/>
    </w:rPr>
  </w:style>
  <w:style w:type="paragraph" w:styleId="BodyText2">
    <w:name w:val="Body Text 2"/>
    <w:basedOn w:val="Normal"/>
    <w:link w:val="BodyText2Char"/>
    <w:semiHidden/>
    <w:rsid w:val="00B766F5"/>
    <w:pPr>
      <w:spacing w:after="0" w:line="240" w:lineRule="auto"/>
    </w:pPr>
    <w:rPr>
      <w:rFonts w:ascii="Arial" w:hAnsi="Arial" w:eastAsia="Times New Roman" w:cs="Arial"/>
      <w:b/>
      <w:bCs/>
      <w:noProof w:val="0"/>
      <w:color w:val="000000"/>
      <w:lang w:eastAsia="it-IT"/>
    </w:rPr>
  </w:style>
  <w:style w:type="character" w:styleId="BodyText2Char" w:customStyle="1">
    <w:name w:val="Body Text 2 Char"/>
    <w:basedOn w:val="DefaultParagraphFont"/>
    <w:link w:val="BodyText2"/>
    <w:semiHidden/>
    <w:rsid w:val="00B766F5"/>
    <w:rPr>
      <w:rFonts w:ascii="Arial" w:hAnsi="Arial" w:eastAsia="Times New Roman" w:cs="Arial"/>
      <w:b/>
      <w:bCs/>
      <w:color w:val="000000"/>
      <w:sz w:val="22"/>
      <w:szCs w:val="22"/>
      <w:lang w:eastAsia="it-IT"/>
    </w:rPr>
  </w:style>
  <w:style w:type="character" w:styleId="normaltextrun" w:customStyle="1">
    <w:name w:val="normaltextrun"/>
    <w:basedOn w:val="DefaultParagraphFont"/>
    <w:rsid w:val="00B766F5"/>
  </w:style>
  <w:style w:type="character" w:styleId="eop" w:customStyle="1">
    <w:name w:val="eop"/>
    <w:basedOn w:val="DefaultParagraphFont"/>
    <w:rsid w:val="00B766F5"/>
  </w:style>
  <w:style w:type="paragraph" w:styleId="ListParagraph">
    <w:name w:val="List Paragraph"/>
    <w:basedOn w:val="Normal"/>
    <w:uiPriority w:val="34"/>
    <w:rsid w:val="00532F87"/>
    <w:pPr>
      <w:ind w:left="720"/>
      <w:contextualSpacing/>
    </w:pPr>
  </w:style>
  <w:style w:type="paragraph" w:styleId="paragraph" w:customStyle="1">
    <w:name w:val="paragraph"/>
    <w:basedOn w:val="Normal"/>
    <w:rsid w:val="0083370F"/>
    <w:pPr>
      <w:spacing w:before="100" w:beforeAutospacing="1" w:after="100" w:afterAutospacing="1" w:line="240" w:lineRule="auto"/>
    </w:pPr>
    <w:rPr>
      <w:rFonts w:ascii="Times New Roman" w:hAnsi="Times New Roman" w:eastAsia="Times New Roman" w:cs="Times New Roman"/>
      <w:noProof w:val="0"/>
      <w:sz w:val="24"/>
      <w:szCs w:val="24"/>
      <w:lang w:eastAsia="en-GB"/>
    </w:rPr>
  </w:style>
  <w:style w:type="table" w:styleId="TableGrid1" w:customStyle="1">
    <w:name w:val="Table Grid1"/>
    <w:basedOn w:val="TableNormal"/>
    <w:next w:val="TableGrid"/>
    <w:uiPriority w:val="59"/>
    <w:rsid w:val="00A30353"/>
    <w:rPr>
      <w:sz w:val="22"/>
      <w:szCs w:val="22"/>
      <w:lang w:val="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Revision">
    <w:name w:val="Revision"/>
    <w:hidden/>
    <w:uiPriority w:val="99"/>
    <w:semiHidden/>
    <w:rsid w:val="00C41284"/>
    <w:rPr>
      <w:noProof/>
      <w:sz w:val="22"/>
      <w:szCs w:val="22"/>
    </w:rPr>
  </w:style>
  <w:style w:type="character" w:styleId="Strong">
    <w:name w:val="Strong"/>
    <w:basedOn w:val="DefaultParagraphFont"/>
    <w:uiPriority w:val="22"/>
    <w:qFormat/>
    <w:rsid w:val="005E1C01"/>
    <w:rPr>
      <w:b/>
      <w:bCs/>
    </w:rPr>
  </w:style>
  <w:style w:type="character" w:styleId="apple-converted-space" w:customStyle="1">
    <w:name w:val="apple-converted-space"/>
    <w:basedOn w:val="DefaultParagraphFont"/>
    <w:rsid w:val="00AC23AA"/>
  </w:style>
  <w:style w:type="character" w:styleId="Emphasis">
    <w:name w:val="Emphasis"/>
    <w:basedOn w:val="DefaultParagraphFont"/>
    <w:uiPriority w:val="20"/>
    <w:qFormat/>
    <w:rsid w:val="00AC23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038457">
      <w:bodyDiv w:val="1"/>
      <w:marLeft w:val="0"/>
      <w:marRight w:val="0"/>
      <w:marTop w:val="0"/>
      <w:marBottom w:val="0"/>
      <w:divBdr>
        <w:top w:val="none" w:sz="0" w:space="0" w:color="auto"/>
        <w:left w:val="none" w:sz="0" w:space="0" w:color="auto"/>
        <w:bottom w:val="none" w:sz="0" w:space="0" w:color="auto"/>
        <w:right w:val="none" w:sz="0" w:space="0" w:color="auto"/>
      </w:divBdr>
      <w:divsChild>
        <w:div w:id="937061571">
          <w:marLeft w:val="0"/>
          <w:marRight w:val="0"/>
          <w:marTop w:val="0"/>
          <w:marBottom w:val="0"/>
          <w:divBdr>
            <w:top w:val="none" w:sz="0" w:space="0" w:color="auto"/>
            <w:left w:val="none" w:sz="0" w:space="0" w:color="auto"/>
            <w:bottom w:val="none" w:sz="0" w:space="0" w:color="auto"/>
            <w:right w:val="none" w:sz="0" w:space="0" w:color="auto"/>
          </w:divBdr>
          <w:divsChild>
            <w:div w:id="1859660014">
              <w:marLeft w:val="0"/>
              <w:marRight w:val="0"/>
              <w:marTop w:val="0"/>
              <w:marBottom w:val="0"/>
              <w:divBdr>
                <w:top w:val="none" w:sz="0" w:space="0" w:color="auto"/>
                <w:left w:val="none" w:sz="0" w:space="0" w:color="auto"/>
                <w:bottom w:val="none" w:sz="0" w:space="0" w:color="auto"/>
                <w:right w:val="none" w:sz="0" w:space="0" w:color="auto"/>
              </w:divBdr>
              <w:divsChild>
                <w:div w:id="166168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88797">
      <w:bodyDiv w:val="1"/>
      <w:marLeft w:val="0"/>
      <w:marRight w:val="0"/>
      <w:marTop w:val="0"/>
      <w:marBottom w:val="0"/>
      <w:divBdr>
        <w:top w:val="none" w:sz="0" w:space="0" w:color="auto"/>
        <w:left w:val="none" w:sz="0" w:space="0" w:color="auto"/>
        <w:bottom w:val="none" w:sz="0" w:space="0" w:color="auto"/>
        <w:right w:val="none" w:sz="0" w:space="0" w:color="auto"/>
      </w:divBdr>
    </w:div>
    <w:div w:id="784930926">
      <w:bodyDiv w:val="1"/>
      <w:marLeft w:val="0"/>
      <w:marRight w:val="0"/>
      <w:marTop w:val="0"/>
      <w:marBottom w:val="0"/>
      <w:divBdr>
        <w:top w:val="none" w:sz="0" w:space="0" w:color="auto"/>
        <w:left w:val="none" w:sz="0" w:space="0" w:color="auto"/>
        <w:bottom w:val="none" w:sz="0" w:space="0" w:color="auto"/>
        <w:right w:val="none" w:sz="0" w:space="0" w:color="auto"/>
      </w:divBdr>
    </w:div>
    <w:div w:id="929580936">
      <w:bodyDiv w:val="1"/>
      <w:marLeft w:val="0"/>
      <w:marRight w:val="0"/>
      <w:marTop w:val="0"/>
      <w:marBottom w:val="0"/>
      <w:divBdr>
        <w:top w:val="none" w:sz="0" w:space="0" w:color="auto"/>
        <w:left w:val="none" w:sz="0" w:space="0" w:color="auto"/>
        <w:bottom w:val="none" w:sz="0" w:space="0" w:color="auto"/>
        <w:right w:val="none" w:sz="0" w:space="0" w:color="auto"/>
      </w:divBdr>
    </w:div>
    <w:div w:id="958147876">
      <w:bodyDiv w:val="1"/>
      <w:marLeft w:val="0"/>
      <w:marRight w:val="0"/>
      <w:marTop w:val="0"/>
      <w:marBottom w:val="0"/>
      <w:divBdr>
        <w:top w:val="none" w:sz="0" w:space="0" w:color="auto"/>
        <w:left w:val="none" w:sz="0" w:space="0" w:color="auto"/>
        <w:bottom w:val="none" w:sz="0" w:space="0" w:color="auto"/>
        <w:right w:val="none" w:sz="0" w:space="0" w:color="auto"/>
      </w:divBdr>
    </w:div>
    <w:div w:id="989136532">
      <w:bodyDiv w:val="1"/>
      <w:marLeft w:val="0"/>
      <w:marRight w:val="0"/>
      <w:marTop w:val="0"/>
      <w:marBottom w:val="0"/>
      <w:divBdr>
        <w:top w:val="none" w:sz="0" w:space="0" w:color="auto"/>
        <w:left w:val="none" w:sz="0" w:space="0" w:color="auto"/>
        <w:bottom w:val="none" w:sz="0" w:space="0" w:color="auto"/>
        <w:right w:val="none" w:sz="0" w:space="0" w:color="auto"/>
      </w:divBdr>
    </w:div>
    <w:div w:id="1030375378">
      <w:bodyDiv w:val="1"/>
      <w:marLeft w:val="0"/>
      <w:marRight w:val="0"/>
      <w:marTop w:val="0"/>
      <w:marBottom w:val="0"/>
      <w:divBdr>
        <w:top w:val="none" w:sz="0" w:space="0" w:color="auto"/>
        <w:left w:val="none" w:sz="0" w:space="0" w:color="auto"/>
        <w:bottom w:val="none" w:sz="0" w:space="0" w:color="auto"/>
        <w:right w:val="none" w:sz="0" w:space="0" w:color="auto"/>
      </w:divBdr>
    </w:div>
    <w:div w:id="1091045246">
      <w:bodyDiv w:val="1"/>
      <w:marLeft w:val="0"/>
      <w:marRight w:val="0"/>
      <w:marTop w:val="0"/>
      <w:marBottom w:val="0"/>
      <w:divBdr>
        <w:top w:val="none" w:sz="0" w:space="0" w:color="auto"/>
        <w:left w:val="none" w:sz="0" w:space="0" w:color="auto"/>
        <w:bottom w:val="none" w:sz="0" w:space="0" w:color="auto"/>
        <w:right w:val="none" w:sz="0" w:space="0" w:color="auto"/>
      </w:divBdr>
    </w:div>
    <w:div w:id="1110396359">
      <w:bodyDiv w:val="1"/>
      <w:marLeft w:val="0"/>
      <w:marRight w:val="0"/>
      <w:marTop w:val="0"/>
      <w:marBottom w:val="0"/>
      <w:divBdr>
        <w:top w:val="none" w:sz="0" w:space="0" w:color="auto"/>
        <w:left w:val="none" w:sz="0" w:space="0" w:color="auto"/>
        <w:bottom w:val="none" w:sz="0" w:space="0" w:color="auto"/>
        <w:right w:val="none" w:sz="0" w:space="0" w:color="auto"/>
      </w:divBdr>
    </w:div>
    <w:div w:id="1112894120">
      <w:bodyDiv w:val="1"/>
      <w:marLeft w:val="0"/>
      <w:marRight w:val="0"/>
      <w:marTop w:val="0"/>
      <w:marBottom w:val="0"/>
      <w:divBdr>
        <w:top w:val="none" w:sz="0" w:space="0" w:color="auto"/>
        <w:left w:val="none" w:sz="0" w:space="0" w:color="auto"/>
        <w:bottom w:val="none" w:sz="0" w:space="0" w:color="auto"/>
        <w:right w:val="none" w:sz="0" w:space="0" w:color="auto"/>
      </w:divBdr>
    </w:div>
    <w:div w:id="1282418684">
      <w:bodyDiv w:val="1"/>
      <w:marLeft w:val="0"/>
      <w:marRight w:val="0"/>
      <w:marTop w:val="0"/>
      <w:marBottom w:val="0"/>
      <w:divBdr>
        <w:top w:val="none" w:sz="0" w:space="0" w:color="auto"/>
        <w:left w:val="none" w:sz="0" w:space="0" w:color="auto"/>
        <w:bottom w:val="none" w:sz="0" w:space="0" w:color="auto"/>
        <w:right w:val="none" w:sz="0" w:space="0" w:color="auto"/>
      </w:divBdr>
    </w:div>
    <w:div w:id="1393046218">
      <w:bodyDiv w:val="1"/>
      <w:marLeft w:val="0"/>
      <w:marRight w:val="0"/>
      <w:marTop w:val="0"/>
      <w:marBottom w:val="0"/>
      <w:divBdr>
        <w:top w:val="none" w:sz="0" w:space="0" w:color="auto"/>
        <w:left w:val="none" w:sz="0" w:space="0" w:color="auto"/>
        <w:bottom w:val="none" w:sz="0" w:space="0" w:color="auto"/>
        <w:right w:val="none" w:sz="0" w:space="0" w:color="auto"/>
      </w:divBdr>
    </w:div>
    <w:div w:id="1451826894">
      <w:bodyDiv w:val="1"/>
      <w:marLeft w:val="0"/>
      <w:marRight w:val="0"/>
      <w:marTop w:val="0"/>
      <w:marBottom w:val="0"/>
      <w:divBdr>
        <w:top w:val="none" w:sz="0" w:space="0" w:color="auto"/>
        <w:left w:val="none" w:sz="0" w:space="0" w:color="auto"/>
        <w:bottom w:val="none" w:sz="0" w:space="0" w:color="auto"/>
        <w:right w:val="none" w:sz="0" w:space="0" w:color="auto"/>
      </w:divBdr>
    </w:div>
    <w:div w:id="1476145659">
      <w:bodyDiv w:val="1"/>
      <w:marLeft w:val="0"/>
      <w:marRight w:val="0"/>
      <w:marTop w:val="0"/>
      <w:marBottom w:val="0"/>
      <w:divBdr>
        <w:top w:val="none" w:sz="0" w:space="0" w:color="auto"/>
        <w:left w:val="none" w:sz="0" w:space="0" w:color="auto"/>
        <w:bottom w:val="none" w:sz="0" w:space="0" w:color="auto"/>
        <w:right w:val="none" w:sz="0" w:space="0" w:color="auto"/>
      </w:divBdr>
    </w:div>
    <w:div w:id="1485974574">
      <w:bodyDiv w:val="1"/>
      <w:marLeft w:val="0"/>
      <w:marRight w:val="0"/>
      <w:marTop w:val="0"/>
      <w:marBottom w:val="0"/>
      <w:divBdr>
        <w:top w:val="none" w:sz="0" w:space="0" w:color="auto"/>
        <w:left w:val="none" w:sz="0" w:space="0" w:color="auto"/>
        <w:bottom w:val="none" w:sz="0" w:space="0" w:color="auto"/>
        <w:right w:val="none" w:sz="0" w:space="0" w:color="auto"/>
      </w:divBdr>
    </w:div>
    <w:div w:id="1495877684">
      <w:bodyDiv w:val="1"/>
      <w:marLeft w:val="0"/>
      <w:marRight w:val="0"/>
      <w:marTop w:val="0"/>
      <w:marBottom w:val="0"/>
      <w:divBdr>
        <w:top w:val="none" w:sz="0" w:space="0" w:color="auto"/>
        <w:left w:val="none" w:sz="0" w:space="0" w:color="auto"/>
        <w:bottom w:val="none" w:sz="0" w:space="0" w:color="auto"/>
        <w:right w:val="none" w:sz="0" w:space="0" w:color="auto"/>
      </w:divBdr>
    </w:div>
    <w:div w:id="1575124905">
      <w:bodyDiv w:val="1"/>
      <w:marLeft w:val="0"/>
      <w:marRight w:val="0"/>
      <w:marTop w:val="0"/>
      <w:marBottom w:val="0"/>
      <w:divBdr>
        <w:top w:val="none" w:sz="0" w:space="0" w:color="auto"/>
        <w:left w:val="none" w:sz="0" w:space="0" w:color="auto"/>
        <w:bottom w:val="none" w:sz="0" w:space="0" w:color="auto"/>
        <w:right w:val="none" w:sz="0" w:space="0" w:color="auto"/>
      </w:divBdr>
    </w:div>
    <w:div w:id="1735422374">
      <w:bodyDiv w:val="1"/>
      <w:marLeft w:val="0"/>
      <w:marRight w:val="0"/>
      <w:marTop w:val="0"/>
      <w:marBottom w:val="0"/>
      <w:divBdr>
        <w:top w:val="none" w:sz="0" w:space="0" w:color="auto"/>
        <w:left w:val="none" w:sz="0" w:space="0" w:color="auto"/>
        <w:bottom w:val="none" w:sz="0" w:space="0" w:color="auto"/>
        <w:right w:val="none" w:sz="0" w:space="0" w:color="auto"/>
      </w:divBdr>
    </w:div>
    <w:div w:id="1807770967">
      <w:bodyDiv w:val="1"/>
      <w:marLeft w:val="0"/>
      <w:marRight w:val="0"/>
      <w:marTop w:val="0"/>
      <w:marBottom w:val="0"/>
      <w:divBdr>
        <w:top w:val="none" w:sz="0" w:space="0" w:color="auto"/>
        <w:left w:val="none" w:sz="0" w:space="0" w:color="auto"/>
        <w:bottom w:val="none" w:sz="0" w:space="0" w:color="auto"/>
        <w:right w:val="none" w:sz="0" w:space="0" w:color="auto"/>
      </w:divBdr>
    </w:div>
    <w:div w:id="1813718523">
      <w:bodyDiv w:val="1"/>
      <w:marLeft w:val="0"/>
      <w:marRight w:val="0"/>
      <w:marTop w:val="0"/>
      <w:marBottom w:val="0"/>
      <w:divBdr>
        <w:top w:val="none" w:sz="0" w:space="0" w:color="auto"/>
        <w:left w:val="none" w:sz="0" w:space="0" w:color="auto"/>
        <w:bottom w:val="none" w:sz="0" w:space="0" w:color="auto"/>
        <w:right w:val="none" w:sz="0" w:space="0" w:color="auto"/>
      </w:divBdr>
      <w:divsChild>
        <w:div w:id="849758980">
          <w:marLeft w:val="0"/>
          <w:marRight w:val="0"/>
          <w:marTop w:val="0"/>
          <w:marBottom w:val="0"/>
          <w:divBdr>
            <w:top w:val="none" w:sz="0" w:space="0" w:color="auto"/>
            <w:left w:val="none" w:sz="0" w:space="0" w:color="auto"/>
            <w:bottom w:val="none" w:sz="0" w:space="0" w:color="auto"/>
            <w:right w:val="none" w:sz="0" w:space="0" w:color="auto"/>
          </w:divBdr>
          <w:divsChild>
            <w:div w:id="844171486">
              <w:marLeft w:val="0"/>
              <w:marRight w:val="0"/>
              <w:marTop w:val="0"/>
              <w:marBottom w:val="0"/>
              <w:divBdr>
                <w:top w:val="none" w:sz="0" w:space="0" w:color="auto"/>
                <w:left w:val="none" w:sz="0" w:space="0" w:color="auto"/>
                <w:bottom w:val="none" w:sz="0" w:space="0" w:color="auto"/>
                <w:right w:val="none" w:sz="0" w:space="0" w:color="auto"/>
              </w:divBdr>
              <w:divsChild>
                <w:div w:id="147949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917865">
      <w:bodyDiv w:val="1"/>
      <w:marLeft w:val="0"/>
      <w:marRight w:val="0"/>
      <w:marTop w:val="0"/>
      <w:marBottom w:val="0"/>
      <w:divBdr>
        <w:top w:val="none" w:sz="0" w:space="0" w:color="auto"/>
        <w:left w:val="none" w:sz="0" w:space="0" w:color="auto"/>
        <w:bottom w:val="none" w:sz="0" w:space="0" w:color="auto"/>
        <w:right w:val="none" w:sz="0" w:space="0" w:color="auto"/>
      </w:divBdr>
    </w:div>
    <w:div w:id="1955016131">
      <w:bodyDiv w:val="1"/>
      <w:marLeft w:val="0"/>
      <w:marRight w:val="0"/>
      <w:marTop w:val="0"/>
      <w:marBottom w:val="0"/>
      <w:divBdr>
        <w:top w:val="none" w:sz="0" w:space="0" w:color="auto"/>
        <w:left w:val="none" w:sz="0" w:space="0" w:color="auto"/>
        <w:bottom w:val="none" w:sz="0" w:space="0" w:color="auto"/>
        <w:right w:val="none" w:sz="0" w:space="0" w:color="auto"/>
      </w:divBdr>
      <w:divsChild>
        <w:div w:id="59795335">
          <w:marLeft w:val="0"/>
          <w:marRight w:val="0"/>
          <w:marTop w:val="0"/>
          <w:marBottom w:val="0"/>
          <w:divBdr>
            <w:top w:val="none" w:sz="0" w:space="0" w:color="auto"/>
            <w:left w:val="none" w:sz="0" w:space="0" w:color="auto"/>
            <w:bottom w:val="none" w:sz="0" w:space="0" w:color="auto"/>
            <w:right w:val="none" w:sz="0" w:space="0" w:color="auto"/>
          </w:divBdr>
          <w:divsChild>
            <w:div w:id="1139498728">
              <w:marLeft w:val="0"/>
              <w:marRight w:val="0"/>
              <w:marTop w:val="0"/>
              <w:marBottom w:val="0"/>
              <w:divBdr>
                <w:top w:val="none" w:sz="0" w:space="0" w:color="auto"/>
                <w:left w:val="none" w:sz="0" w:space="0" w:color="auto"/>
                <w:bottom w:val="none" w:sz="0" w:space="0" w:color="auto"/>
                <w:right w:val="none" w:sz="0" w:space="0" w:color="auto"/>
              </w:divBdr>
            </w:div>
          </w:divsChild>
        </w:div>
        <w:div w:id="170071574">
          <w:marLeft w:val="0"/>
          <w:marRight w:val="0"/>
          <w:marTop w:val="0"/>
          <w:marBottom w:val="0"/>
          <w:divBdr>
            <w:top w:val="none" w:sz="0" w:space="0" w:color="auto"/>
            <w:left w:val="none" w:sz="0" w:space="0" w:color="auto"/>
            <w:bottom w:val="none" w:sz="0" w:space="0" w:color="auto"/>
            <w:right w:val="none" w:sz="0" w:space="0" w:color="auto"/>
          </w:divBdr>
          <w:divsChild>
            <w:div w:id="1245073507">
              <w:marLeft w:val="0"/>
              <w:marRight w:val="0"/>
              <w:marTop w:val="0"/>
              <w:marBottom w:val="0"/>
              <w:divBdr>
                <w:top w:val="none" w:sz="0" w:space="0" w:color="auto"/>
                <w:left w:val="none" w:sz="0" w:space="0" w:color="auto"/>
                <w:bottom w:val="none" w:sz="0" w:space="0" w:color="auto"/>
                <w:right w:val="none" w:sz="0" w:space="0" w:color="auto"/>
              </w:divBdr>
            </w:div>
          </w:divsChild>
        </w:div>
        <w:div w:id="220135685">
          <w:marLeft w:val="0"/>
          <w:marRight w:val="0"/>
          <w:marTop w:val="0"/>
          <w:marBottom w:val="0"/>
          <w:divBdr>
            <w:top w:val="none" w:sz="0" w:space="0" w:color="auto"/>
            <w:left w:val="none" w:sz="0" w:space="0" w:color="auto"/>
            <w:bottom w:val="none" w:sz="0" w:space="0" w:color="auto"/>
            <w:right w:val="none" w:sz="0" w:space="0" w:color="auto"/>
          </w:divBdr>
          <w:divsChild>
            <w:div w:id="425346577">
              <w:marLeft w:val="0"/>
              <w:marRight w:val="0"/>
              <w:marTop w:val="0"/>
              <w:marBottom w:val="0"/>
              <w:divBdr>
                <w:top w:val="none" w:sz="0" w:space="0" w:color="auto"/>
                <w:left w:val="none" w:sz="0" w:space="0" w:color="auto"/>
                <w:bottom w:val="none" w:sz="0" w:space="0" w:color="auto"/>
                <w:right w:val="none" w:sz="0" w:space="0" w:color="auto"/>
              </w:divBdr>
            </w:div>
          </w:divsChild>
        </w:div>
        <w:div w:id="321005207">
          <w:marLeft w:val="0"/>
          <w:marRight w:val="0"/>
          <w:marTop w:val="0"/>
          <w:marBottom w:val="0"/>
          <w:divBdr>
            <w:top w:val="none" w:sz="0" w:space="0" w:color="auto"/>
            <w:left w:val="none" w:sz="0" w:space="0" w:color="auto"/>
            <w:bottom w:val="none" w:sz="0" w:space="0" w:color="auto"/>
            <w:right w:val="none" w:sz="0" w:space="0" w:color="auto"/>
          </w:divBdr>
          <w:divsChild>
            <w:div w:id="314528140">
              <w:marLeft w:val="0"/>
              <w:marRight w:val="0"/>
              <w:marTop w:val="0"/>
              <w:marBottom w:val="0"/>
              <w:divBdr>
                <w:top w:val="none" w:sz="0" w:space="0" w:color="auto"/>
                <w:left w:val="none" w:sz="0" w:space="0" w:color="auto"/>
                <w:bottom w:val="none" w:sz="0" w:space="0" w:color="auto"/>
                <w:right w:val="none" w:sz="0" w:space="0" w:color="auto"/>
              </w:divBdr>
            </w:div>
          </w:divsChild>
        </w:div>
        <w:div w:id="326246216">
          <w:marLeft w:val="0"/>
          <w:marRight w:val="0"/>
          <w:marTop w:val="0"/>
          <w:marBottom w:val="0"/>
          <w:divBdr>
            <w:top w:val="none" w:sz="0" w:space="0" w:color="auto"/>
            <w:left w:val="none" w:sz="0" w:space="0" w:color="auto"/>
            <w:bottom w:val="none" w:sz="0" w:space="0" w:color="auto"/>
            <w:right w:val="none" w:sz="0" w:space="0" w:color="auto"/>
          </w:divBdr>
          <w:divsChild>
            <w:div w:id="467288766">
              <w:marLeft w:val="0"/>
              <w:marRight w:val="0"/>
              <w:marTop w:val="0"/>
              <w:marBottom w:val="0"/>
              <w:divBdr>
                <w:top w:val="none" w:sz="0" w:space="0" w:color="auto"/>
                <w:left w:val="none" w:sz="0" w:space="0" w:color="auto"/>
                <w:bottom w:val="none" w:sz="0" w:space="0" w:color="auto"/>
                <w:right w:val="none" w:sz="0" w:space="0" w:color="auto"/>
              </w:divBdr>
            </w:div>
          </w:divsChild>
        </w:div>
        <w:div w:id="416093054">
          <w:marLeft w:val="0"/>
          <w:marRight w:val="0"/>
          <w:marTop w:val="0"/>
          <w:marBottom w:val="0"/>
          <w:divBdr>
            <w:top w:val="none" w:sz="0" w:space="0" w:color="auto"/>
            <w:left w:val="none" w:sz="0" w:space="0" w:color="auto"/>
            <w:bottom w:val="none" w:sz="0" w:space="0" w:color="auto"/>
            <w:right w:val="none" w:sz="0" w:space="0" w:color="auto"/>
          </w:divBdr>
          <w:divsChild>
            <w:div w:id="131560347">
              <w:marLeft w:val="0"/>
              <w:marRight w:val="0"/>
              <w:marTop w:val="0"/>
              <w:marBottom w:val="0"/>
              <w:divBdr>
                <w:top w:val="none" w:sz="0" w:space="0" w:color="auto"/>
                <w:left w:val="none" w:sz="0" w:space="0" w:color="auto"/>
                <w:bottom w:val="none" w:sz="0" w:space="0" w:color="auto"/>
                <w:right w:val="none" w:sz="0" w:space="0" w:color="auto"/>
              </w:divBdr>
            </w:div>
          </w:divsChild>
        </w:div>
        <w:div w:id="476456801">
          <w:marLeft w:val="0"/>
          <w:marRight w:val="0"/>
          <w:marTop w:val="0"/>
          <w:marBottom w:val="0"/>
          <w:divBdr>
            <w:top w:val="none" w:sz="0" w:space="0" w:color="auto"/>
            <w:left w:val="none" w:sz="0" w:space="0" w:color="auto"/>
            <w:bottom w:val="none" w:sz="0" w:space="0" w:color="auto"/>
            <w:right w:val="none" w:sz="0" w:space="0" w:color="auto"/>
          </w:divBdr>
          <w:divsChild>
            <w:div w:id="766313326">
              <w:marLeft w:val="0"/>
              <w:marRight w:val="0"/>
              <w:marTop w:val="0"/>
              <w:marBottom w:val="0"/>
              <w:divBdr>
                <w:top w:val="none" w:sz="0" w:space="0" w:color="auto"/>
                <w:left w:val="none" w:sz="0" w:space="0" w:color="auto"/>
                <w:bottom w:val="none" w:sz="0" w:space="0" w:color="auto"/>
                <w:right w:val="none" w:sz="0" w:space="0" w:color="auto"/>
              </w:divBdr>
            </w:div>
          </w:divsChild>
        </w:div>
        <w:div w:id="510418687">
          <w:marLeft w:val="0"/>
          <w:marRight w:val="0"/>
          <w:marTop w:val="0"/>
          <w:marBottom w:val="0"/>
          <w:divBdr>
            <w:top w:val="none" w:sz="0" w:space="0" w:color="auto"/>
            <w:left w:val="none" w:sz="0" w:space="0" w:color="auto"/>
            <w:bottom w:val="none" w:sz="0" w:space="0" w:color="auto"/>
            <w:right w:val="none" w:sz="0" w:space="0" w:color="auto"/>
          </w:divBdr>
          <w:divsChild>
            <w:div w:id="1363241188">
              <w:marLeft w:val="0"/>
              <w:marRight w:val="0"/>
              <w:marTop w:val="0"/>
              <w:marBottom w:val="0"/>
              <w:divBdr>
                <w:top w:val="none" w:sz="0" w:space="0" w:color="auto"/>
                <w:left w:val="none" w:sz="0" w:space="0" w:color="auto"/>
                <w:bottom w:val="none" w:sz="0" w:space="0" w:color="auto"/>
                <w:right w:val="none" w:sz="0" w:space="0" w:color="auto"/>
              </w:divBdr>
            </w:div>
          </w:divsChild>
        </w:div>
        <w:div w:id="580916967">
          <w:marLeft w:val="0"/>
          <w:marRight w:val="0"/>
          <w:marTop w:val="0"/>
          <w:marBottom w:val="0"/>
          <w:divBdr>
            <w:top w:val="none" w:sz="0" w:space="0" w:color="auto"/>
            <w:left w:val="none" w:sz="0" w:space="0" w:color="auto"/>
            <w:bottom w:val="none" w:sz="0" w:space="0" w:color="auto"/>
            <w:right w:val="none" w:sz="0" w:space="0" w:color="auto"/>
          </w:divBdr>
          <w:divsChild>
            <w:div w:id="1191257211">
              <w:marLeft w:val="0"/>
              <w:marRight w:val="0"/>
              <w:marTop w:val="0"/>
              <w:marBottom w:val="0"/>
              <w:divBdr>
                <w:top w:val="none" w:sz="0" w:space="0" w:color="auto"/>
                <w:left w:val="none" w:sz="0" w:space="0" w:color="auto"/>
                <w:bottom w:val="none" w:sz="0" w:space="0" w:color="auto"/>
                <w:right w:val="none" w:sz="0" w:space="0" w:color="auto"/>
              </w:divBdr>
            </w:div>
          </w:divsChild>
        </w:div>
        <w:div w:id="766391525">
          <w:marLeft w:val="0"/>
          <w:marRight w:val="0"/>
          <w:marTop w:val="0"/>
          <w:marBottom w:val="0"/>
          <w:divBdr>
            <w:top w:val="none" w:sz="0" w:space="0" w:color="auto"/>
            <w:left w:val="none" w:sz="0" w:space="0" w:color="auto"/>
            <w:bottom w:val="none" w:sz="0" w:space="0" w:color="auto"/>
            <w:right w:val="none" w:sz="0" w:space="0" w:color="auto"/>
          </w:divBdr>
          <w:divsChild>
            <w:div w:id="925067082">
              <w:marLeft w:val="0"/>
              <w:marRight w:val="0"/>
              <w:marTop w:val="0"/>
              <w:marBottom w:val="0"/>
              <w:divBdr>
                <w:top w:val="none" w:sz="0" w:space="0" w:color="auto"/>
                <w:left w:val="none" w:sz="0" w:space="0" w:color="auto"/>
                <w:bottom w:val="none" w:sz="0" w:space="0" w:color="auto"/>
                <w:right w:val="none" w:sz="0" w:space="0" w:color="auto"/>
              </w:divBdr>
            </w:div>
          </w:divsChild>
        </w:div>
        <w:div w:id="776945772">
          <w:marLeft w:val="0"/>
          <w:marRight w:val="0"/>
          <w:marTop w:val="0"/>
          <w:marBottom w:val="0"/>
          <w:divBdr>
            <w:top w:val="none" w:sz="0" w:space="0" w:color="auto"/>
            <w:left w:val="none" w:sz="0" w:space="0" w:color="auto"/>
            <w:bottom w:val="none" w:sz="0" w:space="0" w:color="auto"/>
            <w:right w:val="none" w:sz="0" w:space="0" w:color="auto"/>
          </w:divBdr>
          <w:divsChild>
            <w:div w:id="528032081">
              <w:marLeft w:val="0"/>
              <w:marRight w:val="0"/>
              <w:marTop w:val="0"/>
              <w:marBottom w:val="0"/>
              <w:divBdr>
                <w:top w:val="none" w:sz="0" w:space="0" w:color="auto"/>
                <w:left w:val="none" w:sz="0" w:space="0" w:color="auto"/>
                <w:bottom w:val="none" w:sz="0" w:space="0" w:color="auto"/>
                <w:right w:val="none" w:sz="0" w:space="0" w:color="auto"/>
              </w:divBdr>
            </w:div>
          </w:divsChild>
        </w:div>
        <w:div w:id="926502323">
          <w:marLeft w:val="0"/>
          <w:marRight w:val="0"/>
          <w:marTop w:val="0"/>
          <w:marBottom w:val="0"/>
          <w:divBdr>
            <w:top w:val="none" w:sz="0" w:space="0" w:color="auto"/>
            <w:left w:val="none" w:sz="0" w:space="0" w:color="auto"/>
            <w:bottom w:val="none" w:sz="0" w:space="0" w:color="auto"/>
            <w:right w:val="none" w:sz="0" w:space="0" w:color="auto"/>
          </w:divBdr>
          <w:divsChild>
            <w:div w:id="1640452824">
              <w:marLeft w:val="0"/>
              <w:marRight w:val="0"/>
              <w:marTop w:val="0"/>
              <w:marBottom w:val="0"/>
              <w:divBdr>
                <w:top w:val="none" w:sz="0" w:space="0" w:color="auto"/>
                <w:left w:val="none" w:sz="0" w:space="0" w:color="auto"/>
                <w:bottom w:val="none" w:sz="0" w:space="0" w:color="auto"/>
                <w:right w:val="none" w:sz="0" w:space="0" w:color="auto"/>
              </w:divBdr>
            </w:div>
          </w:divsChild>
        </w:div>
        <w:div w:id="1069618246">
          <w:marLeft w:val="0"/>
          <w:marRight w:val="0"/>
          <w:marTop w:val="0"/>
          <w:marBottom w:val="0"/>
          <w:divBdr>
            <w:top w:val="none" w:sz="0" w:space="0" w:color="auto"/>
            <w:left w:val="none" w:sz="0" w:space="0" w:color="auto"/>
            <w:bottom w:val="none" w:sz="0" w:space="0" w:color="auto"/>
            <w:right w:val="none" w:sz="0" w:space="0" w:color="auto"/>
          </w:divBdr>
          <w:divsChild>
            <w:div w:id="833034453">
              <w:marLeft w:val="0"/>
              <w:marRight w:val="0"/>
              <w:marTop w:val="0"/>
              <w:marBottom w:val="0"/>
              <w:divBdr>
                <w:top w:val="none" w:sz="0" w:space="0" w:color="auto"/>
                <w:left w:val="none" w:sz="0" w:space="0" w:color="auto"/>
                <w:bottom w:val="none" w:sz="0" w:space="0" w:color="auto"/>
                <w:right w:val="none" w:sz="0" w:space="0" w:color="auto"/>
              </w:divBdr>
            </w:div>
          </w:divsChild>
        </w:div>
        <w:div w:id="1175218854">
          <w:marLeft w:val="0"/>
          <w:marRight w:val="0"/>
          <w:marTop w:val="0"/>
          <w:marBottom w:val="0"/>
          <w:divBdr>
            <w:top w:val="none" w:sz="0" w:space="0" w:color="auto"/>
            <w:left w:val="none" w:sz="0" w:space="0" w:color="auto"/>
            <w:bottom w:val="none" w:sz="0" w:space="0" w:color="auto"/>
            <w:right w:val="none" w:sz="0" w:space="0" w:color="auto"/>
          </w:divBdr>
          <w:divsChild>
            <w:div w:id="1905721369">
              <w:marLeft w:val="0"/>
              <w:marRight w:val="0"/>
              <w:marTop w:val="0"/>
              <w:marBottom w:val="0"/>
              <w:divBdr>
                <w:top w:val="none" w:sz="0" w:space="0" w:color="auto"/>
                <w:left w:val="none" w:sz="0" w:space="0" w:color="auto"/>
                <w:bottom w:val="none" w:sz="0" w:space="0" w:color="auto"/>
                <w:right w:val="none" w:sz="0" w:space="0" w:color="auto"/>
              </w:divBdr>
            </w:div>
          </w:divsChild>
        </w:div>
        <w:div w:id="1217814545">
          <w:marLeft w:val="0"/>
          <w:marRight w:val="0"/>
          <w:marTop w:val="0"/>
          <w:marBottom w:val="0"/>
          <w:divBdr>
            <w:top w:val="none" w:sz="0" w:space="0" w:color="auto"/>
            <w:left w:val="none" w:sz="0" w:space="0" w:color="auto"/>
            <w:bottom w:val="none" w:sz="0" w:space="0" w:color="auto"/>
            <w:right w:val="none" w:sz="0" w:space="0" w:color="auto"/>
          </w:divBdr>
          <w:divsChild>
            <w:div w:id="20060841">
              <w:marLeft w:val="0"/>
              <w:marRight w:val="0"/>
              <w:marTop w:val="0"/>
              <w:marBottom w:val="0"/>
              <w:divBdr>
                <w:top w:val="none" w:sz="0" w:space="0" w:color="auto"/>
                <w:left w:val="none" w:sz="0" w:space="0" w:color="auto"/>
                <w:bottom w:val="none" w:sz="0" w:space="0" w:color="auto"/>
                <w:right w:val="none" w:sz="0" w:space="0" w:color="auto"/>
              </w:divBdr>
            </w:div>
          </w:divsChild>
        </w:div>
        <w:div w:id="1326131831">
          <w:marLeft w:val="0"/>
          <w:marRight w:val="0"/>
          <w:marTop w:val="0"/>
          <w:marBottom w:val="0"/>
          <w:divBdr>
            <w:top w:val="none" w:sz="0" w:space="0" w:color="auto"/>
            <w:left w:val="none" w:sz="0" w:space="0" w:color="auto"/>
            <w:bottom w:val="none" w:sz="0" w:space="0" w:color="auto"/>
            <w:right w:val="none" w:sz="0" w:space="0" w:color="auto"/>
          </w:divBdr>
          <w:divsChild>
            <w:div w:id="1760831172">
              <w:marLeft w:val="0"/>
              <w:marRight w:val="0"/>
              <w:marTop w:val="0"/>
              <w:marBottom w:val="0"/>
              <w:divBdr>
                <w:top w:val="none" w:sz="0" w:space="0" w:color="auto"/>
                <w:left w:val="none" w:sz="0" w:space="0" w:color="auto"/>
                <w:bottom w:val="none" w:sz="0" w:space="0" w:color="auto"/>
                <w:right w:val="none" w:sz="0" w:space="0" w:color="auto"/>
              </w:divBdr>
            </w:div>
          </w:divsChild>
        </w:div>
        <w:div w:id="1426419288">
          <w:marLeft w:val="0"/>
          <w:marRight w:val="0"/>
          <w:marTop w:val="0"/>
          <w:marBottom w:val="0"/>
          <w:divBdr>
            <w:top w:val="none" w:sz="0" w:space="0" w:color="auto"/>
            <w:left w:val="none" w:sz="0" w:space="0" w:color="auto"/>
            <w:bottom w:val="none" w:sz="0" w:space="0" w:color="auto"/>
            <w:right w:val="none" w:sz="0" w:space="0" w:color="auto"/>
          </w:divBdr>
          <w:divsChild>
            <w:div w:id="538398908">
              <w:marLeft w:val="0"/>
              <w:marRight w:val="0"/>
              <w:marTop w:val="0"/>
              <w:marBottom w:val="0"/>
              <w:divBdr>
                <w:top w:val="none" w:sz="0" w:space="0" w:color="auto"/>
                <w:left w:val="none" w:sz="0" w:space="0" w:color="auto"/>
                <w:bottom w:val="none" w:sz="0" w:space="0" w:color="auto"/>
                <w:right w:val="none" w:sz="0" w:space="0" w:color="auto"/>
              </w:divBdr>
            </w:div>
          </w:divsChild>
        </w:div>
        <w:div w:id="1481774291">
          <w:marLeft w:val="0"/>
          <w:marRight w:val="0"/>
          <w:marTop w:val="0"/>
          <w:marBottom w:val="0"/>
          <w:divBdr>
            <w:top w:val="none" w:sz="0" w:space="0" w:color="auto"/>
            <w:left w:val="none" w:sz="0" w:space="0" w:color="auto"/>
            <w:bottom w:val="none" w:sz="0" w:space="0" w:color="auto"/>
            <w:right w:val="none" w:sz="0" w:space="0" w:color="auto"/>
          </w:divBdr>
          <w:divsChild>
            <w:div w:id="1279874657">
              <w:marLeft w:val="0"/>
              <w:marRight w:val="0"/>
              <w:marTop w:val="0"/>
              <w:marBottom w:val="0"/>
              <w:divBdr>
                <w:top w:val="none" w:sz="0" w:space="0" w:color="auto"/>
                <w:left w:val="none" w:sz="0" w:space="0" w:color="auto"/>
                <w:bottom w:val="none" w:sz="0" w:space="0" w:color="auto"/>
                <w:right w:val="none" w:sz="0" w:space="0" w:color="auto"/>
              </w:divBdr>
            </w:div>
          </w:divsChild>
        </w:div>
        <w:div w:id="1506240309">
          <w:marLeft w:val="0"/>
          <w:marRight w:val="0"/>
          <w:marTop w:val="0"/>
          <w:marBottom w:val="0"/>
          <w:divBdr>
            <w:top w:val="none" w:sz="0" w:space="0" w:color="auto"/>
            <w:left w:val="none" w:sz="0" w:space="0" w:color="auto"/>
            <w:bottom w:val="none" w:sz="0" w:space="0" w:color="auto"/>
            <w:right w:val="none" w:sz="0" w:space="0" w:color="auto"/>
          </w:divBdr>
          <w:divsChild>
            <w:div w:id="157237902">
              <w:marLeft w:val="0"/>
              <w:marRight w:val="0"/>
              <w:marTop w:val="0"/>
              <w:marBottom w:val="0"/>
              <w:divBdr>
                <w:top w:val="none" w:sz="0" w:space="0" w:color="auto"/>
                <w:left w:val="none" w:sz="0" w:space="0" w:color="auto"/>
                <w:bottom w:val="none" w:sz="0" w:space="0" w:color="auto"/>
                <w:right w:val="none" w:sz="0" w:space="0" w:color="auto"/>
              </w:divBdr>
            </w:div>
          </w:divsChild>
        </w:div>
        <w:div w:id="1625621056">
          <w:marLeft w:val="0"/>
          <w:marRight w:val="0"/>
          <w:marTop w:val="0"/>
          <w:marBottom w:val="0"/>
          <w:divBdr>
            <w:top w:val="none" w:sz="0" w:space="0" w:color="auto"/>
            <w:left w:val="none" w:sz="0" w:space="0" w:color="auto"/>
            <w:bottom w:val="none" w:sz="0" w:space="0" w:color="auto"/>
            <w:right w:val="none" w:sz="0" w:space="0" w:color="auto"/>
          </w:divBdr>
          <w:divsChild>
            <w:div w:id="1193809280">
              <w:marLeft w:val="0"/>
              <w:marRight w:val="0"/>
              <w:marTop w:val="0"/>
              <w:marBottom w:val="0"/>
              <w:divBdr>
                <w:top w:val="none" w:sz="0" w:space="0" w:color="auto"/>
                <w:left w:val="none" w:sz="0" w:space="0" w:color="auto"/>
                <w:bottom w:val="none" w:sz="0" w:space="0" w:color="auto"/>
                <w:right w:val="none" w:sz="0" w:space="0" w:color="auto"/>
              </w:divBdr>
            </w:div>
          </w:divsChild>
        </w:div>
        <w:div w:id="1661613797">
          <w:marLeft w:val="0"/>
          <w:marRight w:val="0"/>
          <w:marTop w:val="0"/>
          <w:marBottom w:val="0"/>
          <w:divBdr>
            <w:top w:val="none" w:sz="0" w:space="0" w:color="auto"/>
            <w:left w:val="none" w:sz="0" w:space="0" w:color="auto"/>
            <w:bottom w:val="none" w:sz="0" w:space="0" w:color="auto"/>
            <w:right w:val="none" w:sz="0" w:space="0" w:color="auto"/>
          </w:divBdr>
          <w:divsChild>
            <w:div w:id="170066036">
              <w:marLeft w:val="0"/>
              <w:marRight w:val="0"/>
              <w:marTop w:val="0"/>
              <w:marBottom w:val="0"/>
              <w:divBdr>
                <w:top w:val="none" w:sz="0" w:space="0" w:color="auto"/>
                <w:left w:val="none" w:sz="0" w:space="0" w:color="auto"/>
                <w:bottom w:val="none" w:sz="0" w:space="0" w:color="auto"/>
                <w:right w:val="none" w:sz="0" w:space="0" w:color="auto"/>
              </w:divBdr>
            </w:div>
          </w:divsChild>
        </w:div>
        <w:div w:id="1668051880">
          <w:marLeft w:val="0"/>
          <w:marRight w:val="0"/>
          <w:marTop w:val="0"/>
          <w:marBottom w:val="0"/>
          <w:divBdr>
            <w:top w:val="none" w:sz="0" w:space="0" w:color="auto"/>
            <w:left w:val="none" w:sz="0" w:space="0" w:color="auto"/>
            <w:bottom w:val="none" w:sz="0" w:space="0" w:color="auto"/>
            <w:right w:val="none" w:sz="0" w:space="0" w:color="auto"/>
          </w:divBdr>
          <w:divsChild>
            <w:div w:id="909196775">
              <w:marLeft w:val="0"/>
              <w:marRight w:val="0"/>
              <w:marTop w:val="0"/>
              <w:marBottom w:val="0"/>
              <w:divBdr>
                <w:top w:val="none" w:sz="0" w:space="0" w:color="auto"/>
                <w:left w:val="none" w:sz="0" w:space="0" w:color="auto"/>
                <w:bottom w:val="none" w:sz="0" w:space="0" w:color="auto"/>
                <w:right w:val="none" w:sz="0" w:space="0" w:color="auto"/>
              </w:divBdr>
            </w:div>
          </w:divsChild>
        </w:div>
        <w:div w:id="1684357325">
          <w:marLeft w:val="0"/>
          <w:marRight w:val="0"/>
          <w:marTop w:val="0"/>
          <w:marBottom w:val="0"/>
          <w:divBdr>
            <w:top w:val="none" w:sz="0" w:space="0" w:color="auto"/>
            <w:left w:val="none" w:sz="0" w:space="0" w:color="auto"/>
            <w:bottom w:val="none" w:sz="0" w:space="0" w:color="auto"/>
            <w:right w:val="none" w:sz="0" w:space="0" w:color="auto"/>
          </w:divBdr>
          <w:divsChild>
            <w:div w:id="1474837084">
              <w:marLeft w:val="0"/>
              <w:marRight w:val="0"/>
              <w:marTop w:val="0"/>
              <w:marBottom w:val="0"/>
              <w:divBdr>
                <w:top w:val="none" w:sz="0" w:space="0" w:color="auto"/>
                <w:left w:val="none" w:sz="0" w:space="0" w:color="auto"/>
                <w:bottom w:val="none" w:sz="0" w:space="0" w:color="auto"/>
                <w:right w:val="none" w:sz="0" w:space="0" w:color="auto"/>
              </w:divBdr>
            </w:div>
          </w:divsChild>
        </w:div>
        <w:div w:id="1772511584">
          <w:marLeft w:val="0"/>
          <w:marRight w:val="0"/>
          <w:marTop w:val="0"/>
          <w:marBottom w:val="0"/>
          <w:divBdr>
            <w:top w:val="none" w:sz="0" w:space="0" w:color="auto"/>
            <w:left w:val="none" w:sz="0" w:space="0" w:color="auto"/>
            <w:bottom w:val="none" w:sz="0" w:space="0" w:color="auto"/>
            <w:right w:val="none" w:sz="0" w:space="0" w:color="auto"/>
          </w:divBdr>
          <w:divsChild>
            <w:div w:id="1378356658">
              <w:marLeft w:val="0"/>
              <w:marRight w:val="0"/>
              <w:marTop w:val="0"/>
              <w:marBottom w:val="0"/>
              <w:divBdr>
                <w:top w:val="none" w:sz="0" w:space="0" w:color="auto"/>
                <w:left w:val="none" w:sz="0" w:space="0" w:color="auto"/>
                <w:bottom w:val="none" w:sz="0" w:space="0" w:color="auto"/>
                <w:right w:val="none" w:sz="0" w:space="0" w:color="auto"/>
              </w:divBdr>
            </w:div>
          </w:divsChild>
        </w:div>
        <w:div w:id="1774279889">
          <w:marLeft w:val="0"/>
          <w:marRight w:val="0"/>
          <w:marTop w:val="0"/>
          <w:marBottom w:val="0"/>
          <w:divBdr>
            <w:top w:val="none" w:sz="0" w:space="0" w:color="auto"/>
            <w:left w:val="none" w:sz="0" w:space="0" w:color="auto"/>
            <w:bottom w:val="none" w:sz="0" w:space="0" w:color="auto"/>
            <w:right w:val="none" w:sz="0" w:space="0" w:color="auto"/>
          </w:divBdr>
          <w:divsChild>
            <w:div w:id="30496343">
              <w:marLeft w:val="0"/>
              <w:marRight w:val="0"/>
              <w:marTop w:val="0"/>
              <w:marBottom w:val="0"/>
              <w:divBdr>
                <w:top w:val="none" w:sz="0" w:space="0" w:color="auto"/>
                <w:left w:val="none" w:sz="0" w:space="0" w:color="auto"/>
                <w:bottom w:val="none" w:sz="0" w:space="0" w:color="auto"/>
                <w:right w:val="none" w:sz="0" w:space="0" w:color="auto"/>
              </w:divBdr>
            </w:div>
          </w:divsChild>
        </w:div>
        <w:div w:id="1797675411">
          <w:marLeft w:val="0"/>
          <w:marRight w:val="0"/>
          <w:marTop w:val="0"/>
          <w:marBottom w:val="0"/>
          <w:divBdr>
            <w:top w:val="none" w:sz="0" w:space="0" w:color="auto"/>
            <w:left w:val="none" w:sz="0" w:space="0" w:color="auto"/>
            <w:bottom w:val="none" w:sz="0" w:space="0" w:color="auto"/>
            <w:right w:val="none" w:sz="0" w:space="0" w:color="auto"/>
          </w:divBdr>
          <w:divsChild>
            <w:div w:id="1170367251">
              <w:marLeft w:val="0"/>
              <w:marRight w:val="0"/>
              <w:marTop w:val="0"/>
              <w:marBottom w:val="0"/>
              <w:divBdr>
                <w:top w:val="none" w:sz="0" w:space="0" w:color="auto"/>
                <w:left w:val="none" w:sz="0" w:space="0" w:color="auto"/>
                <w:bottom w:val="none" w:sz="0" w:space="0" w:color="auto"/>
                <w:right w:val="none" w:sz="0" w:space="0" w:color="auto"/>
              </w:divBdr>
            </w:div>
          </w:divsChild>
        </w:div>
        <w:div w:id="1886872647">
          <w:marLeft w:val="0"/>
          <w:marRight w:val="0"/>
          <w:marTop w:val="0"/>
          <w:marBottom w:val="0"/>
          <w:divBdr>
            <w:top w:val="none" w:sz="0" w:space="0" w:color="auto"/>
            <w:left w:val="none" w:sz="0" w:space="0" w:color="auto"/>
            <w:bottom w:val="none" w:sz="0" w:space="0" w:color="auto"/>
            <w:right w:val="none" w:sz="0" w:space="0" w:color="auto"/>
          </w:divBdr>
          <w:divsChild>
            <w:div w:id="261425139">
              <w:marLeft w:val="0"/>
              <w:marRight w:val="0"/>
              <w:marTop w:val="0"/>
              <w:marBottom w:val="0"/>
              <w:divBdr>
                <w:top w:val="none" w:sz="0" w:space="0" w:color="auto"/>
                <w:left w:val="none" w:sz="0" w:space="0" w:color="auto"/>
                <w:bottom w:val="none" w:sz="0" w:space="0" w:color="auto"/>
                <w:right w:val="none" w:sz="0" w:space="0" w:color="auto"/>
              </w:divBdr>
            </w:div>
          </w:divsChild>
        </w:div>
        <w:div w:id="2014063508">
          <w:marLeft w:val="0"/>
          <w:marRight w:val="0"/>
          <w:marTop w:val="0"/>
          <w:marBottom w:val="0"/>
          <w:divBdr>
            <w:top w:val="none" w:sz="0" w:space="0" w:color="auto"/>
            <w:left w:val="none" w:sz="0" w:space="0" w:color="auto"/>
            <w:bottom w:val="none" w:sz="0" w:space="0" w:color="auto"/>
            <w:right w:val="none" w:sz="0" w:space="0" w:color="auto"/>
          </w:divBdr>
          <w:divsChild>
            <w:div w:id="1440753833">
              <w:marLeft w:val="0"/>
              <w:marRight w:val="0"/>
              <w:marTop w:val="0"/>
              <w:marBottom w:val="0"/>
              <w:divBdr>
                <w:top w:val="none" w:sz="0" w:space="0" w:color="auto"/>
                <w:left w:val="none" w:sz="0" w:space="0" w:color="auto"/>
                <w:bottom w:val="none" w:sz="0" w:space="0" w:color="auto"/>
                <w:right w:val="none" w:sz="0" w:space="0" w:color="auto"/>
              </w:divBdr>
            </w:div>
          </w:divsChild>
        </w:div>
        <w:div w:id="2097556715">
          <w:marLeft w:val="0"/>
          <w:marRight w:val="0"/>
          <w:marTop w:val="0"/>
          <w:marBottom w:val="0"/>
          <w:divBdr>
            <w:top w:val="none" w:sz="0" w:space="0" w:color="auto"/>
            <w:left w:val="none" w:sz="0" w:space="0" w:color="auto"/>
            <w:bottom w:val="none" w:sz="0" w:space="0" w:color="auto"/>
            <w:right w:val="none" w:sz="0" w:space="0" w:color="auto"/>
          </w:divBdr>
          <w:divsChild>
            <w:div w:id="192757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841152">
      <w:bodyDiv w:val="1"/>
      <w:marLeft w:val="0"/>
      <w:marRight w:val="0"/>
      <w:marTop w:val="0"/>
      <w:marBottom w:val="0"/>
      <w:divBdr>
        <w:top w:val="none" w:sz="0" w:space="0" w:color="auto"/>
        <w:left w:val="none" w:sz="0" w:space="0" w:color="auto"/>
        <w:bottom w:val="none" w:sz="0" w:space="0" w:color="auto"/>
        <w:right w:val="none" w:sz="0" w:space="0" w:color="auto"/>
      </w:divBdr>
    </w:div>
    <w:div w:id="2005930818">
      <w:bodyDiv w:val="1"/>
      <w:marLeft w:val="0"/>
      <w:marRight w:val="0"/>
      <w:marTop w:val="0"/>
      <w:marBottom w:val="0"/>
      <w:divBdr>
        <w:top w:val="none" w:sz="0" w:space="0" w:color="auto"/>
        <w:left w:val="none" w:sz="0" w:space="0" w:color="auto"/>
        <w:bottom w:val="none" w:sz="0" w:space="0" w:color="auto"/>
        <w:right w:val="none" w:sz="0" w:space="0" w:color="auto"/>
      </w:divBdr>
      <w:divsChild>
        <w:div w:id="264533120">
          <w:marLeft w:val="0"/>
          <w:marRight w:val="0"/>
          <w:marTop w:val="0"/>
          <w:marBottom w:val="0"/>
          <w:divBdr>
            <w:top w:val="none" w:sz="0" w:space="0" w:color="auto"/>
            <w:left w:val="none" w:sz="0" w:space="0" w:color="auto"/>
            <w:bottom w:val="none" w:sz="0" w:space="0" w:color="auto"/>
            <w:right w:val="none" w:sz="0" w:space="0" w:color="auto"/>
          </w:divBdr>
          <w:divsChild>
            <w:div w:id="248075504">
              <w:marLeft w:val="0"/>
              <w:marRight w:val="0"/>
              <w:marTop w:val="0"/>
              <w:marBottom w:val="0"/>
              <w:divBdr>
                <w:top w:val="none" w:sz="0" w:space="0" w:color="auto"/>
                <w:left w:val="none" w:sz="0" w:space="0" w:color="auto"/>
                <w:bottom w:val="none" w:sz="0" w:space="0" w:color="auto"/>
                <w:right w:val="none" w:sz="0" w:space="0" w:color="auto"/>
              </w:divBdr>
              <w:divsChild>
                <w:div w:id="19000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111712">
      <w:bodyDiv w:val="1"/>
      <w:marLeft w:val="0"/>
      <w:marRight w:val="0"/>
      <w:marTop w:val="0"/>
      <w:marBottom w:val="0"/>
      <w:divBdr>
        <w:top w:val="none" w:sz="0" w:space="0" w:color="auto"/>
        <w:left w:val="none" w:sz="0" w:space="0" w:color="auto"/>
        <w:bottom w:val="none" w:sz="0" w:space="0" w:color="auto"/>
        <w:right w:val="none" w:sz="0" w:space="0" w:color="auto"/>
      </w:divBdr>
    </w:div>
    <w:div w:id="203784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2.xml" Id="rId18" /><Relationship Type="http://schemas.openxmlformats.org/officeDocument/2006/relationships/customXml" Target="../customXml/item3.xml" Id="rId3" /><Relationship Type="http://schemas.microsoft.com/office/2011/relationships/people" Target="people.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1.xml" Id="rId15" /><Relationship Type="http://schemas.microsoft.com/office/2020/10/relationships/intelligence" Target="intelligence2.xml" Id="rId23"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22"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5c2df5-bdc8-440d-8dc6-56b44a38dc3c" xsi:nil="true"/>
    <lcf76f155ced4ddcb4097134ff3c332f xmlns="493ba155-d74c-43e2-ae86-a91dfc2a8001">
      <Terms xmlns="http://schemas.microsoft.com/office/infopath/2007/PartnerControls"/>
    </lcf76f155ced4ddcb4097134ff3c332f>
    <Status xmlns="493ba155-d74c-43e2-ae86-a91dfc2a8001" xsi:nil="true"/>
    <Deliverablestatus xmlns="493ba155-d74c-43e2-ae86-a91dfc2a800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1EC65967CBD1BF40A2AC160798B33CAC" ma:contentTypeVersion="20" ma:contentTypeDescription="Creare un nuovo documento." ma:contentTypeScope="" ma:versionID="774d77af9cc11bd2f68ca71a9bee3045">
  <xsd:schema xmlns:xsd="http://www.w3.org/2001/XMLSchema" xmlns:xs="http://www.w3.org/2001/XMLSchema" xmlns:p="http://schemas.microsoft.com/office/2006/metadata/properties" xmlns:ns2="493ba155-d74c-43e2-ae86-a91dfc2a8001" xmlns:ns3="705c2df5-bdc8-440d-8dc6-56b44a38dc3c" targetNamespace="http://schemas.microsoft.com/office/2006/metadata/properties" ma:root="true" ma:fieldsID="4e1a650fcc4d98cda91a2bfbda2d595d" ns2:_="" ns3:_="">
    <xsd:import namespace="493ba155-d74c-43e2-ae86-a91dfc2a8001"/>
    <xsd:import namespace="705c2df5-bdc8-440d-8dc6-56b44a38dc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tatus" minOccurs="0"/>
                <xsd:element ref="ns2:Deliverable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ba155-d74c-43e2-ae86-a91dfc2a8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9f257096-6bbf-4aaf-a018-6c77cfeb6ef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tatus" ma:index="26" nillable="true" ma:displayName="Status" ma:format="Dropdown" ma:internalName="Status">
      <xsd:simpleType>
        <xsd:restriction base="dms:Text">
          <xsd:maxLength value="255"/>
        </xsd:restriction>
      </xsd:simpleType>
    </xsd:element>
    <xsd:element name="Deliverablestatus" ma:index="27" nillable="true" ma:displayName="Deliverable status" ma:format="Dropdown" ma:internalName="Deliverablestatus">
      <xsd:simpleType>
        <xsd:restriction base="dms:Choice">
          <xsd:enumeration value="Accepted"/>
          <xsd:enumeration value="Rejected"/>
          <xsd:enumeration value="Pending approval"/>
        </xsd:restriction>
      </xsd:simpleType>
    </xsd:element>
  </xsd:schema>
  <xsd:schema xmlns:xsd="http://www.w3.org/2001/XMLSchema" xmlns:xs="http://www.w3.org/2001/XMLSchema" xmlns:dms="http://schemas.microsoft.com/office/2006/documentManagement/types" xmlns:pc="http://schemas.microsoft.com/office/infopath/2007/PartnerControls" targetNamespace="705c2df5-bdc8-440d-8dc6-56b44a38dc3c"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2" nillable="true" ma:displayName="Taxonomy Catch All Column" ma:hidden="true" ma:list="{1a1dd6db-2f86-43c2-8ced-ca14a810e4bf}" ma:internalName="TaxCatchAll" ma:showField="CatchAllData" ma:web="705c2df5-bdc8-440d-8dc6-56b44a38dc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84E9D1-BDAF-47C8-BC91-819216D495C2}">
  <ds:schemaRefs>
    <ds:schemaRef ds:uri="http://schemas.microsoft.com/office/2006/metadata/properties"/>
    <ds:schemaRef ds:uri="http://schemas.microsoft.com/office/infopath/2007/PartnerControls"/>
    <ds:schemaRef ds:uri="705c2df5-bdc8-440d-8dc6-56b44a38dc3c"/>
    <ds:schemaRef ds:uri="493ba155-d74c-43e2-ae86-a91dfc2a8001"/>
  </ds:schemaRefs>
</ds:datastoreItem>
</file>

<file path=customXml/itemProps2.xml><?xml version="1.0" encoding="utf-8"?>
<ds:datastoreItem xmlns:ds="http://schemas.openxmlformats.org/officeDocument/2006/customXml" ds:itemID="{B1830006-8916-B746-B8AA-46C74E78A5C6}">
  <ds:schemaRefs>
    <ds:schemaRef ds:uri="http://schemas.openxmlformats.org/officeDocument/2006/bibliography"/>
  </ds:schemaRefs>
</ds:datastoreItem>
</file>

<file path=customXml/itemProps3.xml><?xml version="1.0" encoding="utf-8"?>
<ds:datastoreItem xmlns:ds="http://schemas.openxmlformats.org/officeDocument/2006/customXml" ds:itemID="{150FF336-CC98-4609-8C81-F42956FEF0A1}">
  <ds:schemaRefs>
    <ds:schemaRef ds:uri="http://schemas.microsoft.com/sharepoint/v3/contenttype/forms"/>
  </ds:schemaRefs>
</ds:datastoreItem>
</file>

<file path=customXml/itemProps4.xml><?xml version="1.0" encoding="utf-8"?>
<ds:datastoreItem xmlns:ds="http://schemas.openxmlformats.org/officeDocument/2006/customXml" ds:itemID="{E9C9124D-51D7-4464-9BD1-4C47F2A6D4C0}"/>
</file>

<file path=docMetadata/LabelInfo.xml><?xml version="1.0" encoding="utf-8"?>
<clbl:labelList xmlns:clbl="http://schemas.microsoft.com/office/2020/mipLabelMetadata">
  <clbl:label id="{1faf88fe-a998-4c5b-93c9-210a11d9a5c2}" enabled="0" method="" siteId="{1faf88fe-a998-4c5b-93c9-210a11d9a5c2}"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Anna Clara  Lison</dc:creator>
  <keywords/>
  <dc:description/>
  <lastModifiedBy>Tariq, Shema</lastModifiedBy>
  <revision>23</revision>
  <lastPrinted>2021-04-17T14:49:00.0000000Z</lastPrinted>
  <dcterms:created xsi:type="dcterms:W3CDTF">2025-07-15T09:42:00.0000000Z</dcterms:created>
  <dcterms:modified xsi:type="dcterms:W3CDTF">2025-10-23T18:17:53.2412650Z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0x0101001EC65967CBD1BF40A2AC160798B33CAC</vt:lpwstr>
  </property>
  <property fmtid="{D5CDD505-2E9C-101B-9397-08002B2CF9AE}" pid="3" name="MediaServiceImageTags">
    <vt:lpwstr/>
  </property>
</Properties>
</file>