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94552" w14:textId="77777777" w:rsidR="00BD55FD" w:rsidRPr="00C4237A" w:rsidRDefault="00BD55FD" w:rsidP="00BD55FD">
      <w:pPr>
        <w:spacing w:after="80" w:line="480" w:lineRule="auto"/>
        <w:jc w:val="center"/>
        <w:rPr>
          <w:rFonts w:ascii="Times New Roman" w:hAnsi="Times New Roman" w:cs="Times New Roman"/>
          <w:color w:val="000000" w:themeColor="text1"/>
          <w:sz w:val="24"/>
          <w:szCs w:val="24"/>
          <w:highlight w:val="white"/>
        </w:rPr>
      </w:pPr>
      <w:r w:rsidRPr="00C4237A">
        <w:rPr>
          <w:rFonts w:ascii="Times New Roman" w:hAnsi="Times New Roman" w:cs="Times New Roman"/>
          <w:color w:val="000000" w:themeColor="text1"/>
          <w:sz w:val="24"/>
          <w:szCs w:val="24"/>
          <w:highlight w:val="white"/>
        </w:rPr>
        <w:t xml:space="preserve">Longitudinal Associations of Family Relationship Quality with Chronic Pain </w:t>
      </w:r>
    </w:p>
    <w:p w14:paraId="69F37CC0" w14:textId="4AA8018C" w:rsidR="00A90C84" w:rsidRDefault="00BD55FD" w:rsidP="006F484A">
      <w:pPr>
        <w:spacing w:after="80" w:line="480" w:lineRule="auto"/>
        <w:jc w:val="center"/>
        <w:rPr>
          <w:rFonts w:ascii="Times New Roman" w:hAnsi="Times New Roman" w:cs="Times New Roman"/>
          <w:color w:val="000000" w:themeColor="text1"/>
          <w:sz w:val="24"/>
          <w:szCs w:val="24"/>
          <w:highlight w:val="white"/>
        </w:rPr>
      </w:pPr>
      <w:r w:rsidRPr="00C4237A">
        <w:rPr>
          <w:rFonts w:ascii="Times New Roman" w:hAnsi="Times New Roman" w:cs="Times New Roman"/>
          <w:color w:val="000000" w:themeColor="text1"/>
          <w:sz w:val="24"/>
          <w:szCs w:val="24"/>
          <w:highlight w:val="white"/>
        </w:rPr>
        <w:t>Incidence &amp; Persistence Among Aging African Americans</w:t>
      </w:r>
    </w:p>
    <w:p w14:paraId="11AE99D1" w14:textId="77777777" w:rsidR="00C4237A" w:rsidRPr="00C4237A" w:rsidRDefault="00C4237A" w:rsidP="006F484A">
      <w:pPr>
        <w:spacing w:after="80" w:line="480" w:lineRule="auto"/>
        <w:jc w:val="center"/>
        <w:rPr>
          <w:rFonts w:ascii="Times New Roman" w:hAnsi="Times New Roman" w:cs="Times New Roman"/>
          <w:color w:val="000000" w:themeColor="text1"/>
          <w:sz w:val="24"/>
          <w:szCs w:val="24"/>
          <w:highlight w:val="white"/>
        </w:rPr>
      </w:pPr>
    </w:p>
    <w:p w14:paraId="28F84BDF" w14:textId="5B762460" w:rsidR="00BD55FD" w:rsidRPr="00C4237A" w:rsidRDefault="00BD55FD" w:rsidP="00BD55FD">
      <w:pPr>
        <w:spacing w:line="480" w:lineRule="auto"/>
        <w:jc w:val="center"/>
        <w:rPr>
          <w:rFonts w:ascii="Times New Roman" w:hAnsi="Times New Roman" w:cs="Times New Roman"/>
          <w:color w:val="000000" w:themeColor="text1"/>
          <w:sz w:val="24"/>
          <w:szCs w:val="24"/>
          <w:highlight w:val="white"/>
        </w:rPr>
      </w:pPr>
      <w:r w:rsidRPr="00C4237A">
        <w:rPr>
          <w:rFonts w:ascii="Times New Roman" w:hAnsi="Times New Roman" w:cs="Times New Roman"/>
          <w:color w:val="000000" w:themeColor="text1"/>
          <w:sz w:val="24"/>
          <w:szCs w:val="24"/>
          <w:highlight w:val="white"/>
        </w:rPr>
        <w:t xml:space="preserve">Sarah B. Woods, </w:t>
      </w:r>
      <w:proofErr w:type="spellStart"/>
      <w:r w:rsidRPr="00C4237A">
        <w:rPr>
          <w:rFonts w:ascii="Times New Roman" w:hAnsi="Times New Roman" w:cs="Times New Roman"/>
          <w:color w:val="000000" w:themeColor="text1"/>
          <w:sz w:val="24"/>
          <w:szCs w:val="24"/>
          <w:highlight w:val="white"/>
        </w:rPr>
        <w:t>PhD</w:t>
      </w:r>
      <w:r w:rsidRPr="00C4237A">
        <w:rPr>
          <w:rFonts w:ascii="Times New Roman" w:hAnsi="Times New Roman" w:cs="Times New Roman"/>
          <w:color w:val="000000" w:themeColor="text1"/>
          <w:sz w:val="24"/>
          <w:szCs w:val="24"/>
          <w:highlight w:val="white"/>
          <w:vertAlign w:val="superscript"/>
        </w:rPr>
        <w:t>a</w:t>
      </w:r>
      <w:proofErr w:type="spellEnd"/>
      <w:r w:rsidRPr="00C4237A">
        <w:rPr>
          <w:rFonts w:ascii="Times New Roman" w:hAnsi="Times New Roman" w:cs="Times New Roman"/>
          <w:color w:val="000000" w:themeColor="text1"/>
          <w:sz w:val="24"/>
          <w:szCs w:val="24"/>
          <w:highlight w:val="white"/>
          <w:vertAlign w:val="superscript"/>
        </w:rPr>
        <w:t>*</w:t>
      </w:r>
    </w:p>
    <w:p w14:paraId="588370E5" w14:textId="0F3A5BC7" w:rsidR="00BD55FD" w:rsidRPr="00C4237A" w:rsidRDefault="00BD55FD" w:rsidP="00BD55FD">
      <w:pPr>
        <w:spacing w:line="480" w:lineRule="auto"/>
        <w:jc w:val="center"/>
        <w:rPr>
          <w:rFonts w:ascii="Times New Roman" w:hAnsi="Times New Roman" w:cs="Times New Roman"/>
          <w:color w:val="000000" w:themeColor="text1"/>
          <w:sz w:val="24"/>
          <w:szCs w:val="24"/>
          <w:highlight w:val="white"/>
        </w:rPr>
      </w:pPr>
      <w:r w:rsidRPr="00C4237A">
        <w:rPr>
          <w:rFonts w:ascii="Times New Roman" w:hAnsi="Times New Roman" w:cs="Times New Roman"/>
          <w:color w:val="000000" w:themeColor="text1"/>
          <w:sz w:val="24"/>
          <w:szCs w:val="24"/>
          <w:highlight w:val="white"/>
        </w:rPr>
        <w:t xml:space="preserve">Patricia N. E. Roberson, </w:t>
      </w:r>
      <w:proofErr w:type="spellStart"/>
      <w:r w:rsidRPr="00C4237A">
        <w:rPr>
          <w:rFonts w:ascii="Times New Roman" w:hAnsi="Times New Roman" w:cs="Times New Roman"/>
          <w:color w:val="000000" w:themeColor="text1"/>
          <w:sz w:val="24"/>
          <w:szCs w:val="24"/>
          <w:highlight w:val="white"/>
        </w:rPr>
        <w:t>PhD</w:t>
      </w:r>
      <w:r w:rsidRPr="00C4237A">
        <w:rPr>
          <w:rFonts w:ascii="Times New Roman" w:hAnsi="Times New Roman" w:cs="Times New Roman"/>
          <w:color w:val="000000" w:themeColor="text1"/>
          <w:sz w:val="24"/>
          <w:szCs w:val="24"/>
          <w:highlight w:val="white"/>
          <w:vertAlign w:val="superscript"/>
        </w:rPr>
        <w:t>b</w:t>
      </w:r>
      <w:proofErr w:type="spellEnd"/>
    </w:p>
    <w:p w14:paraId="458ED496" w14:textId="5C5DB244" w:rsidR="00BD55FD" w:rsidRPr="00C4237A" w:rsidRDefault="00BD55FD" w:rsidP="00BD55FD">
      <w:pPr>
        <w:spacing w:line="480" w:lineRule="auto"/>
        <w:jc w:val="center"/>
        <w:rPr>
          <w:rFonts w:ascii="Times New Roman" w:hAnsi="Times New Roman" w:cs="Times New Roman"/>
          <w:color w:val="000000" w:themeColor="text1"/>
          <w:sz w:val="24"/>
          <w:szCs w:val="24"/>
          <w:highlight w:val="white"/>
        </w:rPr>
      </w:pPr>
      <w:proofErr w:type="spellStart"/>
      <w:r w:rsidRPr="00C4237A">
        <w:rPr>
          <w:rFonts w:ascii="Times New Roman" w:hAnsi="Times New Roman" w:cs="Times New Roman"/>
          <w:color w:val="000000" w:themeColor="text1"/>
          <w:sz w:val="24"/>
          <w:szCs w:val="24"/>
          <w:highlight w:val="white"/>
        </w:rPr>
        <w:t>Quiera</w:t>
      </w:r>
      <w:proofErr w:type="spellEnd"/>
      <w:r w:rsidRPr="00C4237A">
        <w:rPr>
          <w:rFonts w:ascii="Times New Roman" w:hAnsi="Times New Roman" w:cs="Times New Roman"/>
          <w:color w:val="000000" w:themeColor="text1"/>
          <w:sz w:val="24"/>
          <w:szCs w:val="24"/>
          <w:highlight w:val="white"/>
        </w:rPr>
        <w:t xml:space="preserve"> Booker, </w:t>
      </w:r>
      <w:proofErr w:type="spellStart"/>
      <w:r w:rsidRPr="00C4237A">
        <w:rPr>
          <w:rFonts w:ascii="Times New Roman" w:hAnsi="Times New Roman" w:cs="Times New Roman"/>
          <w:color w:val="000000" w:themeColor="text1"/>
          <w:sz w:val="24"/>
          <w:szCs w:val="24"/>
          <w:highlight w:val="white"/>
        </w:rPr>
        <w:t>PhD</w:t>
      </w:r>
      <w:r w:rsidRPr="00C4237A">
        <w:rPr>
          <w:rFonts w:ascii="Times New Roman" w:hAnsi="Times New Roman" w:cs="Times New Roman"/>
          <w:color w:val="000000" w:themeColor="text1"/>
          <w:sz w:val="24"/>
          <w:szCs w:val="24"/>
          <w:highlight w:val="white"/>
          <w:vertAlign w:val="superscript"/>
        </w:rPr>
        <w:t>a</w:t>
      </w:r>
      <w:proofErr w:type="spellEnd"/>
    </w:p>
    <w:p w14:paraId="137E5EB4" w14:textId="0A3AFEA8" w:rsidR="00BD55FD" w:rsidRPr="00C4237A" w:rsidRDefault="00BD55FD" w:rsidP="00BD55FD">
      <w:pPr>
        <w:spacing w:line="480" w:lineRule="auto"/>
        <w:jc w:val="center"/>
        <w:rPr>
          <w:rFonts w:ascii="Times New Roman" w:hAnsi="Times New Roman" w:cs="Times New Roman"/>
          <w:color w:val="000000" w:themeColor="text1"/>
          <w:sz w:val="24"/>
          <w:szCs w:val="24"/>
          <w:highlight w:val="white"/>
        </w:rPr>
      </w:pPr>
      <w:r w:rsidRPr="00C4237A">
        <w:rPr>
          <w:rFonts w:ascii="Times New Roman" w:hAnsi="Times New Roman" w:cs="Times New Roman"/>
          <w:color w:val="000000" w:themeColor="text1"/>
          <w:sz w:val="24"/>
          <w:szCs w:val="24"/>
          <w:highlight w:val="white"/>
        </w:rPr>
        <w:t xml:space="preserve">Beatrice Wood, </w:t>
      </w:r>
      <w:proofErr w:type="spellStart"/>
      <w:r w:rsidRPr="00C4237A">
        <w:rPr>
          <w:rFonts w:ascii="Times New Roman" w:hAnsi="Times New Roman" w:cs="Times New Roman"/>
          <w:color w:val="000000" w:themeColor="text1"/>
          <w:sz w:val="24"/>
          <w:szCs w:val="24"/>
          <w:highlight w:val="white"/>
        </w:rPr>
        <w:t>PhD</w:t>
      </w:r>
      <w:r w:rsidRPr="00C4237A">
        <w:rPr>
          <w:rFonts w:ascii="Times New Roman" w:hAnsi="Times New Roman" w:cs="Times New Roman"/>
          <w:color w:val="000000" w:themeColor="text1"/>
          <w:sz w:val="24"/>
          <w:szCs w:val="24"/>
          <w:highlight w:val="white"/>
          <w:vertAlign w:val="superscript"/>
        </w:rPr>
        <w:t>c</w:t>
      </w:r>
      <w:proofErr w:type="spellEnd"/>
    </w:p>
    <w:p w14:paraId="190AD152" w14:textId="18051937" w:rsidR="00BD55FD" w:rsidRPr="00C4237A" w:rsidRDefault="00BD55FD" w:rsidP="00C4237A">
      <w:pPr>
        <w:spacing w:line="480" w:lineRule="auto"/>
        <w:jc w:val="center"/>
        <w:rPr>
          <w:rFonts w:ascii="Times New Roman" w:hAnsi="Times New Roman" w:cs="Times New Roman"/>
          <w:color w:val="000000" w:themeColor="text1"/>
          <w:sz w:val="24"/>
          <w:szCs w:val="24"/>
          <w:highlight w:val="white"/>
        </w:rPr>
      </w:pPr>
      <w:proofErr w:type="spellStart"/>
      <w:r w:rsidRPr="00C4237A">
        <w:rPr>
          <w:rFonts w:ascii="Times New Roman" w:hAnsi="Times New Roman" w:cs="Times New Roman"/>
          <w:color w:val="000000" w:themeColor="text1"/>
          <w:sz w:val="24"/>
          <w:szCs w:val="24"/>
          <w:highlight w:val="white"/>
        </w:rPr>
        <w:t>Staja</w:t>
      </w:r>
      <w:proofErr w:type="spellEnd"/>
      <w:r w:rsidRPr="00C4237A">
        <w:rPr>
          <w:rFonts w:ascii="Times New Roman" w:hAnsi="Times New Roman" w:cs="Times New Roman"/>
          <w:color w:val="000000" w:themeColor="text1"/>
          <w:sz w:val="24"/>
          <w:szCs w:val="24"/>
          <w:highlight w:val="white"/>
        </w:rPr>
        <w:t xml:space="preserve"> Booker, </w:t>
      </w:r>
      <w:proofErr w:type="spellStart"/>
      <w:r w:rsidRPr="00C4237A">
        <w:rPr>
          <w:rFonts w:ascii="Times New Roman" w:hAnsi="Times New Roman" w:cs="Times New Roman"/>
          <w:color w:val="000000" w:themeColor="text1"/>
          <w:sz w:val="24"/>
          <w:szCs w:val="24"/>
          <w:highlight w:val="white"/>
        </w:rPr>
        <w:t>PhD</w:t>
      </w:r>
      <w:r w:rsidRPr="00C4237A">
        <w:rPr>
          <w:rFonts w:ascii="Times New Roman" w:hAnsi="Times New Roman" w:cs="Times New Roman"/>
          <w:color w:val="000000" w:themeColor="text1"/>
          <w:sz w:val="24"/>
          <w:szCs w:val="24"/>
          <w:highlight w:val="white"/>
          <w:vertAlign w:val="superscript"/>
        </w:rPr>
        <w:t>d</w:t>
      </w:r>
      <w:proofErr w:type="spellEnd"/>
    </w:p>
    <w:p w14:paraId="7524F918" w14:textId="77777777" w:rsidR="00C4237A" w:rsidRDefault="00C4237A" w:rsidP="00BD55FD">
      <w:pPr>
        <w:spacing w:line="480" w:lineRule="auto"/>
        <w:rPr>
          <w:rFonts w:ascii="Times New Roman" w:hAnsi="Times New Roman" w:cs="Times New Roman"/>
          <w:sz w:val="24"/>
          <w:szCs w:val="24"/>
          <w:vertAlign w:val="superscript"/>
        </w:rPr>
      </w:pPr>
    </w:p>
    <w:p w14:paraId="4F0CFE7F" w14:textId="724FA976" w:rsidR="00BD55FD" w:rsidRPr="00C4237A" w:rsidRDefault="00BD55FD" w:rsidP="00BD55FD">
      <w:pPr>
        <w:spacing w:line="480" w:lineRule="auto"/>
        <w:rPr>
          <w:rFonts w:ascii="Times New Roman" w:hAnsi="Times New Roman" w:cs="Times New Roman"/>
          <w:sz w:val="24"/>
          <w:szCs w:val="24"/>
        </w:rPr>
      </w:pPr>
      <w:proofErr w:type="spellStart"/>
      <w:r w:rsidRPr="00C4237A">
        <w:rPr>
          <w:rFonts w:ascii="Times New Roman" w:hAnsi="Times New Roman" w:cs="Times New Roman"/>
          <w:sz w:val="24"/>
          <w:szCs w:val="24"/>
          <w:vertAlign w:val="superscript"/>
        </w:rPr>
        <w:t>a</w:t>
      </w:r>
      <w:r w:rsidRPr="00C4237A">
        <w:rPr>
          <w:rFonts w:ascii="Times New Roman" w:hAnsi="Times New Roman" w:cs="Times New Roman"/>
          <w:sz w:val="24"/>
          <w:szCs w:val="24"/>
        </w:rPr>
        <w:t>University</w:t>
      </w:r>
      <w:proofErr w:type="spellEnd"/>
      <w:r w:rsidRPr="00C4237A">
        <w:rPr>
          <w:rFonts w:ascii="Times New Roman" w:hAnsi="Times New Roman" w:cs="Times New Roman"/>
          <w:sz w:val="24"/>
          <w:szCs w:val="24"/>
        </w:rPr>
        <w:t xml:space="preserve"> of Texas Southwestern Medical Center, Department of Family and Community Medicine, Dallas TX, USA</w:t>
      </w:r>
    </w:p>
    <w:p w14:paraId="408C2175" w14:textId="77777777" w:rsidR="00BD55FD" w:rsidRPr="00C4237A" w:rsidRDefault="00BD55FD" w:rsidP="00BD55FD">
      <w:pPr>
        <w:spacing w:line="480" w:lineRule="auto"/>
        <w:rPr>
          <w:rFonts w:ascii="Times New Roman" w:hAnsi="Times New Roman" w:cs="Times New Roman"/>
          <w:sz w:val="24"/>
          <w:szCs w:val="24"/>
        </w:rPr>
      </w:pPr>
      <w:proofErr w:type="spellStart"/>
      <w:r w:rsidRPr="00C4237A">
        <w:rPr>
          <w:rFonts w:ascii="Times New Roman" w:hAnsi="Times New Roman" w:cs="Times New Roman"/>
          <w:sz w:val="24"/>
          <w:szCs w:val="24"/>
          <w:vertAlign w:val="superscript"/>
        </w:rPr>
        <w:t>b</w:t>
      </w:r>
      <w:r w:rsidRPr="00C4237A">
        <w:rPr>
          <w:rFonts w:ascii="Times New Roman" w:hAnsi="Times New Roman" w:cs="Times New Roman"/>
          <w:sz w:val="24"/>
          <w:szCs w:val="24"/>
        </w:rPr>
        <w:t>University</w:t>
      </w:r>
      <w:proofErr w:type="spellEnd"/>
      <w:r w:rsidRPr="00C4237A">
        <w:rPr>
          <w:rFonts w:ascii="Times New Roman" w:hAnsi="Times New Roman" w:cs="Times New Roman"/>
          <w:sz w:val="24"/>
          <w:szCs w:val="24"/>
        </w:rPr>
        <w:t xml:space="preserve"> of Tennessee Knoxville, College of Nursing, Knoxville TN, USA</w:t>
      </w:r>
    </w:p>
    <w:p w14:paraId="5AEC5EBE" w14:textId="77777777" w:rsidR="00BD55FD" w:rsidRPr="00C4237A" w:rsidRDefault="00BD55FD" w:rsidP="00BD55FD">
      <w:pPr>
        <w:spacing w:line="480" w:lineRule="auto"/>
        <w:rPr>
          <w:rFonts w:ascii="Times New Roman" w:hAnsi="Times New Roman" w:cs="Times New Roman"/>
          <w:sz w:val="24"/>
          <w:szCs w:val="24"/>
        </w:rPr>
      </w:pPr>
      <w:proofErr w:type="spellStart"/>
      <w:r w:rsidRPr="00C4237A">
        <w:rPr>
          <w:rFonts w:ascii="Times New Roman" w:hAnsi="Times New Roman" w:cs="Times New Roman"/>
          <w:sz w:val="24"/>
          <w:szCs w:val="24"/>
          <w:vertAlign w:val="superscript"/>
        </w:rPr>
        <w:t>c</w:t>
      </w:r>
      <w:r w:rsidRPr="00C4237A">
        <w:rPr>
          <w:rFonts w:ascii="Times New Roman" w:hAnsi="Times New Roman" w:cs="Times New Roman"/>
          <w:sz w:val="24"/>
          <w:szCs w:val="24"/>
        </w:rPr>
        <w:t>University</w:t>
      </w:r>
      <w:proofErr w:type="spellEnd"/>
      <w:r w:rsidRPr="00C4237A">
        <w:rPr>
          <w:rFonts w:ascii="Times New Roman" w:hAnsi="Times New Roman" w:cs="Times New Roman"/>
          <w:sz w:val="24"/>
          <w:szCs w:val="24"/>
        </w:rPr>
        <w:t xml:space="preserve"> at Buffalo, Jacobs School of Medicine and Biomedical Sciences, Departments of Psychiatry and Pediatrics, Buffalo TN, USA</w:t>
      </w:r>
    </w:p>
    <w:p w14:paraId="244411D8" w14:textId="61A9F6F3" w:rsidR="00BD55FD" w:rsidRPr="00C4237A" w:rsidRDefault="00BD55FD" w:rsidP="00BD55FD">
      <w:pPr>
        <w:spacing w:line="480" w:lineRule="auto"/>
        <w:rPr>
          <w:rFonts w:ascii="Times New Roman" w:hAnsi="Times New Roman" w:cs="Times New Roman"/>
          <w:sz w:val="24"/>
          <w:szCs w:val="24"/>
        </w:rPr>
      </w:pPr>
      <w:proofErr w:type="spellStart"/>
      <w:r w:rsidRPr="00C4237A">
        <w:rPr>
          <w:rFonts w:ascii="Times New Roman" w:hAnsi="Times New Roman" w:cs="Times New Roman"/>
          <w:sz w:val="24"/>
          <w:szCs w:val="24"/>
          <w:vertAlign w:val="superscript"/>
        </w:rPr>
        <w:t>d</w:t>
      </w:r>
      <w:r w:rsidRPr="00C4237A">
        <w:rPr>
          <w:rFonts w:ascii="Times New Roman" w:hAnsi="Times New Roman" w:cs="Times New Roman"/>
          <w:sz w:val="24"/>
          <w:szCs w:val="24"/>
        </w:rPr>
        <w:t>University</w:t>
      </w:r>
      <w:proofErr w:type="spellEnd"/>
      <w:r w:rsidRPr="00C4237A">
        <w:rPr>
          <w:rFonts w:ascii="Times New Roman" w:hAnsi="Times New Roman" w:cs="Times New Roman"/>
          <w:sz w:val="24"/>
          <w:szCs w:val="24"/>
        </w:rPr>
        <w:t xml:space="preserve"> of Florida, College of Nursing, Gainesville FL, USA</w:t>
      </w:r>
    </w:p>
    <w:p w14:paraId="626D56B2" w14:textId="77777777" w:rsidR="00BD55FD" w:rsidRPr="00C4237A" w:rsidRDefault="00BD55FD" w:rsidP="00840340">
      <w:pPr>
        <w:spacing w:line="480" w:lineRule="auto"/>
        <w:ind w:firstLine="720"/>
        <w:rPr>
          <w:rFonts w:ascii="Times New Roman" w:hAnsi="Times New Roman" w:cs="Times New Roman"/>
          <w:sz w:val="24"/>
          <w:szCs w:val="24"/>
        </w:rPr>
      </w:pPr>
      <w:r w:rsidRPr="00C4237A">
        <w:rPr>
          <w:rFonts w:ascii="Times New Roman" w:hAnsi="Times New Roman" w:cs="Times New Roman"/>
          <w:color w:val="000000" w:themeColor="text1"/>
          <w:sz w:val="24"/>
          <w:szCs w:val="24"/>
          <w:highlight w:val="white"/>
        </w:rPr>
        <w:t>*</w:t>
      </w:r>
      <w:r w:rsidRPr="00C4237A">
        <w:rPr>
          <w:rFonts w:ascii="Times New Roman" w:hAnsi="Times New Roman" w:cs="Times New Roman"/>
          <w:i/>
          <w:iCs/>
          <w:color w:val="000000" w:themeColor="text1"/>
          <w:sz w:val="24"/>
          <w:szCs w:val="24"/>
          <w:highlight w:val="white"/>
        </w:rPr>
        <w:t>Corresponding author</w:t>
      </w:r>
      <w:r w:rsidRPr="00C4237A">
        <w:rPr>
          <w:rFonts w:ascii="Times New Roman" w:hAnsi="Times New Roman" w:cs="Times New Roman"/>
          <w:color w:val="000000" w:themeColor="text1"/>
          <w:sz w:val="24"/>
          <w:szCs w:val="24"/>
          <w:highlight w:val="white"/>
        </w:rPr>
        <w:t xml:space="preserve">: </w:t>
      </w:r>
      <w:r w:rsidRPr="00C4237A">
        <w:rPr>
          <w:rFonts w:ascii="Times New Roman" w:hAnsi="Times New Roman" w:cs="Times New Roman"/>
          <w:sz w:val="24"/>
          <w:szCs w:val="24"/>
        </w:rPr>
        <w:t>5959 Harry Hines Blvd. POB 1, HP9.910 Dallas, Texas 75235-8541; Email: Sarah.Woods@UTSouthwestern.edu; Phone: 214-648-6225; Fax: 214-645-3901</w:t>
      </w:r>
    </w:p>
    <w:p w14:paraId="17ACA266" w14:textId="77777777" w:rsidR="00A90C84" w:rsidRPr="00C4237A" w:rsidRDefault="00A90C84" w:rsidP="00BD55FD">
      <w:pPr>
        <w:spacing w:line="480" w:lineRule="auto"/>
        <w:rPr>
          <w:rFonts w:ascii="Times New Roman" w:hAnsi="Times New Roman" w:cs="Times New Roman"/>
          <w:sz w:val="24"/>
          <w:szCs w:val="24"/>
        </w:rPr>
      </w:pPr>
    </w:p>
    <w:p w14:paraId="57F3A29E" w14:textId="2C357B9E" w:rsidR="00A90C84" w:rsidRDefault="00BD55FD" w:rsidP="006F484A">
      <w:pPr>
        <w:spacing w:line="480" w:lineRule="auto"/>
        <w:rPr>
          <w:rFonts w:ascii="Times New Roman" w:hAnsi="Times New Roman" w:cs="Times New Roman"/>
          <w:sz w:val="24"/>
          <w:szCs w:val="24"/>
        </w:rPr>
      </w:pPr>
      <w:r w:rsidRPr="00C4237A">
        <w:rPr>
          <w:rFonts w:ascii="Times New Roman" w:hAnsi="Times New Roman" w:cs="Times New Roman"/>
          <w:i/>
          <w:iCs/>
          <w:sz w:val="24"/>
          <w:szCs w:val="24"/>
        </w:rPr>
        <w:t>Funding</w:t>
      </w:r>
      <w:r w:rsidRPr="00C4237A">
        <w:rPr>
          <w:rFonts w:ascii="Times New Roman" w:hAnsi="Times New Roman" w:cs="Times New Roman"/>
          <w:sz w:val="24"/>
          <w:szCs w:val="24"/>
        </w:rPr>
        <w:t>: This work was supported by the National Institute on Aging of the National Institutes of Health under Award Number R21AG082344. The content is solely the responsibility of the authors and does not necessarily represent the official views of the National Institutes of Health.</w:t>
      </w:r>
      <w:r w:rsidR="00CE16D2" w:rsidRPr="00C4237A">
        <w:rPr>
          <w:rFonts w:ascii="Times New Roman" w:hAnsi="Times New Roman" w:cs="Times New Roman"/>
          <w:sz w:val="24"/>
          <w:szCs w:val="24"/>
        </w:rPr>
        <w:t xml:space="preserve"> </w:t>
      </w:r>
    </w:p>
    <w:p w14:paraId="57F0ADB4" w14:textId="77777777" w:rsidR="00C4237A" w:rsidRPr="00C4237A" w:rsidRDefault="00C4237A" w:rsidP="006F484A">
      <w:pPr>
        <w:spacing w:line="480" w:lineRule="auto"/>
        <w:rPr>
          <w:rFonts w:ascii="Times New Roman" w:hAnsi="Times New Roman" w:cs="Times New Roman"/>
          <w:sz w:val="24"/>
          <w:szCs w:val="24"/>
        </w:rPr>
      </w:pPr>
    </w:p>
    <w:p w14:paraId="38A8D244" w14:textId="3C90858E" w:rsidR="00A90C84" w:rsidRPr="00C4237A" w:rsidRDefault="00A90C84" w:rsidP="00A90C84">
      <w:pPr>
        <w:spacing w:after="80" w:line="480" w:lineRule="auto"/>
        <w:rPr>
          <w:rFonts w:ascii="Times New Roman" w:hAnsi="Times New Roman" w:cs="Times New Roman"/>
          <w:color w:val="000000" w:themeColor="text1"/>
          <w:sz w:val="24"/>
          <w:szCs w:val="24"/>
          <w:highlight w:val="white"/>
        </w:rPr>
      </w:pPr>
      <w:r w:rsidRPr="00C4237A">
        <w:rPr>
          <w:rFonts w:ascii="Times New Roman" w:hAnsi="Times New Roman" w:cs="Times New Roman"/>
          <w:i/>
          <w:iCs/>
          <w:color w:val="000000" w:themeColor="text1"/>
          <w:sz w:val="24"/>
          <w:szCs w:val="24"/>
          <w:highlight w:val="white"/>
        </w:rPr>
        <w:t>Word count of main text</w:t>
      </w:r>
      <w:r w:rsidRPr="00C4237A">
        <w:rPr>
          <w:rFonts w:ascii="Times New Roman" w:hAnsi="Times New Roman" w:cs="Times New Roman"/>
          <w:color w:val="000000" w:themeColor="text1"/>
          <w:sz w:val="24"/>
          <w:szCs w:val="24"/>
          <w:highlight w:val="white"/>
        </w:rPr>
        <w:t xml:space="preserve">: </w:t>
      </w:r>
      <w:r w:rsidR="004F4857">
        <w:rPr>
          <w:rFonts w:ascii="Times New Roman" w:hAnsi="Times New Roman" w:cs="Times New Roman"/>
          <w:color w:val="000000" w:themeColor="text1"/>
          <w:sz w:val="24"/>
          <w:szCs w:val="24"/>
          <w:highlight w:val="white"/>
        </w:rPr>
        <w:t>57</w:t>
      </w:r>
      <w:r w:rsidR="00021CA8">
        <w:rPr>
          <w:rFonts w:ascii="Times New Roman" w:hAnsi="Times New Roman" w:cs="Times New Roman"/>
          <w:color w:val="000000" w:themeColor="text1"/>
          <w:sz w:val="24"/>
          <w:szCs w:val="24"/>
          <w:highlight w:val="white"/>
        </w:rPr>
        <w:t>85</w:t>
      </w:r>
      <w:r w:rsidRPr="00C4237A">
        <w:rPr>
          <w:rFonts w:ascii="Times New Roman" w:hAnsi="Times New Roman" w:cs="Times New Roman"/>
          <w:color w:val="000000" w:themeColor="text1"/>
          <w:sz w:val="24"/>
          <w:szCs w:val="24"/>
          <w:highlight w:val="white"/>
        </w:rPr>
        <w:t xml:space="preserve">; </w:t>
      </w:r>
      <w:r w:rsidRPr="00C4237A">
        <w:rPr>
          <w:rFonts w:ascii="Times New Roman" w:hAnsi="Times New Roman" w:cs="Times New Roman"/>
          <w:i/>
          <w:iCs/>
          <w:color w:val="000000" w:themeColor="text1"/>
          <w:sz w:val="24"/>
          <w:szCs w:val="24"/>
          <w:highlight w:val="white"/>
        </w:rPr>
        <w:t>Number of references</w:t>
      </w:r>
      <w:r w:rsidRPr="00C4237A">
        <w:rPr>
          <w:rFonts w:ascii="Times New Roman" w:hAnsi="Times New Roman" w:cs="Times New Roman"/>
          <w:color w:val="000000" w:themeColor="text1"/>
          <w:sz w:val="24"/>
          <w:szCs w:val="24"/>
          <w:highlight w:val="white"/>
        </w:rPr>
        <w:t>: 5</w:t>
      </w:r>
      <w:r w:rsidR="004F4857">
        <w:rPr>
          <w:rFonts w:ascii="Times New Roman" w:hAnsi="Times New Roman" w:cs="Times New Roman"/>
          <w:color w:val="000000" w:themeColor="text1"/>
          <w:sz w:val="24"/>
          <w:szCs w:val="24"/>
          <w:highlight w:val="white"/>
        </w:rPr>
        <w:t>9</w:t>
      </w:r>
      <w:r w:rsidRPr="00C4237A">
        <w:rPr>
          <w:rFonts w:ascii="Times New Roman" w:hAnsi="Times New Roman" w:cs="Times New Roman"/>
          <w:color w:val="000000" w:themeColor="text1"/>
          <w:sz w:val="24"/>
          <w:szCs w:val="24"/>
          <w:highlight w:val="white"/>
        </w:rPr>
        <w:t xml:space="preserve">; </w:t>
      </w:r>
      <w:r w:rsidRPr="00C4237A">
        <w:rPr>
          <w:rFonts w:ascii="Times New Roman" w:hAnsi="Times New Roman" w:cs="Times New Roman"/>
          <w:i/>
          <w:iCs/>
          <w:color w:val="000000" w:themeColor="text1"/>
          <w:sz w:val="24"/>
          <w:szCs w:val="24"/>
          <w:highlight w:val="white"/>
        </w:rPr>
        <w:t>Number of data elements</w:t>
      </w:r>
      <w:r w:rsidRPr="00C4237A">
        <w:rPr>
          <w:rFonts w:ascii="Times New Roman" w:hAnsi="Times New Roman" w:cs="Times New Roman"/>
          <w:color w:val="000000" w:themeColor="text1"/>
          <w:sz w:val="24"/>
          <w:szCs w:val="24"/>
          <w:highlight w:val="white"/>
        </w:rPr>
        <w:t>: 5</w:t>
      </w:r>
    </w:p>
    <w:p w14:paraId="1890A266" w14:textId="32CF9C3F" w:rsidR="00907D30" w:rsidRDefault="006F484A" w:rsidP="006F484A">
      <w:pPr>
        <w:spacing w:after="80" w:line="480" w:lineRule="auto"/>
        <w:rPr>
          <w:rFonts w:ascii="Times New Roman" w:hAnsi="Times New Roman" w:cs="Times New Roman"/>
          <w:color w:val="000000" w:themeColor="text1"/>
          <w:sz w:val="24"/>
          <w:szCs w:val="24"/>
          <w:highlight w:val="white"/>
        </w:rPr>
      </w:pPr>
      <w:r w:rsidRPr="00C4237A">
        <w:rPr>
          <w:rFonts w:ascii="Times New Roman" w:hAnsi="Times New Roman" w:cs="Times New Roman"/>
          <w:i/>
          <w:iCs/>
          <w:color w:val="000000" w:themeColor="text1"/>
          <w:sz w:val="24"/>
          <w:szCs w:val="24"/>
          <w:highlight w:val="white"/>
        </w:rPr>
        <w:lastRenderedPageBreak/>
        <w:t>Acknowledgements</w:t>
      </w:r>
      <w:r w:rsidRPr="00C4237A">
        <w:rPr>
          <w:rFonts w:ascii="Times New Roman" w:hAnsi="Times New Roman" w:cs="Times New Roman"/>
          <w:color w:val="000000" w:themeColor="text1"/>
          <w:sz w:val="24"/>
          <w:szCs w:val="24"/>
          <w:highlight w:val="white"/>
        </w:rPr>
        <w:t xml:space="preserve">: Data used for this study are publicly available and distributed via the University of Michigan, including the </w:t>
      </w:r>
      <w:r w:rsidRPr="00C4237A">
        <w:rPr>
          <w:rFonts w:ascii="Times New Roman" w:hAnsi="Times New Roman" w:cs="Times New Roman"/>
          <w:noProof/>
          <w:sz w:val="24"/>
          <w:szCs w:val="24"/>
        </w:rPr>
        <w:t>Inter-University Consortium for Political and Social Research</w:t>
      </w:r>
      <w:r w:rsidRPr="00C4237A">
        <w:rPr>
          <w:rFonts w:ascii="Times New Roman" w:hAnsi="Times New Roman" w:cs="Times New Roman"/>
          <w:color w:val="000000" w:themeColor="text1"/>
          <w:sz w:val="24"/>
          <w:szCs w:val="24"/>
          <w:highlight w:val="white"/>
        </w:rPr>
        <w:t>. Meta-data for this study are available via the NIH HEAL Data Platform.</w:t>
      </w:r>
      <w:r w:rsidR="00840340" w:rsidRPr="00C4237A">
        <w:rPr>
          <w:rFonts w:ascii="Times New Roman" w:hAnsi="Times New Roman" w:cs="Times New Roman"/>
          <w:color w:val="000000" w:themeColor="text1"/>
          <w:sz w:val="24"/>
          <w:szCs w:val="24"/>
          <w:highlight w:val="white"/>
        </w:rPr>
        <w:t xml:space="preserve"> There is no additional public preregistration affiliated with this study.</w:t>
      </w:r>
    </w:p>
    <w:p w14:paraId="0950CCA7" w14:textId="77777777" w:rsidR="00C4237A" w:rsidRDefault="00C4237A" w:rsidP="006F484A">
      <w:pPr>
        <w:spacing w:after="80" w:line="480" w:lineRule="auto"/>
        <w:rPr>
          <w:rFonts w:ascii="Times New Roman" w:hAnsi="Times New Roman" w:cs="Times New Roman"/>
          <w:color w:val="000000" w:themeColor="text1"/>
          <w:sz w:val="24"/>
          <w:szCs w:val="24"/>
          <w:highlight w:val="white"/>
        </w:rPr>
      </w:pPr>
    </w:p>
    <w:p w14:paraId="0F11B97A" w14:textId="77777777" w:rsidR="00C4237A" w:rsidRDefault="00C4237A" w:rsidP="006F484A">
      <w:pPr>
        <w:spacing w:after="80" w:line="480" w:lineRule="auto"/>
        <w:rPr>
          <w:rFonts w:ascii="Times New Roman" w:hAnsi="Times New Roman" w:cs="Times New Roman"/>
          <w:color w:val="000000" w:themeColor="text1"/>
          <w:sz w:val="24"/>
          <w:szCs w:val="24"/>
          <w:highlight w:val="white"/>
        </w:rPr>
      </w:pPr>
    </w:p>
    <w:p w14:paraId="02E5747D" w14:textId="77777777" w:rsidR="00C4237A" w:rsidRDefault="00C4237A" w:rsidP="006F484A">
      <w:pPr>
        <w:spacing w:after="80" w:line="480" w:lineRule="auto"/>
        <w:rPr>
          <w:rFonts w:ascii="Times New Roman" w:hAnsi="Times New Roman" w:cs="Times New Roman"/>
          <w:color w:val="000000" w:themeColor="text1"/>
          <w:sz w:val="24"/>
          <w:szCs w:val="24"/>
          <w:highlight w:val="white"/>
        </w:rPr>
      </w:pPr>
    </w:p>
    <w:p w14:paraId="58AE60A8" w14:textId="77777777" w:rsidR="00C4237A" w:rsidRDefault="00C4237A" w:rsidP="006F484A">
      <w:pPr>
        <w:spacing w:after="80" w:line="480" w:lineRule="auto"/>
        <w:rPr>
          <w:rFonts w:ascii="Times New Roman" w:hAnsi="Times New Roman" w:cs="Times New Roman"/>
          <w:color w:val="000000" w:themeColor="text1"/>
          <w:sz w:val="24"/>
          <w:szCs w:val="24"/>
          <w:highlight w:val="white"/>
        </w:rPr>
      </w:pPr>
    </w:p>
    <w:p w14:paraId="1AC5A986" w14:textId="77777777" w:rsidR="00C4237A" w:rsidRDefault="00C4237A" w:rsidP="006F484A">
      <w:pPr>
        <w:spacing w:after="80" w:line="480" w:lineRule="auto"/>
        <w:rPr>
          <w:rFonts w:ascii="Times New Roman" w:hAnsi="Times New Roman" w:cs="Times New Roman"/>
          <w:color w:val="000000" w:themeColor="text1"/>
          <w:sz w:val="24"/>
          <w:szCs w:val="24"/>
          <w:highlight w:val="white"/>
        </w:rPr>
      </w:pPr>
    </w:p>
    <w:p w14:paraId="5DC1C7C7" w14:textId="77777777" w:rsidR="00C4237A" w:rsidRDefault="00C4237A" w:rsidP="006F484A">
      <w:pPr>
        <w:spacing w:after="80" w:line="480" w:lineRule="auto"/>
        <w:rPr>
          <w:rFonts w:ascii="Times New Roman" w:hAnsi="Times New Roman" w:cs="Times New Roman"/>
          <w:color w:val="000000" w:themeColor="text1"/>
          <w:sz w:val="24"/>
          <w:szCs w:val="24"/>
          <w:highlight w:val="white"/>
        </w:rPr>
      </w:pPr>
    </w:p>
    <w:p w14:paraId="79CDCF9C" w14:textId="77777777" w:rsidR="00C4237A" w:rsidRDefault="00C4237A" w:rsidP="006F484A">
      <w:pPr>
        <w:spacing w:after="80" w:line="480" w:lineRule="auto"/>
        <w:rPr>
          <w:rFonts w:ascii="Times New Roman" w:hAnsi="Times New Roman" w:cs="Times New Roman"/>
          <w:color w:val="000000" w:themeColor="text1"/>
          <w:sz w:val="24"/>
          <w:szCs w:val="24"/>
          <w:highlight w:val="white"/>
        </w:rPr>
      </w:pPr>
    </w:p>
    <w:p w14:paraId="60E7E2F3" w14:textId="77777777" w:rsidR="00C4237A" w:rsidRDefault="00C4237A" w:rsidP="006F484A">
      <w:pPr>
        <w:spacing w:after="80" w:line="480" w:lineRule="auto"/>
        <w:rPr>
          <w:rFonts w:ascii="Times New Roman" w:hAnsi="Times New Roman" w:cs="Times New Roman"/>
          <w:color w:val="000000" w:themeColor="text1"/>
          <w:sz w:val="24"/>
          <w:szCs w:val="24"/>
          <w:highlight w:val="white"/>
        </w:rPr>
      </w:pPr>
    </w:p>
    <w:p w14:paraId="368B61F0" w14:textId="77777777" w:rsidR="00C4237A" w:rsidRDefault="00C4237A" w:rsidP="006F484A">
      <w:pPr>
        <w:spacing w:after="80" w:line="480" w:lineRule="auto"/>
        <w:rPr>
          <w:rFonts w:ascii="Times New Roman" w:hAnsi="Times New Roman" w:cs="Times New Roman"/>
          <w:color w:val="000000" w:themeColor="text1"/>
          <w:sz w:val="24"/>
          <w:szCs w:val="24"/>
          <w:highlight w:val="white"/>
        </w:rPr>
      </w:pPr>
    </w:p>
    <w:p w14:paraId="4FA604B6" w14:textId="77777777" w:rsidR="00C4237A" w:rsidRDefault="00C4237A" w:rsidP="006F484A">
      <w:pPr>
        <w:spacing w:after="80" w:line="480" w:lineRule="auto"/>
        <w:rPr>
          <w:rFonts w:ascii="Times New Roman" w:hAnsi="Times New Roman" w:cs="Times New Roman"/>
          <w:color w:val="000000" w:themeColor="text1"/>
          <w:sz w:val="24"/>
          <w:szCs w:val="24"/>
          <w:highlight w:val="white"/>
        </w:rPr>
      </w:pPr>
    </w:p>
    <w:p w14:paraId="053B7DB4" w14:textId="77777777" w:rsidR="00C4237A" w:rsidRDefault="00C4237A" w:rsidP="006F484A">
      <w:pPr>
        <w:spacing w:after="80" w:line="480" w:lineRule="auto"/>
        <w:rPr>
          <w:rFonts w:ascii="Times New Roman" w:hAnsi="Times New Roman" w:cs="Times New Roman"/>
          <w:color w:val="000000" w:themeColor="text1"/>
          <w:sz w:val="24"/>
          <w:szCs w:val="24"/>
          <w:highlight w:val="white"/>
        </w:rPr>
      </w:pPr>
    </w:p>
    <w:p w14:paraId="26711392" w14:textId="77777777" w:rsidR="00C4237A" w:rsidRDefault="00C4237A" w:rsidP="006F484A">
      <w:pPr>
        <w:spacing w:after="80" w:line="480" w:lineRule="auto"/>
        <w:rPr>
          <w:rFonts w:ascii="Times New Roman" w:hAnsi="Times New Roman" w:cs="Times New Roman"/>
          <w:color w:val="000000" w:themeColor="text1"/>
          <w:sz w:val="24"/>
          <w:szCs w:val="24"/>
          <w:highlight w:val="white"/>
        </w:rPr>
      </w:pPr>
    </w:p>
    <w:p w14:paraId="747C2ED0" w14:textId="77777777" w:rsidR="00C4237A" w:rsidRDefault="00C4237A" w:rsidP="006F484A">
      <w:pPr>
        <w:spacing w:after="80" w:line="480" w:lineRule="auto"/>
        <w:rPr>
          <w:rFonts w:ascii="Times New Roman" w:hAnsi="Times New Roman" w:cs="Times New Roman"/>
          <w:color w:val="000000" w:themeColor="text1"/>
          <w:sz w:val="24"/>
          <w:szCs w:val="24"/>
          <w:highlight w:val="white"/>
        </w:rPr>
      </w:pPr>
    </w:p>
    <w:p w14:paraId="7DE2CFD0" w14:textId="77777777" w:rsidR="00C4237A" w:rsidRDefault="00C4237A" w:rsidP="006F484A">
      <w:pPr>
        <w:spacing w:after="80" w:line="480" w:lineRule="auto"/>
        <w:rPr>
          <w:rFonts w:ascii="Times New Roman" w:hAnsi="Times New Roman" w:cs="Times New Roman"/>
          <w:color w:val="000000" w:themeColor="text1"/>
          <w:sz w:val="24"/>
          <w:szCs w:val="24"/>
          <w:highlight w:val="white"/>
        </w:rPr>
      </w:pPr>
    </w:p>
    <w:p w14:paraId="41321163" w14:textId="77777777" w:rsidR="00C4237A" w:rsidRDefault="00C4237A" w:rsidP="006F484A">
      <w:pPr>
        <w:spacing w:after="80" w:line="480" w:lineRule="auto"/>
        <w:rPr>
          <w:rFonts w:ascii="Times New Roman" w:hAnsi="Times New Roman" w:cs="Times New Roman"/>
          <w:color w:val="000000" w:themeColor="text1"/>
          <w:sz w:val="24"/>
          <w:szCs w:val="24"/>
          <w:highlight w:val="white"/>
        </w:rPr>
      </w:pPr>
    </w:p>
    <w:p w14:paraId="052455EA" w14:textId="77777777" w:rsidR="00C4237A" w:rsidRDefault="00C4237A" w:rsidP="006F484A">
      <w:pPr>
        <w:spacing w:after="80" w:line="480" w:lineRule="auto"/>
        <w:rPr>
          <w:rFonts w:ascii="Times New Roman" w:hAnsi="Times New Roman" w:cs="Times New Roman"/>
          <w:color w:val="000000" w:themeColor="text1"/>
          <w:sz w:val="24"/>
          <w:szCs w:val="24"/>
          <w:highlight w:val="white"/>
        </w:rPr>
      </w:pPr>
    </w:p>
    <w:p w14:paraId="3200148E" w14:textId="77777777" w:rsidR="00C4237A" w:rsidRPr="00C4237A" w:rsidRDefault="00C4237A" w:rsidP="006F484A">
      <w:pPr>
        <w:spacing w:after="80" w:line="480" w:lineRule="auto"/>
        <w:rPr>
          <w:rFonts w:ascii="Times New Roman" w:hAnsi="Times New Roman" w:cs="Times New Roman"/>
          <w:color w:val="000000" w:themeColor="text1"/>
          <w:sz w:val="24"/>
          <w:szCs w:val="24"/>
          <w:highlight w:val="white"/>
        </w:rPr>
      </w:pPr>
    </w:p>
    <w:p w14:paraId="39604A02" w14:textId="5DA185A3" w:rsidR="009D5FF4" w:rsidRPr="00C4237A" w:rsidRDefault="009D5FF4">
      <w:pPr>
        <w:spacing w:after="80" w:line="480" w:lineRule="auto"/>
        <w:jc w:val="center"/>
        <w:rPr>
          <w:rFonts w:ascii="Times New Roman" w:hAnsi="Times New Roman" w:cs="Times New Roman"/>
          <w:color w:val="000000" w:themeColor="text1"/>
          <w:sz w:val="24"/>
          <w:szCs w:val="24"/>
          <w:highlight w:val="white"/>
        </w:rPr>
      </w:pPr>
      <w:r w:rsidRPr="00C4237A">
        <w:rPr>
          <w:rFonts w:ascii="Times New Roman" w:hAnsi="Times New Roman" w:cs="Times New Roman"/>
          <w:color w:val="000000" w:themeColor="text1"/>
          <w:sz w:val="24"/>
          <w:szCs w:val="24"/>
          <w:highlight w:val="white"/>
        </w:rPr>
        <w:lastRenderedPageBreak/>
        <w:t>Abstract</w:t>
      </w:r>
    </w:p>
    <w:p w14:paraId="3E03EEF1" w14:textId="77777777" w:rsidR="009D5FF4" w:rsidRPr="00C4237A" w:rsidRDefault="009D5FF4" w:rsidP="004A5308">
      <w:pPr>
        <w:spacing w:after="80" w:line="480" w:lineRule="auto"/>
        <w:rPr>
          <w:rFonts w:ascii="Times New Roman" w:hAnsi="Times New Roman" w:cs="Times New Roman"/>
          <w:color w:val="000000" w:themeColor="text1"/>
          <w:sz w:val="24"/>
          <w:szCs w:val="24"/>
          <w:highlight w:val="white"/>
        </w:rPr>
      </w:pPr>
      <w:r w:rsidRPr="00C4237A">
        <w:rPr>
          <w:rFonts w:ascii="Times New Roman" w:hAnsi="Times New Roman" w:cs="Times New Roman"/>
          <w:b/>
          <w:bCs/>
          <w:color w:val="000000" w:themeColor="text1"/>
          <w:sz w:val="24"/>
          <w:szCs w:val="24"/>
          <w:highlight w:val="white"/>
        </w:rPr>
        <w:t>Objectives</w:t>
      </w:r>
      <w:r w:rsidRPr="00C4237A">
        <w:rPr>
          <w:rFonts w:ascii="Times New Roman" w:hAnsi="Times New Roman" w:cs="Times New Roman"/>
          <w:color w:val="000000" w:themeColor="text1"/>
          <w:sz w:val="24"/>
          <w:szCs w:val="24"/>
          <w:highlight w:val="white"/>
        </w:rPr>
        <w:t>: This study examines how family relationships convey risk or resilience for pain outcomes for aging African Americans, and to replicate and extend analyses across two nationally representative studies of aging health.</w:t>
      </w:r>
    </w:p>
    <w:p w14:paraId="37F26094" w14:textId="2129BFF7" w:rsidR="009D5FF4" w:rsidRPr="00C4237A" w:rsidRDefault="009D5FF4" w:rsidP="004A5308">
      <w:pPr>
        <w:spacing w:after="80" w:line="480" w:lineRule="auto"/>
        <w:rPr>
          <w:rFonts w:ascii="Times New Roman" w:hAnsi="Times New Roman" w:cs="Times New Roman"/>
          <w:color w:val="000000" w:themeColor="text1"/>
          <w:sz w:val="24"/>
          <w:szCs w:val="24"/>
          <w:highlight w:val="white"/>
        </w:rPr>
      </w:pPr>
      <w:r w:rsidRPr="00C4237A">
        <w:rPr>
          <w:rFonts w:ascii="Times New Roman" w:hAnsi="Times New Roman" w:cs="Times New Roman"/>
          <w:b/>
          <w:bCs/>
          <w:color w:val="000000" w:themeColor="text1"/>
          <w:sz w:val="24"/>
          <w:szCs w:val="24"/>
          <w:highlight w:val="white"/>
        </w:rPr>
        <w:t>Method</w:t>
      </w:r>
      <w:r w:rsidRPr="00C4237A">
        <w:rPr>
          <w:rFonts w:ascii="Times New Roman" w:hAnsi="Times New Roman" w:cs="Times New Roman"/>
          <w:color w:val="000000" w:themeColor="text1"/>
          <w:sz w:val="24"/>
          <w:szCs w:val="24"/>
          <w:highlight w:val="white"/>
        </w:rPr>
        <w:t xml:space="preserve">: African American participants in Midlife in the United States (MIDUS, </w:t>
      </w:r>
      <w:r w:rsidRPr="00C4237A">
        <w:rPr>
          <w:rFonts w:ascii="Times New Roman" w:hAnsi="Times New Roman" w:cs="Times New Roman"/>
          <w:i/>
          <w:iCs/>
          <w:color w:val="000000" w:themeColor="text1"/>
          <w:sz w:val="24"/>
          <w:szCs w:val="24"/>
          <w:highlight w:val="white"/>
        </w:rPr>
        <w:t xml:space="preserve">N </w:t>
      </w:r>
      <w:r w:rsidRPr="00C4237A">
        <w:rPr>
          <w:rFonts w:ascii="Times New Roman" w:hAnsi="Times New Roman" w:cs="Times New Roman"/>
          <w:color w:val="000000" w:themeColor="text1"/>
          <w:sz w:val="24"/>
          <w:szCs w:val="24"/>
          <w:highlight w:val="white"/>
        </w:rPr>
        <w:t xml:space="preserve">= </w:t>
      </w:r>
      <w:r w:rsidR="00E8592F" w:rsidRPr="00C4237A">
        <w:rPr>
          <w:rFonts w:ascii="Times New Roman" w:hAnsi="Times New Roman" w:cs="Times New Roman"/>
          <w:color w:val="000000" w:themeColor="text1"/>
          <w:sz w:val="24"/>
          <w:szCs w:val="24"/>
          <w:highlight w:val="white"/>
        </w:rPr>
        <w:t>755</w:t>
      </w:r>
      <w:r w:rsidRPr="00C4237A">
        <w:rPr>
          <w:rFonts w:ascii="Times New Roman" w:hAnsi="Times New Roman" w:cs="Times New Roman"/>
          <w:color w:val="000000" w:themeColor="text1"/>
          <w:sz w:val="24"/>
          <w:szCs w:val="24"/>
          <w:highlight w:val="white"/>
        </w:rPr>
        <w:t xml:space="preserve">) and the Health and Retirement Study (HRS, </w:t>
      </w:r>
      <w:r w:rsidRPr="00C4237A">
        <w:rPr>
          <w:rFonts w:ascii="Times New Roman" w:hAnsi="Times New Roman" w:cs="Times New Roman"/>
          <w:i/>
          <w:iCs/>
          <w:color w:val="000000" w:themeColor="text1"/>
          <w:sz w:val="24"/>
          <w:szCs w:val="24"/>
          <w:highlight w:val="white"/>
        </w:rPr>
        <w:t xml:space="preserve">N </w:t>
      </w:r>
      <w:r w:rsidRPr="00C4237A">
        <w:rPr>
          <w:rFonts w:ascii="Times New Roman" w:hAnsi="Times New Roman" w:cs="Times New Roman"/>
          <w:color w:val="000000" w:themeColor="text1"/>
          <w:sz w:val="24"/>
          <w:szCs w:val="24"/>
          <w:highlight w:val="white"/>
        </w:rPr>
        <w:t xml:space="preserve">= </w:t>
      </w:r>
      <w:r w:rsidR="00E8592F" w:rsidRPr="00C4237A">
        <w:rPr>
          <w:rFonts w:ascii="Times New Roman" w:hAnsi="Times New Roman" w:cs="Times New Roman"/>
          <w:color w:val="000000" w:themeColor="text1"/>
          <w:sz w:val="24"/>
          <w:szCs w:val="24"/>
          <w:highlight w:val="white"/>
        </w:rPr>
        <w:t>2585</w:t>
      </w:r>
      <w:r w:rsidRPr="00C4237A">
        <w:rPr>
          <w:rFonts w:ascii="Times New Roman" w:hAnsi="Times New Roman" w:cs="Times New Roman"/>
          <w:color w:val="000000" w:themeColor="text1"/>
          <w:sz w:val="24"/>
          <w:szCs w:val="24"/>
          <w:highlight w:val="white"/>
        </w:rPr>
        <w:t xml:space="preserve">) self-reported chronic pain status at 2006 waves and then again 10 years later. Logistic regression was used to estimate the odds of pain incidence and persistence explained by family, intimate partner, and parent-child strain and support, as well as average support and average strain across relationships. </w:t>
      </w:r>
    </w:p>
    <w:p w14:paraId="686FDD1D" w14:textId="77022FC8" w:rsidR="009D5FF4" w:rsidRPr="00C4237A" w:rsidRDefault="009D5FF4" w:rsidP="004A5308">
      <w:pPr>
        <w:spacing w:after="80" w:line="480" w:lineRule="auto"/>
        <w:rPr>
          <w:rFonts w:ascii="Times New Roman" w:hAnsi="Times New Roman" w:cs="Times New Roman"/>
          <w:color w:val="000000" w:themeColor="text1"/>
          <w:sz w:val="24"/>
          <w:szCs w:val="24"/>
          <w:highlight w:val="white"/>
        </w:rPr>
      </w:pPr>
      <w:r w:rsidRPr="00C4237A">
        <w:rPr>
          <w:rFonts w:ascii="Times New Roman" w:hAnsi="Times New Roman" w:cs="Times New Roman"/>
          <w:b/>
          <w:bCs/>
          <w:color w:val="000000" w:themeColor="text1"/>
          <w:sz w:val="24"/>
          <w:szCs w:val="24"/>
          <w:highlight w:val="white"/>
        </w:rPr>
        <w:t>Results</w:t>
      </w:r>
      <w:r w:rsidRPr="00C4237A">
        <w:rPr>
          <w:rFonts w:ascii="Times New Roman" w:hAnsi="Times New Roman" w:cs="Times New Roman"/>
          <w:color w:val="000000" w:themeColor="text1"/>
          <w:sz w:val="24"/>
          <w:szCs w:val="24"/>
          <w:highlight w:val="white"/>
        </w:rPr>
        <w:t xml:space="preserve">: </w:t>
      </w:r>
      <w:r w:rsidR="004F426B" w:rsidRPr="00C4237A">
        <w:rPr>
          <w:rFonts w:ascii="Times New Roman" w:hAnsi="Times New Roman" w:cs="Times New Roman"/>
          <w:color w:val="000000" w:themeColor="text1"/>
          <w:sz w:val="24"/>
          <w:szCs w:val="24"/>
          <w:highlight w:val="white"/>
        </w:rPr>
        <w:t xml:space="preserve">On average, </w:t>
      </w:r>
      <w:r w:rsidRPr="00C4237A">
        <w:rPr>
          <w:rFonts w:ascii="Times New Roman" w:hAnsi="Times New Roman" w:cs="Times New Roman"/>
          <w:color w:val="000000" w:themeColor="text1"/>
          <w:sz w:val="24"/>
          <w:szCs w:val="24"/>
          <w:highlight w:val="white"/>
        </w:rPr>
        <w:t>MIDUS participants were younger (</w:t>
      </w:r>
      <w:r w:rsidRPr="00C4237A">
        <w:rPr>
          <w:rFonts w:ascii="Times New Roman" w:hAnsi="Times New Roman" w:cs="Times New Roman"/>
          <w:i/>
          <w:color w:val="000000" w:themeColor="text1"/>
          <w:sz w:val="24"/>
          <w:szCs w:val="24"/>
          <w:highlight w:val="white"/>
        </w:rPr>
        <w:t xml:space="preserve">M </w:t>
      </w:r>
      <w:r w:rsidRPr="00C4237A">
        <w:rPr>
          <w:rFonts w:ascii="Times New Roman" w:hAnsi="Times New Roman" w:cs="Times New Roman"/>
          <w:color w:val="000000" w:themeColor="text1"/>
          <w:sz w:val="24"/>
          <w:szCs w:val="24"/>
          <w:highlight w:val="white"/>
        </w:rPr>
        <w:t xml:space="preserve">= 52.35, </w:t>
      </w:r>
      <w:r w:rsidRPr="00C4237A">
        <w:rPr>
          <w:rFonts w:ascii="Times New Roman" w:hAnsi="Times New Roman" w:cs="Times New Roman"/>
          <w:i/>
          <w:color w:val="000000" w:themeColor="text1"/>
          <w:sz w:val="24"/>
          <w:szCs w:val="24"/>
          <w:highlight w:val="white"/>
        </w:rPr>
        <w:t xml:space="preserve">SD </w:t>
      </w:r>
      <w:r w:rsidRPr="00C4237A">
        <w:rPr>
          <w:rFonts w:ascii="Times New Roman" w:hAnsi="Times New Roman" w:cs="Times New Roman"/>
          <w:color w:val="000000" w:themeColor="text1"/>
          <w:sz w:val="24"/>
          <w:szCs w:val="24"/>
          <w:highlight w:val="white"/>
        </w:rPr>
        <w:t>= 12.06</w:t>
      </w:r>
      <w:r w:rsidR="004F426B" w:rsidRPr="00C4237A">
        <w:rPr>
          <w:rFonts w:ascii="Times New Roman" w:hAnsi="Times New Roman" w:cs="Times New Roman"/>
          <w:color w:val="000000" w:themeColor="text1"/>
          <w:sz w:val="24"/>
          <w:szCs w:val="24"/>
          <w:highlight w:val="white"/>
        </w:rPr>
        <w:t>; 62.1% female</w:t>
      </w:r>
      <w:r w:rsidRPr="00C4237A">
        <w:rPr>
          <w:rFonts w:ascii="Times New Roman" w:hAnsi="Times New Roman" w:cs="Times New Roman"/>
          <w:color w:val="000000" w:themeColor="text1"/>
          <w:sz w:val="24"/>
          <w:szCs w:val="24"/>
          <w:highlight w:val="white"/>
        </w:rPr>
        <w:t>) than HRS (</w:t>
      </w:r>
      <w:r w:rsidRPr="00C4237A">
        <w:rPr>
          <w:rFonts w:ascii="Times New Roman" w:hAnsi="Times New Roman" w:cs="Times New Roman"/>
          <w:i/>
          <w:color w:val="000000" w:themeColor="text1"/>
          <w:sz w:val="24"/>
          <w:szCs w:val="24"/>
          <w:highlight w:val="white"/>
        </w:rPr>
        <w:t xml:space="preserve">M </w:t>
      </w:r>
      <w:r w:rsidRPr="00C4237A">
        <w:rPr>
          <w:rFonts w:ascii="Times New Roman" w:hAnsi="Times New Roman" w:cs="Times New Roman"/>
          <w:color w:val="000000" w:themeColor="text1"/>
          <w:sz w:val="24"/>
          <w:szCs w:val="24"/>
          <w:highlight w:val="white"/>
        </w:rPr>
        <w:t xml:space="preserve">= 66.65, </w:t>
      </w:r>
      <w:r w:rsidRPr="00C4237A">
        <w:rPr>
          <w:rFonts w:ascii="Times New Roman" w:hAnsi="Times New Roman" w:cs="Times New Roman"/>
          <w:i/>
          <w:color w:val="000000" w:themeColor="text1"/>
          <w:sz w:val="24"/>
          <w:szCs w:val="24"/>
          <w:highlight w:val="white"/>
        </w:rPr>
        <w:t xml:space="preserve">SD </w:t>
      </w:r>
      <w:r w:rsidRPr="00C4237A">
        <w:rPr>
          <w:rFonts w:ascii="Times New Roman" w:hAnsi="Times New Roman" w:cs="Times New Roman"/>
          <w:color w:val="000000" w:themeColor="text1"/>
          <w:sz w:val="24"/>
          <w:szCs w:val="24"/>
          <w:highlight w:val="white"/>
        </w:rPr>
        <w:t>= 10.92</w:t>
      </w:r>
      <w:r w:rsidR="004F426B" w:rsidRPr="00C4237A">
        <w:rPr>
          <w:rFonts w:ascii="Times New Roman" w:hAnsi="Times New Roman" w:cs="Times New Roman"/>
          <w:color w:val="000000" w:themeColor="text1"/>
          <w:sz w:val="24"/>
          <w:szCs w:val="24"/>
          <w:highlight w:val="white"/>
        </w:rPr>
        <w:t>; 63.7% female</w:t>
      </w:r>
      <w:r w:rsidRPr="00C4237A">
        <w:rPr>
          <w:rFonts w:ascii="Times New Roman" w:hAnsi="Times New Roman" w:cs="Times New Roman"/>
          <w:color w:val="000000" w:themeColor="text1"/>
          <w:sz w:val="24"/>
          <w:szCs w:val="24"/>
          <w:highlight w:val="white"/>
        </w:rPr>
        <w:t>). Family support and average support were linked to a decreased odds of pain incidence in MIDUS, but only when tested without accounting for strain, while parent-child strain was a risk factor for pain incidence in HRS, as was average strain. Family support protected against pain persistence in MIDUS, while average support was linked to a reduced odds of pain persisting in HRS.</w:t>
      </w:r>
    </w:p>
    <w:p w14:paraId="26828917" w14:textId="77777777" w:rsidR="009D5FF4" w:rsidRPr="00C4237A" w:rsidRDefault="009D5FF4" w:rsidP="004A5308">
      <w:pPr>
        <w:spacing w:after="80" w:line="480" w:lineRule="auto"/>
        <w:rPr>
          <w:rFonts w:ascii="Times New Roman" w:hAnsi="Times New Roman" w:cs="Times New Roman"/>
          <w:color w:val="000000" w:themeColor="text1"/>
          <w:sz w:val="24"/>
          <w:szCs w:val="24"/>
          <w:highlight w:val="white"/>
        </w:rPr>
      </w:pPr>
      <w:r w:rsidRPr="00C4237A">
        <w:rPr>
          <w:rFonts w:ascii="Times New Roman" w:hAnsi="Times New Roman" w:cs="Times New Roman"/>
          <w:b/>
          <w:bCs/>
          <w:color w:val="000000" w:themeColor="text1"/>
          <w:sz w:val="24"/>
          <w:szCs w:val="24"/>
          <w:highlight w:val="white"/>
        </w:rPr>
        <w:t>Discussion</w:t>
      </w:r>
      <w:r w:rsidRPr="00C4237A">
        <w:rPr>
          <w:rFonts w:ascii="Times New Roman" w:hAnsi="Times New Roman" w:cs="Times New Roman"/>
          <w:color w:val="000000" w:themeColor="text1"/>
          <w:sz w:val="24"/>
          <w:szCs w:val="24"/>
          <w:highlight w:val="white"/>
        </w:rPr>
        <w:t xml:space="preserve">: Chronic pain outcomes are worse for African Americans for </w:t>
      </w:r>
      <w:proofErr w:type="gramStart"/>
      <w:r w:rsidRPr="00C4237A">
        <w:rPr>
          <w:rFonts w:ascii="Times New Roman" w:hAnsi="Times New Roman" w:cs="Times New Roman"/>
          <w:color w:val="000000" w:themeColor="text1"/>
          <w:sz w:val="24"/>
          <w:szCs w:val="24"/>
          <w:highlight w:val="white"/>
        </w:rPr>
        <w:t>a number of</w:t>
      </w:r>
      <w:proofErr w:type="gramEnd"/>
      <w:r w:rsidRPr="00C4237A">
        <w:rPr>
          <w:rFonts w:ascii="Times New Roman" w:hAnsi="Times New Roman" w:cs="Times New Roman"/>
          <w:color w:val="000000" w:themeColor="text1"/>
          <w:sz w:val="24"/>
          <w:szCs w:val="24"/>
          <w:highlight w:val="white"/>
        </w:rPr>
        <w:t xml:space="preserve"> reasons, but parent-child strain may contribute to the risk of new pain developing over time for older adults. Conversely, family support may offer a protective benefit for pain incidence and persistence among aging African Americans. Findings implicate family relationships as a potential target of pain management interventions.</w:t>
      </w:r>
    </w:p>
    <w:p w14:paraId="78D1EBE1" w14:textId="77777777" w:rsidR="009D5FF4" w:rsidRPr="00C4237A" w:rsidRDefault="009D5FF4">
      <w:pPr>
        <w:spacing w:after="80" w:line="480" w:lineRule="auto"/>
        <w:jc w:val="center"/>
        <w:rPr>
          <w:rFonts w:ascii="Times New Roman" w:hAnsi="Times New Roman" w:cs="Times New Roman"/>
          <w:color w:val="000000" w:themeColor="text1"/>
          <w:sz w:val="24"/>
          <w:szCs w:val="24"/>
          <w:highlight w:val="white"/>
        </w:rPr>
      </w:pPr>
    </w:p>
    <w:p w14:paraId="12C9F996" w14:textId="6958CED2" w:rsidR="009D5FF4" w:rsidRPr="00C4237A" w:rsidRDefault="009D5FF4" w:rsidP="00ED1E70">
      <w:pPr>
        <w:spacing w:after="80" w:line="480" w:lineRule="auto"/>
        <w:rPr>
          <w:rFonts w:ascii="Times New Roman" w:hAnsi="Times New Roman" w:cs="Times New Roman"/>
          <w:color w:val="000000" w:themeColor="text1"/>
          <w:sz w:val="24"/>
          <w:szCs w:val="24"/>
          <w:highlight w:val="white"/>
        </w:rPr>
      </w:pPr>
      <w:r w:rsidRPr="00C4237A">
        <w:rPr>
          <w:rFonts w:ascii="Times New Roman" w:hAnsi="Times New Roman" w:cs="Times New Roman"/>
          <w:i/>
          <w:iCs/>
          <w:color w:val="000000" w:themeColor="text1"/>
          <w:sz w:val="24"/>
          <w:szCs w:val="24"/>
          <w:highlight w:val="white"/>
        </w:rPr>
        <w:t>Keywords</w:t>
      </w:r>
      <w:r w:rsidRPr="00C4237A">
        <w:rPr>
          <w:rFonts w:ascii="Times New Roman" w:hAnsi="Times New Roman" w:cs="Times New Roman"/>
          <w:color w:val="000000" w:themeColor="text1"/>
          <w:sz w:val="24"/>
          <w:szCs w:val="24"/>
          <w:highlight w:val="white"/>
        </w:rPr>
        <w:t>: Chronic pain; Famil</w:t>
      </w:r>
      <w:r w:rsidR="009B046B" w:rsidRPr="00C4237A">
        <w:rPr>
          <w:rFonts w:ascii="Times New Roman" w:hAnsi="Times New Roman" w:cs="Times New Roman"/>
          <w:color w:val="000000" w:themeColor="text1"/>
          <w:sz w:val="24"/>
          <w:szCs w:val="24"/>
          <w:highlight w:val="white"/>
        </w:rPr>
        <w:t>y</w:t>
      </w:r>
      <w:r w:rsidRPr="00C4237A">
        <w:rPr>
          <w:rFonts w:ascii="Times New Roman" w:hAnsi="Times New Roman" w:cs="Times New Roman"/>
          <w:color w:val="000000" w:themeColor="text1"/>
          <w:sz w:val="24"/>
          <w:szCs w:val="24"/>
          <w:highlight w:val="white"/>
        </w:rPr>
        <w:t xml:space="preserve">; </w:t>
      </w:r>
      <w:r w:rsidR="009B046B" w:rsidRPr="00C4237A">
        <w:rPr>
          <w:rFonts w:ascii="Times New Roman" w:hAnsi="Times New Roman" w:cs="Times New Roman"/>
          <w:color w:val="000000" w:themeColor="text1"/>
          <w:sz w:val="24"/>
          <w:szCs w:val="24"/>
          <w:highlight w:val="white"/>
        </w:rPr>
        <w:t>Minority and diverse populations; Personal relationships; Longitudinal change</w:t>
      </w:r>
    </w:p>
    <w:p w14:paraId="69789C99" w14:textId="77777777" w:rsidR="009D5FF4" w:rsidRPr="00C4237A" w:rsidRDefault="009D5FF4">
      <w:pPr>
        <w:spacing w:after="80" w:line="480" w:lineRule="auto"/>
        <w:jc w:val="center"/>
        <w:rPr>
          <w:rFonts w:ascii="Times New Roman" w:hAnsi="Times New Roman" w:cs="Times New Roman"/>
          <w:color w:val="000000" w:themeColor="text1"/>
          <w:sz w:val="24"/>
          <w:szCs w:val="24"/>
          <w:highlight w:val="white"/>
        </w:rPr>
      </w:pPr>
      <w:r w:rsidRPr="00C4237A">
        <w:rPr>
          <w:rFonts w:ascii="Times New Roman" w:hAnsi="Times New Roman" w:cs="Times New Roman"/>
          <w:color w:val="000000" w:themeColor="text1"/>
          <w:sz w:val="24"/>
          <w:szCs w:val="24"/>
          <w:highlight w:val="white"/>
        </w:rPr>
        <w:lastRenderedPageBreak/>
        <w:t xml:space="preserve">Longitudinal Associations of Family Relationship Quality with Chronic Pain </w:t>
      </w:r>
    </w:p>
    <w:p w14:paraId="531C80C2" w14:textId="77777777" w:rsidR="009D5FF4" w:rsidRPr="00C4237A" w:rsidRDefault="009D5FF4">
      <w:pPr>
        <w:spacing w:after="80" w:line="480" w:lineRule="auto"/>
        <w:jc w:val="center"/>
        <w:rPr>
          <w:rFonts w:ascii="Times New Roman" w:hAnsi="Times New Roman" w:cs="Times New Roman"/>
          <w:color w:val="000000" w:themeColor="text1"/>
          <w:sz w:val="24"/>
          <w:szCs w:val="24"/>
          <w:highlight w:val="white"/>
        </w:rPr>
      </w:pPr>
      <w:r w:rsidRPr="00C4237A">
        <w:rPr>
          <w:rFonts w:ascii="Times New Roman" w:hAnsi="Times New Roman" w:cs="Times New Roman"/>
          <w:color w:val="000000" w:themeColor="text1"/>
          <w:sz w:val="24"/>
          <w:szCs w:val="24"/>
          <w:highlight w:val="white"/>
        </w:rPr>
        <w:t>Incidence &amp; Persistence Among Aging African Americans</w:t>
      </w:r>
    </w:p>
    <w:p w14:paraId="078470E4" w14:textId="00EE701F" w:rsidR="009D5FF4" w:rsidRPr="00C4237A" w:rsidRDefault="009D5FF4">
      <w:pPr>
        <w:spacing w:after="80" w:line="480" w:lineRule="auto"/>
        <w:ind w:firstLine="720"/>
        <w:rPr>
          <w:rFonts w:ascii="Times New Roman" w:hAnsi="Times New Roman" w:cs="Times New Roman"/>
          <w:color w:val="000000" w:themeColor="text1"/>
          <w:sz w:val="24"/>
          <w:szCs w:val="24"/>
          <w:highlight w:val="white"/>
        </w:rPr>
      </w:pPr>
      <w:r w:rsidRPr="00C4237A">
        <w:rPr>
          <w:rFonts w:ascii="Times New Roman" w:hAnsi="Times New Roman" w:cs="Times New Roman"/>
          <w:color w:val="000000" w:themeColor="text1"/>
          <w:sz w:val="24"/>
          <w:szCs w:val="24"/>
          <w:highlight w:val="white"/>
        </w:rPr>
        <w:t xml:space="preserve">African Americans experience substantial chronic pain disparities; for example, once diagnosed, African Americans experience more severe pain and pain-related disability </w:t>
      </w:r>
      <w:r w:rsidR="004F426B" w:rsidRPr="00C4237A">
        <w:rPr>
          <w:rFonts w:ascii="Times New Roman" w:hAnsi="Times New Roman" w:cs="Times New Roman"/>
          <w:color w:val="000000" w:themeColor="text1"/>
          <w:sz w:val="24"/>
          <w:szCs w:val="24"/>
          <w:highlight w:val="white"/>
        </w:rPr>
        <w:t xml:space="preserve">than other racialized groups </w:t>
      </w:r>
      <w:r w:rsidRPr="00C4237A">
        <w:rPr>
          <w:rFonts w:ascii="Times New Roman" w:hAnsi="Times New Roman" w:cs="Times New Roman"/>
          <w:noProof/>
          <w:color w:val="000000" w:themeColor="text1"/>
          <w:sz w:val="24"/>
          <w:szCs w:val="24"/>
          <w:highlight w:val="white"/>
        </w:rPr>
        <w:t>(Janevic et al., 2017; Yang et al., 2022)</w:t>
      </w:r>
      <w:r w:rsidRPr="00C4237A">
        <w:rPr>
          <w:rFonts w:ascii="Times New Roman" w:hAnsi="Times New Roman" w:cs="Times New Roman"/>
          <w:color w:val="000000" w:themeColor="text1"/>
          <w:sz w:val="24"/>
          <w:szCs w:val="24"/>
          <w:highlight w:val="white"/>
        </w:rPr>
        <w:t xml:space="preserve">. These disparities worsen with age: older African Americans suffer disproportionately worse pain progression, greater pain-related limitations, and increased pain-related mortality, compared to White older adults </w:t>
      </w:r>
      <w:r w:rsidRPr="00C4237A">
        <w:rPr>
          <w:rFonts w:ascii="Times New Roman" w:hAnsi="Times New Roman" w:cs="Times New Roman"/>
          <w:noProof/>
          <w:color w:val="000000" w:themeColor="text1"/>
          <w:sz w:val="24"/>
          <w:szCs w:val="24"/>
          <w:highlight w:val="white"/>
        </w:rPr>
        <w:t>(Booker et al., 2020; Janevic et al., 2017; Zimmer &amp; Zajacova, 2020)</w:t>
      </w:r>
      <w:r w:rsidRPr="00C4237A">
        <w:rPr>
          <w:rFonts w:ascii="Times New Roman" w:hAnsi="Times New Roman" w:cs="Times New Roman"/>
          <w:color w:val="000000" w:themeColor="text1"/>
          <w:sz w:val="24"/>
          <w:szCs w:val="24"/>
          <w:highlight w:val="white"/>
        </w:rPr>
        <w:t xml:space="preserve">. Pain disparities are also potentiated via racial bias in pain management, leading to inadequate pain treatment </w:t>
      </w:r>
      <w:r w:rsidRPr="00C4237A">
        <w:rPr>
          <w:rFonts w:ascii="Times New Roman" w:hAnsi="Times New Roman" w:cs="Times New Roman"/>
          <w:noProof/>
          <w:color w:val="000000" w:themeColor="text1"/>
          <w:sz w:val="24"/>
          <w:szCs w:val="24"/>
          <w:highlight w:val="white"/>
        </w:rPr>
        <w:t>(Booker et al., 2021)</w:t>
      </w:r>
      <w:r w:rsidRPr="00C4237A">
        <w:rPr>
          <w:rFonts w:ascii="Times New Roman" w:hAnsi="Times New Roman" w:cs="Times New Roman"/>
          <w:color w:val="000000" w:themeColor="text1"/>
          <w:sz w:val="24"/>
          <w:szCs w:val="24"/>
          <w:highlight w:val="white"/>
        </w:rPr>
        <w:t xml:space="preserve">. Despite well-documented disparities, aging African Americans are consistently underrepresented in pain research resulting in limited understanding of their macro- and micro- experience of chronic pain </w:t>
      </w:r>
      <w:r w:rsidRPr="00C4237A">
        <w:rPr>
          <w:rFonts w:ascii="Times New Roman" w:hAnsi="Times New Roman" w:cs="Times New Roman"/>
          <w:noProof/>
          <w:color w:val="000000" w:themeColor="text1"/>
          <w:sz w:val="24"/>
          <w:szCs w:val="24"/>
          <w:highlight w:val="white"/>
        </w:rPr>
        <w:t>(Janevic et al., 2021)</w:t>
      </w:r>
      <w:r w:rsidRPr="00C4237A">
        <w:rPr>
          <w:rFonts w:ascii="Times New Roman" w:hAnsi="Times New Roman" w:cs="Times New Roman"/>
          <w:color w:val="000000" w:themeColor="text1"/>
          <w:sz w:val="24"/>
          <w:szCs w:val="24"/>
          <w:highlight w:val="white"/>
        </w:rPr>
        <w:t>.</w:t>
      </w:r>
    </w:p>
    <w:p w14:paraId="7EEB8935" w14:textId="370D100F" w:rsidR="009D5FF4" w:rsidRPr="00C4237A" w:rsidRDefault="009D5FF4" w:rsidP="00F92C06">
      <w:pPr>
        <w:spacing w:after="80" w:line="480" w:lineRule="auto"/>
        <w:ind w:firstLine="720"/>
        <w:rPr>
          <w:rFonts w:ascii="Times New Roman" w:hAnsi="Times New Roman" w:cs="Times New Roman"/>
          <w:color w:val="000000" w:themeColor="text1"/>
          <w:sz w:val="24"/>
          <w:szCs w:val="24"/>
          <w:highlight w:val="white"/>
        </w:rPr>
      </w:pPr>
      <w:r w:rsidRPr="00C4237A">
        <w:rPr>
          <w:rFonts w:ascii="Times New Roman" w:hAnsi="Times New Roman" w:cs="Times New Roman"/>
          <w:color w:val="000000" w:themeColor="text1"/>
          <w:sz w:val="24"/>
          <w:szCs w:val="24"/>
          <w:highlight w:val="white"/>
        </w:rPr>
        <w:t xml:space="preserve">Current knowledge regarding pain predictors and interventions is driven by healthier, Whiter samples than the general population, limiting how we can effectively apply that knowledge, while pain disparities research remains limited by race-based between-groups comparative approaches </w:t>
      </w:r>
      <w:r w:rsidRPr="00C4237A">
        <w:rPr>
          <w:rFonts w:ascii="Times New Roman" w:hAnsi="Times New Roman" w:cs="Times New Roman"/>
          <w:noProof/>
          <w:color w:val="000000" w:themeColor="text1"/>
          <w:sz w:val="24"/>
          <w:szCs w:val="24"/>
          <w:highlight w:val="white"/>
        </w:rPr>
        <w:t>(Booker et al., 2020; Janevic et al., 2021)</w:t>
      </w:r>
      <w:r w:rsidRPr="00C4237A">
        <w:rPr>
          <w:rFonts w:ascii="Times New Roman" w:hAnsi="Times New Roman" w:cs="Times New Roman"/>
          <w:color w:val="000000" w:themeColor="text1"/>
          <w:sz w:val="24"/>
          <w:szCs w:val="24"/>
          <w:highlight w:val="white"/>
        </w:rPr>
        <w:t xml:space="preserve">. Specifying mutable pain precipitants for African Americans – the racialized group at </w:t>
      </w:r>
      <w:r w:rsidRPr="00C4237A">
        <w:rPr>
          <w:rFonts w:ascii="Times New Roman" w:hAnsi="Times New Roman" w:cs="Times New Roman"/>
          <w:i/>
          <w:color w:val="000000" w:themeColor="text1"/>
          <w:sz w:val="24"/>
          <w:szCs w:val="24"/>
          <w:highlight w:val="white"/>
        </w:rPr>
        <w:t>greatest</w:t>
      </w:r>
      <w:r w:rsidRPr="00C4237A">
        <w:rPr>
          <w:rFonts w:ascii="Times New Roman" w:hAnsi="Times New Roman" w:cs="Times New Roman"/>
          <w:color w:val="000000" w:themeColor="text1"/>
          <w:sz w:val="24"/>
          <w:szCs w:val="24"/>
          <w:highlight w:val="white"/>
        </w:rPr>
        <w:t xml:space="preserve"> risk of pain disparities and injustices – is critical to maximize pain treatment outcomes </w:t>
      </w:r>
      <w:r w:rsidRPr="00C4237A">
        <w:rPr>
          <w:rFonts w:ascii="Times New Roman" w:hAnsi="Times New Roman" w:cs="Times New Roman"/>
          <w:noProof/>
          <w:color w:val="000000" w:themeColor="text1"/>
          <w:sz w:val="24"/>
          <w:szCs w:val="24"/>
          <w:highlight w:val="white"/>
        </w:rPr>
        <w:t>(Booker et al., 2021)</w:t>
      </w:r>
      <w:r w:rsidRPr="00C4237A">
        <w:rPr>
          <w:rFonts w:ascii="Times New Roman" w:hAnsi="Times New Roman" w:cs="Times New Roman"/>
          <w:color w:val="000000" w:themeColor="text1"/>
          <w:sz w:val="24"/>
          <w:szCs w:val="24"/>
          <w:highlight w:val="white"/>
        </w:rPr>
        <w:t xml:space="preserve">. Of known modifiable pain antecedents, chronic stress is a pain contributor made much worse for African Americans by structural inequities that drive pain disparities </w:t>
      </w:r>
      <w:r w:rsidRPr="00C4237A">
        <w:rPr>
          <w:rFonts w:ascii="Times New Roman" w:hAnsi="Times New Roman" w:cs="Times New Roman"/>
          <w:noProof/>
          <w:color w:val="000000" w:themeColor="text1"/>
          <w:sz w:val="24"/>
          <w:szCs w:val="24"/>
          <w:highlight w:val="white"/>
        </w:rPr>
        <w:t>(Baker et al., 2023; Booker et al., 2021)</w:t>
      </w:r>
      <w:r w:rsidRPr="00C4237A">
        <w:rPr>
          <w:rFonts w:ascii="Times New Roman" w:hAnsi="Times New Roman" w:cs="Times New Roman"/>
          <w:color w:val="000000" w:themeColor="text1"/>
          <w:sz w:val="24"/>
          <w:szCs w:val="24"/>
          <w:highlight w:val="white"/>
        </w:rPr>
        <w:t xml:space="preserve">. </w:t>
      </w:r>
      <w:r w:rsidR="005B1DE2">
        <w:rPr>
          <w:rFonts w:ascii="Times New Roman" w:hAnsi="Times New Roman" w:cs="Times New Roman"/>
          <w:color w:val="000000" w:themeColor="text1"/>
          <w:sz w:val="24"/>
          <w:szCs w:val="24"/>
          <w:highlight w:val="white"/>
        </w:rPr>
        <w:t>Stress or strain in family relationships</w:t>
      </w:r>
      <w:r w:rsidRPr="00C4237A">
        <w:rPr>
          <w:rFonts w:ascii="Times New Roman" w:hAnsi="Times New Roman" w:cs="Times New Roman"/>
          <w:color w:val="000000" w:themeColor="text1"/>
          <w:sz w:val="24"/>
          <w:szCs w:val="24"/>
          <w:highlight w:val="white"/>
        </w:rPr>
        <w:t xml:space="preserve"> is also exacerbated by these same inequities – yet, is infrequently examined as part of the stress-pain pathway </w:t>
      </w:r>
      <w:r w:rsidRPr="00C4237A">
        <w:rPr>
          <w:rFonts w:ascii="Times New Roman" w:hAnsi="Times New Roman" w:cs="Times New Roman"/>
          <w:noProof/>
          <w:color w:val="000000" w:themeColor="text1"/>
          <w:sz w:val="24"/>
          <w:szCs w:val="24"/>
          <w:highlight w:val="white"/>
        </w:rPr>
        <w:t>(Woods et al., 2019)</w:t>
      </w:r>
      <w:r w:rsidRPr="00C4237A">
        <w:rPr>
          <w:rFonts w:ascii="Times New Roman" w:hAnsi="Times New Roman" w:cs="Times New Roman"/>
          <w:color w:val="000000" w:themeColor="text1"/>
          <w:sz w:val="24"/>
          <w:szCs w:val="24"/>
          <w:highlight w:val="white"/>
        </w:rPr>
        <w:t xml:space="preserve">. Conversely, </w:t>
      </w:r>
      <w:r w:rsidRPr="00C4237A">
        <w:rPr>
          <w:rFonts w:ascii="Times New Roman" w:hAnsi="Times New Roman" w:cs="Times New Roman"/>
          <w:i/>
          <w:color w:val="000000" w:themeColor="text1"/>
          <w:sz w:val="24"/>
          <w:szCs w:val="24"/>
          <w:highlight w:val="white"/>
        </w:rPr>
        <w:t>family support</w:t>
      </w:r>
      <w:r w:rsidRPr="00C4237A">
        <w:rPr>
          <w:rFonts w:ascii="Times New Roman" w:hAnsi="Times New Roman" w:cs="Times New Roman"/>
          <w:color w:val="000000" w:themeColor="text1"/>
          <w:sz w:val="24"/>
          <w:szCs w:val="24"/>
          <w:highlight w:val="white"/>
        </w:rPr>
        <w:t xml:space="preserve"> lessens stress reactivity, and is a factor identified by African Americans as critical </w:t>
      </w:r>
      <w:r w:rsidRPr="00C4237A">
        <w:rPr>
          <w:rFonts w:ascii="Times New Roman" w:hAnsi="Times New Roman" w:cs="Times New Roman"/>
          <w:color w:val="000000" w:themeColor="text1"/>
          <w:sz w:val="24"/>
          <w:szCs w:val="24"/>
          <w:highlight w:val="white"/>
        </w:rPr>
        <w:lastRenderedPageBreak/>
        <w:t xml:space="preserve">to pain management </w:t>
      </w:r>
      <w:r w:rsidRPr="00C4237A">
        <w:rPr>
          <w:rFonts w:ascii="Times New Roman" w:hAnsi="Times New Roman" w:cs="Times New Roman"/>
          <w:noProof/>
          <w:color w:val="000000" w:themeColor="text1"/>
          <w:sz w:val="24"/>
          <w:szCs w:val="24"/>
          <w:highlight w:val="white"/>
        </w:rPr>
        <w:t>(Booker et al., 2019; Booker et al., 2020; Mingo et al., 2013; Park et al., 2014; Robinson-Lane, 2020)</w:t>
      </w:r>
      <w:r w:rsidRPr="00C4237A">
        <w:rPr>
          <w:rFonts w:ascii="Times New Roman" w:hAnsi="Times New Roman" w:cs="Times New Roman"/>
          <w:color w:val="000000" w:themeColor="text1"/>
          <w:sz w:val="24"/>
          <w:szCs w:val="24"/>
          <w:highlight w:val="white"/>
        </w:rPr>
        <w:t xml:space="preserve">. As a result, we propose that pain research must understand how family stress and support (independently, and in tandem) convey risk or resilience for chronic pain incidence and persistence, exploring within-group pathways to pain outcomes specifically for aging African Americans. This knowledge </w:t>
      </w:r>
      <w:proofErr w:type="gramStart"/>
      <w:r w:rsidRPr="00C4237A">
        <w:rPr>
          <w:rFonts w:ascii="Times New Roman" w:hAnsi="Times New Roman" w:cs="Times New Roman"/>
          <w:color w:val="000000" w:themeColor="text1"/>
          <w:sz w:val="24"/>
          <w:szCs w:val="24"/>
          <w:highlight w:val="white"/>
        </w:rPr>
        <w:t>has the ability to</w:t>
      </w:r>
      <w:proofErr w:type="gramEnd"/>
      <w:r w:rsidRPr="00C4237A">
        <w:rPr>
          <w:rFonts w:ascii="Times New Roman" w:hAnsi="Times New Roman" w:cs="Times New Roman"/>
          <w:color w:val="000000" w:themeColor="text1"/>
          <w:sz w:val="24"/>
          <w:szCs w:val="24"/>
          <w:highlight w:val="white"/>
        </w:rPr>
        <w:t xml:space="preserve"> serve as a foundation for pain interventions tailored for this population, who are more likely to involve family in pain self-management decisions than White peers </w:t>
      </w:r>
      <w:r w:rsidRPr="00C4237A">
        <w:rPr>
          <w:rFonts w:ascii="Times New Roman" w:hAnsi="Times New Roman" w:cs="Times New Roman"/>
          <w:noProof/>
          <w:color w:val="000000" w:themeColor="text1"/>
          <w:sz w:val="24"/>
          <w:szCs w:val="24"/>
          <w:highlight w:val="white"/>
        </w:rPr>
        <w:t>(Booker, 2016)</w:t>
      </w:r>
      <w:r w:rsidRPr="00C4237A">
        <w:rPr>
          <w:rFonts w:ascii="Times New Roman" w:hAnsi="Times New Roman" w:cs="Times New Roman"/>
          <w:color w:val="000000" w:themeColor="text1"/>
          <w:sz w:val="24"/>
          <w:szCs w:val="24"/>
          <w:highlight w:val="white"/>
        </w:rPr>
        <w:t xml:space="preserve"> but may report a tendency to hide pain and remain stoic for family in order to cope and survive </w:t>
      </w:r>
      <w:r w:rsidRPr="00C4237A">
        <w:rPr>
          <w:rFonts w:ascii="Times New Roman" w:hAnsi="Times New Roman" w:cs="Times New Roman"/>
          <w:noProof/>
          <w:color w:val="000000" w:themeColor="text1"/>
          <w:sz w:val="24"/>
          <w:szCs w:val="24"/>
          <w:highlight w:val="white"/>
        </w:rPr>
        <w:t>(Booker et al., 2020)</w:t>
      </w:r>
      <w:r w:rsidRPr="00C4237A">
        <w:rPr>
          <w:rFonts w:ascii="Times New Roman" w:hAnsi="Times New Roman" w:cs="Times New Roman"/>
          <w:color w:val="000000" w:themeColor="text1"/>
          <w:sz w:val="24"/>
          <w:szCs w:val="24"/>
          <w:highlight w:val="white"/>
        </w:rPr>
        <w:t xml:space="preserve">. </w:t>
      </w:r>
    </w:p>
    <w:p w14:paraId="2CFBA0CE" w14:textId="082DB156" w:rsidR="009D5FF4" w:rsidRPr="00C4237A" w:rsidRDefault="009D5FF4">
      <w:pPr>
        <w:spacing w:after="80" w:line="480" w:lineRule="auto"/>
        <w:rPr>
          <w:rFonts w:ascii="Times New Roman" w:hAnsi="Times New Roman" w:cs="Times New Roman"/>
          <w:b/>
          <w:color w:val="000000" w:themeColor="text1"/>
          <w:sz w:val="24"/>
          <w:szCs w:val="24"/>
          <w:highlight w:val="white"/>
        </w:rPr>
      </w:pPr>
      <w:r w:rsidRPr="00C4237A">
        <w:rPr>
          <w:rFonts w:ascii="Times New Roman" w:hAnsi="Times New Roman" w:cs="Times New Roman"/>
          <w:b/>
          <w:color w:val="000000" w:themeColor="text1"/>
          <w:sz w:val="24"/>
          <w:szCs w:val="24"/>
          <w:highlight w:val="white"/>
        </w:rPr>
        <w:t xml:space="preserve">The Importance of Family </w:t>
      </w:r>
      <w:r w:rsidR="005B1DE2">
        <w:rPr>
          <w:rFonts w:ascii="Times New Roman" w:hAnsi="Times New Roman" w:cs="Times New Roman"/>
          <w:b/>
          <w:color w:val="000000" w:themeColor="text1"/>
          <w:sz w:val="24"/>
          <w:szCs w:val="24"/>
          <w:highlight w:val="white"/>
        </w:rPr>
        <w:t xml:space="preserve">Relationships </w:t>
      </w:r>
      <w:r w:rsidRPr="00C4237A">
        <w:rPr>
          <w:rFonts w:ascii="Times New Roman" w:hAnsi="Times New Roman" w:cs="Times New Roman"/>
          <w:b/>
          <w:color w:val="000000" w:themeColor="text1"/>
          <w:sz w:val="24"/>
          <w:szCs w:val="24"/>
          <w:highlight w:val="white"/>
        </w:rPr>
        <w:t>for Pain</w:t>
      </w:r>
    </w:p>
    <w:p w14:paraId="4C54BD8D" w14:textId="4B1F47BC" w:rsidR="009D5FF4" w:rsidRPr="00C4237A" w:rsidRDefault="009D5FF4">
      <w:pPr>
        <w:spacing w:after="80" w:line="480" w:lineRule="auto"/>
        <w:rPr>
          <w:rFonts w:ascii="Times New Roman" w:hAnsi="Times New Roman" w:cs="Times New Roman"/>
          <w:color w:val="000000" w:themeColor="text1"/>
          <w:sz w:val="24"/>
          <w:szCs w:val="24"/>
          <w:highlight w:val="white"/>
        </w:rPr>
      </w:pPr>
      <w:r w:rsidRPr="00C4237A">
        <w:rPr>
          <w:rFonts w:ascii="Times New Roman" w:hAnsi="Times New Roman" w:cs="Times New Roman"/>
          <w:b/>
          <w:color w:val="000000" w:themeColor="text1"/>
          <w:sz w:val="24"/>
          <w:szCs w:val="24"/>
          <w:highlight w:val="white"/>
        </w:rPr>
        <w:tab/>
      </w:r>
      <w:r w:rsidRPr="00C4237A">
        <w:rPr>
          <w:rFonts w:ascii="Times New Roman" w:hAnsi="Times New Roman" w:cs="Times New Roman"/>
          <w:color w:val="000000" w:themeColor="text1"/>
          <w:sz w:val="24"/>
          <w:szCs w:val="24"/>
          <w:highlight w:val="white"/>
        </w:rPr>
        <w:t xml:space="preserve">Cross-sectional evidence supports examining family relationships as contributory or protective factors in explaining pain trajectories. Specifically, strained, stressful family relationships have been linked to worse pain severity, pain interference, and greater pain-related disability </w:t>
      </w:r>
      <w:r w:rsidRPr="00C4237A">
        <w:rPr>
          <w:rFonts w:ascii="Times New Roman" w:hAnsi="Times New Roman" w:cs="Times New Roman"/>
          <w:noProof/>
          <w:color w:val="000000" w:themeColor="text1"/>
          <w:sz w:val="24"/>
          <w:szCs w:val="24"/>
          <w:highlight w:val="white"/>
        </w:rPr>
        <w:t>(Boone &amp; Kim, 2019)</w:t>
      </w:r>
      <w:r w:rsidRPr="00C4237A">
        <w:rPr>
          <w:rFonts w:ascii="Times New Roman" w:hAnsi="Times New Roman" w:cs="Times New Roman"/>
          <w:color w:val="000000" w:themeColor="text1"/>
          <w:sz w:val="24"/>
          <w:szCs w:val="24"/>
          <w:highlight w:val="white"/>
        </w:rPr>
        <w:t xml:space="preserve">. On the other hand, family support – which, in the context of chronic pain may include caring, validation, and responsiveness </w:t>
      </w:r>
      <w:r w:rsidRPr="00C4237A">
        <w:rPr>
          <w:rFonts w:ascii="Times New Roman" w:hAnsi="Times New Roman" w:cs="Times New Roman"/>
          <w:noProof/>
          <w:color w:val="000000" w:themeColor="text1"/>
          <w:sz w:val="24"/>
          <w:szCs w:val="24"/>
          <w:highlight w:val="white"/>
        </w:rPr>
        <w:t>(Richardson et al., 2007)</w:t>
      </w:r>
      <w:r w:rsidRPr="00C4237A">
        <w:rPr>
          <w:rFonts w:ascii="Times New Roman" w:hAnsi="Times New Roman" w:cs="Times New Roman"/>
          <w:color w:val="000000" w:themeColor="text1"/>
          <w:sz w:val="24"/>
          <w:szCs w:val="24"/>
          <w:highlight w:val="white"/>
        </w:rPr>
        <w:t xml:space="preserve"> – appears to be linked to pain relief </w:t>
      </w:r>
      <w:r w:rsidRPr="00C4237A">
        <w:rPr>
          <w:rFonts w:ascii="Times New Roman" w:hAnsi="Times New Roman" w:cs="Times New Roman"/>
          <w:noProof/>
          <w:color w:val="000000" w:themeColor="text1"/>
          <w:sz w:val="24"/>
          <w:szCs w:val="24"/>
          <w:highlight w:val="white"/>
        </w:rPr>
        <w:t>(Che et al., 2018)</w:t>
      </w:r>
      <w:r w:rsidRPr="00C4237A">
        <w:rPr>
          <w:rFonts w:ascii="Times New Roman" w:hAnsi="Times New Roman" w:cs="Times New Roman"/>
          <w:color w:val="000000" w:themeColor="text1"/>
          <w:sz w:val="24"/>
          <w:szCs w:val="24"/>
          <w:highlight w:val="white"/>
        </w:rPr>
        <w:t xml:space="preserve"> including decreased pain severity, lower pain-related disability, and improved physical functioning for adults experiencing chronic pain </w:t>
      </w:r>
      <w:r w:rsidRPr="00C4237A">
        <w:rPr>
          <w:rFonts w:ascii="Times New Roman" w:hAnsi="Times New Roman" w:cs="Times New Roman"/>
          <w:noProof/>
          <w:color w:val="000000" w:themeColor="text1"/>
          <w:sz w:val="24"/>
          <w:szCs w:val="24"/>
          <w:highlight w:val="white"/>
        </w:rPr>
        <w:t>(Reese et al., 2010; Wilson et al., 2017)</w:t>
      </w:r>
      <w:r w:rsidRPr="00C4237A">
        <w:rPr>
          <w:rFonts w:ascii="Times New Roman" w:hAnsi="Times New Roman" w:cs="Times New Roman"/>
          <w:color w:val="000000" w:themeColor="text1"/>
          <w:sz w:val="24"/>
          <w:szCs w:val="24"/>
          <w:highlight w:val="white"/>
        </w:rPr>
        <w:t xml:space="preserve">. Specific to pain incidence, prior longitudinal research using a primarily White Midlife in the United States (MIDUS; </w:t>
      </w:r>
      <w:r w:rsidRPr="00C4237A">
        <w:rPr>
          <w:rFonts w:ascii="Times New Roman" w:hAnsi="Times New Roman" w:cs="Times New Roman"/>
          <w:noProof/>
          <w:color w:val="000000" w:themeColor="text1"/>
          <w:sz w:val="24"/>
          <w:szCs w:val="24"/>
          <w:highlight w:val="white"/>
        </w:rPr>
        <w:t>Ryff, Almeida, Ayanian, Carr, et al., 2017)</w:t>
      </w:r>
      <w:r w:rsidRPr="00C4237A">
        <w:rPr>
          <w:rFonts w:ascii="Times New Roman" w:hAnsi="Times New Roman" w:cs="Times New Roman"/>
          <w:color w:val="000000" w:themeColor="text1"/>
          <w:sz w:val="24"/>
          <w:szCs w:val="24"/>
          <w:highlight w:val="white"/>
        </w:rPr>
        <w:t xml:space="preserve"> subsample has identified greater family str</w:t>
      </w:r>
      <w:r w:rsidR="005B1DE2">
        <w:rPr>
          <w:rFonts w:ascii="Times New Roman" w:hAnsi="Times New Roman" w:cs="Times New Roman"/>
          <w:color w:val="000000" w:themeColor="text1"/>
          <w:sz w:val="24"/>
          <w:szCs w:val="24"/>
          <w:highlight w:val="white"/>
        </w:rPr>
        <w:t>ain</w:t>
      </w:r>
      <w:r w:rsidRPr="00C4237A">
        <w:rPr>
          <w:rFonts w:ascii="Times New Roman" w:hAnsi="Times New Roman" w:cs="Times New Roman"/>
          <w:color w:val="000000" w:themeColor="text1"/>
          <w:sz w:val="24"/>
          <w:szCs w:val="24"/>
          <w:highlight w:val="white"/>
        </w:rPr>
        <w:t xml:space="preserve"> is a risk factor for pain development, while greater family support promotes recovery from acute pain </w:t>
      </w:r>
      <w:r w:rsidRPr="00C4237A">
        <w:rPr>
          <w:rFonts w:ascii="Times New Roman" w:hAnsi="Times New Roman" w:cs="Times New Roman"/>
          <w:noProof/>
          <w:color w:val="000000" w:themeColor="text1"/>
          <w:sz w:val="24"/>
          <w:szCs w:val="24"/>
          <w:highlight w:val="white"/>
        </w:rPr>
        <w:t>(Woods et al., 2019)</w:t>
      </w:r>
      <w:r w:rsidRPr="00C4237A">
        <w:rPr>
          <w:rFonts w:ascii="Times New Roman" w:hAnsi="Times New Roman" w:cs="Times New Roman"/>
          <w:color w:val="000000" w:themeColor="text1"/>
          <w:sz w:val="24"/>
          <w:szCs w:val="24"/>
          <w:highlight w:val="white"/>
        </w:rPr>
        <w:t>.</w:t>
      </w:r>
    </w:p>
    <w:p w14:paraId="69F8A555" w14:textId="1D2FF78B" w:rsidR="009D5FF4" w:rsidRPr="00C4237A" w:rsidRDefault="009D5FF4">
      <w:pPr>
        <w:spacing w:after="80" w:line="480" w:lineRule="auto"/>
        <w:ind w:firstLine="720"/>
        <w:rPr>
          <w:rFonts w:ascii="Times New Roman" w:hAnsi="Times New Roman" w:cs="Times New Roman"/>
          <w:color w:val="000000" w:themeColor="text1"/>
          <w:sz w:val="24"/>
          <w:szCs w:val="24"/>
          <w:highlight w:val="white"/>
        </w:rPr>
      </w:pPr>
      <w:r w:rsidRPr="00C4237A">
        <w:rPr>
          <w:rFonts w:ascii="Times New Roman" w:hAnsi="Times New Roman" w:cs="Times New Roman"/>
          <w:color w:val="000000" w:themeColor="text1"/>
          <w:sz w:val="24"/>
          <w:szCs w:val="24"/>
          <w:highlight w:val="white"/>
        </w:rPr>
        <w:t xml:space="preserve">Though research has less often explored family </w:t>
      </w:r>
      <w:r w:rsidR="005B1DE2">
        <w:rPr>
          <w:rFonts w:ascii="Times New Roman" w:hAnsi="Times New Roman" w:cs="Times New Roman"/>
          <w:color w:val="000000" w:themeColor="text1"/>
          <w:sz w:val="24"/>
          <w:szCs w:val="24"/>
          <w:highlight w:val="white"/>
        </w:rPr>
        <w:t xml:space="preserve">relationship </w:t>
      </w:r>
      <w:r w:rsidRPr="00C4237A">
        <w:rPr>
          <w:rFonts w:ascii="Times New Roman" w:hAnsi="Times New Roman" w:cs="Times New Roman"/>
          <w:color w:val="000000" w:themeColor="text1"/>
          <w:sz w:val="24"/>
          <w:szCs w:val="24"/>
          <w:highlight w:val="white"/>
        </w:rPr>
        <w:t xml:space="preserve">stress and support as factors tied to pain outcomes among aging African Americans, evidence points to the possibility of a distinctly important connection between family relationships and chronic pain. First, a unique </w:t>
      </w:r>
      <w:r w:rsidRPr="00C4237A">
        <w:rPr>
          <w:rFonts w:ascii="Times New Roman" w:hAnsi="Times New Roman" w:cs="Times New Roman"/>
          <w:color w:val="000000" w:themeColor="text1"/>
          <w:sz w:val="24"/>
          <w:szCs w:val="24"/>
          <w:highlight w:val="white"/>
        </w:rPr>
        <w:lastRenderedPageBreak/>
        <w:t xml:space="preserve">strength of the African American community is the extent to which it is </w:t>
      </w:r>
      <w:proofErr w:type="gramStart"/>
      <w:r w:rsidRPr="00C4237A">
        <w:rPr>
          <w:rFonts w:ascii="Times New Roman" w:hAnsi="Times New Roman" w:cs="Times New Roman"/>
          <w:color w:val="000000" w:themeColor="text1"/>
          <w:sz w:val="24"/>
          <w:szCs w:val="24"/>
          <w:highlight w:val="white"/>
        </w:rPr>
        <w:t>family-oriented</w:t>
      </w:r>
      <w:proofErr w:type="gramEnd"/>
      <w:r w:rsidRPr="00C4237A">
        <w:rPr>
          <w:rFonts w:ascii="Times New Roman" w:hAnsi="Times New Roman" w:cs="Times New Roman"/>
          <w:color w:val="000000" w:themeColor="text1"/>
          <w:sz w:val="24"/>
          <w:szCs w:val="24"/>
          <w:highlight w:val="white"/>
        </w:rPr>
        <w:t xml:space="preserve">. Extended family networks and fictive kin are common, key </w:t>
      </w:r>
      <w:proofErr w:type="gramStart"/>
      <w:r w:rsidRPr="00C4237A">
        <w:rPr>
          <w:rFonts w:ascii="Times New Roman" w:hAnsi="Times New Roman" w:cs="Times New Roman"/>
          <w:color w:val="000000" w:themeColor="text1"/>
          <w:sz w:val="24"/>
          <w:szCs w:val="24"/>
          <w:highlight w:val="white"/>
        </w:rPr>
        <w:t>culturally-specific</w:t>
      </w:r>
      <w:proofErr w:type="gramEnd"/>
      <w:r w:rsidRPr="00C4237A">
        <w:rPr>
          <w:rFonts w:ascii="Times New Roman" w:hAnsi="Times New Roman" w:cs="Times New Roman"/>
          <w:color w:val="000000" w:themeColor="text1"/>
          <w:sz w:val="24"/>
          <w:szCs w:val="24"/>
          <w:highlight w:val="white"/>
        </w:rPr>
        <w:t xml:space="preserve"> sources of support </w:t>
      </w:r>
      <w:r w:rsidRPr="00C4237A">
        <w:rPr>
          <w:rFonts w:ascii="Times New Roman" w:hAnsi="Times New Roman" w:cs="Times New Roman"/>
          <w:noProof/>
          <w:color w:val="000000" w:themeColor="text1"/>
          <w:sz w:val="24"/>
          <w:szCs w:val="24"/>
          <w:highlight w:val="white"/>
        </w:rPr>
        <w:t>(Boyd-Franklin, 1989)</w:t>
      </w:r>
      <w:r w:rsidRPr="00C4237A">
        <w:rPr>
          <w:rFonts w:ascii="Times New Roman" w:hAnsi="Times New Roman" w:cs="Times New Roman"/>
          <w:color w:val="000000" w:themeColor="text1"/>
          <w:sz w:val="24"/>
          <w:szCs w:val="24"/>
          <w:highlight w:val="white"/>
        </w:rPr>
        <w:t xml:space="preserve">. As a result, African Americans are more likely to provide support to extended family members than White peers, and more likely to report daily interactions with family </w:t>
      </w:r>
      <w:r w:rsidRPr="00C4237A">
        <w:rPr>
          <w:rFonts w:ascii="Times New Roman" w:hAnsi="Times New Roman" w:cs="Times New Roman"/>
          <w:noProof/>
          <w:color w:val="000000" w:themeColor="text1"/>
          <w:sz w:val="24"/>
          <w:szCs w:val="24"/>
          <w:highlight w:val="white"/>
        </w:rPr>
        <w:t>(Taylor et al., 2021; Taylor et al., 2013)</w:t>
      </w:r>
      <w:r w:rsidRPr="00C4237A">
        <w:rPr>
          <w:rFonts w:ascii="Times New Roman" w:hAnsi="Times New Roman" w:cs="Times New Roman"/>
          <w:color w:val="000000" w:themeColor="text1"/>
          <w:sz w:val="24"/>
          <w:szCs w:val="24"/>
          <w:highlight w:val="white"/>
        </w:rPr>
        <w:t xml:space="preserve">. Further, extended family networks typically assist with caregiving in the context of chronic illness and aging </w:t>
      </w:r>
      <w:r w:rsidRPr="00C4237A">
        <w:rPr>
          <w:rFonts w:ascii="Times New Roman" w:hAnsi="Times New Roman" w:cs="Times New Roman"/>
          <w:noProof/>
          <w:color w:val="000000" w:themeColor="text1"/>
          <w:sz w:val="24"/>
          <w:szCs w:val="24"/>
          <w:highlight w:val="white"/>
        </w:rPr>
        <w:t>(Dilworth-Anderson et al., 2002)</w:t>
      </w:r>
      <w:r w:rsidRPr="00C4237A">
        <w:rPr>
          <w:rFonts w:ascii="Times New Roman" w:hAnsi="Times New Roman" w:cs="Times New Roman"/>
          <w:color w:val="000000" w:themeColor="text1"/>
          <w:sz w:val="24"/>
          <w:szCs w:val="24"/>
          <w:highlight w:val="white"/>
        </w:rPr>
        <w:t xml:space="preserve">, and are more likely to provide disease self-management support than spouses among African Americans, compared to White peers </w:t>
      </w:r>
      <w:r w:rsidRPr="00C4237A">
        <w:rPr>
          <w:rFonts w:ascii="Times New Roman" w:hAnsi="Times New Roman" w:cs="Times New Roman"/>
          <w:noProof/>
          <w:color w:val="000000" w:themeColor="text1"/>
          <w:sz w:val="24"/>
          <w:szCs w:val="24"/>
          <w:highlight w:val="white"/>
        </w:rPr>
        <w:t>(August &amp; Sorkin, 2011)</w:t>
      </w:r>
      <w:r w:rsidRPr="00C4237A">
        <w:rPr>
          <w:rFonts w:ascii="Times New Roman" w:hAnsi="Times New Roman" w:cs="Times New Roman"/>
          <w:color w:val="000000" w:themeColor="text1"/>
          <w:sz w:val="24"/>
          <w:szCs w:val="24"/>
          <w:highlight w:val="white"/>
        </w:rPr>
        <w:t xml:space="preserve">. Thus, for African Americans, a cultural preference for a style of family organization characterized by extended family and kin networks often incorporates collectivistic family relationships, whereby boundaries around </w:t>
      </w:r>
      <w:r w:rsidRPr="00C4237A">
        <w:rPr>
          <w:rFonts w:ascii="Times New Roman" w:hAnsi="Times New Roman" w:cs="Times New Roman"/>
          <w:i/>
          <w:color w:val="000000" w:themeColor="text1"/>
          <w:sz w:val="24"/>
          <w:szCs w:val="24"/>
          <w:highlight w:val="white"/>
        </w:rPr>
        <w:t xml:space="preserve">who </w:t>
      </w:r>
      <w:r w:rsidRPr="00C4237A">
        <w:rPr>
          <w:rFonts w:ascii="Times New Roman" w:hAnsi="Times New Roman" w:cs="Times New Roman"/>
          <w:color w:val="000000" w:themeColor="text1"/>
          <w:sz w:val="24"/>
          <w:szCs w:val="24"/>
          <w:highlight w:val="white"/>
        </w:rPr>
        <w:t xml:space="preserve">is in the family are more permeable, and family support extends to responding to health and illness </w:t>
      </w:r>
      <w:r w:rsidRPr="00C4237A">
        <w:rPr>
          <w:rFonts w:ascii="Times New Roman" w:hAnsi="Times New Roman" w:cs="Times New Roman"/>
          <w:noProof/>
          <w:color w:val="000000" w:themeColor="text1"/>
          <w:sz w:val="24"/>
          <w:szCs w:val="24"/>
          <w:highlight w:val="white"/>
        </w:rPr>
        <w:t>(McNeil Smith &amp; Landor, 2018)</w:t>
      </w:r>
      <w:r w:rsidRPr="00C4237A">
        <w:rPr>
          <w:rFonts w:ascii="Times New Roman" w:hAnsi="Times New Roman" w:cs="Times New Roman"/>
          <w:color w:val="000000" w:themeColor="text1"/>
          <w:sz w:val="24"/>
          <w:szCs w:val="24"/>
          <w:highlight w:val="white"/>
        </w:rPr>
        <w:t xml:space="preserve">. However, it is also important to consider within-group variation in </w:t>
      </w:r>
      <w:proofErr w:type="gramStart"/>
      <w:r w:rsidRPr="00C4237A">
        <w:rPr>
          <w:rFonts w:ascii="Times New Roman" w:hAnsi="Times New Roman" w:cs="Times New Roman"/>
          <w:color w:val="000000" w:themeColor="text1"/>
          <w:sz w:val="24"/>
          <w:szCs w:val="24"/>
          <w:highlight w:val="white"/>
        </w:rPr>
        <w:t>culturally-influenced</w:t>
      </w:r>
      <w:proofErr w:type="gramEnd"/>
      <w:r w:rsidRPr="00C4237A">
        <w:rPr>
          <w:rFonts w:ascii="Times New Roman" w:hAnsi="Times New Roman" w:cs="Times New Roman"/>
          <w:color w:val="000000" w:themeColor="text1"/>
          <w:sz w:val="24"/>
          <w:szCs w:val="24"/>
          <w:highlight w:val="white"/>
        </w:rPr>
        <w:t xml:space="preserve"> family experiences </w:t>
      </w:r>
      <w:r w:rsidRPr="00C4237A">
        <w:rPr>
          <w:rFonts w:ascii="Times New Roman" w:hAnsi="Times New Roman" w:cs="Times New Roman"/>
          <w:noProof/>
          <w:color w:val="000000" w:themeColor="text1"/>
          <w:sz w:val="24"/>
          <w:szCs w:val="24"/>
          <w:highlight w:val="white"/>
        </w:rPr>
        <w:t>(Taylor et al., 2013)</w:t>
      </w:r>
      <w:r w:rsidRPr="00C4237A">
        <w:rPr>
          <w:rFonts w:ascii="Times New Roman" w:hAnsi="Times New Roman" w:cs="Times New Roman"/>
          <w:color w:val="000000" w:themeColor="text1"/>
          <w:sz w:val="24"/>
          <w:szCs w:val="24"/>
          <w:highlight w:val="white"/>
        </w:rPr>
        <w:t xml:space="preserve">. Specifically, communal coping with chronic health conditions may vary with age. Evidence suggests older African Americans’ contact with family, and provision of family support, may decrease over time </w:t>
      </w:r>
      <w:r w:rsidRPr="00C4237A">
        <w:rPr>
          <w:rFonts w:ascii="Times New Roman" w:hAnsi="Times New Roman" w:cs="Times New Roman"/>
          <w:noProof/>
          <w:color w:val="000000" w:themeColor="text1"/>
          <w:sz w:val="24"/>
          <w:szCs w:val="24"/>
          <w:highlight w:val="white"/>
        </w:rPr>
        <w:t>(Evans et al., 2019)</w:t>
      </w:r>
      <w:r w:rsidRPr="00C4237A">
        <w:rPr>
          <w:rFonts w:ascii="Times New Roman" w:hAnsi="Times New Roman" w:cs="Times New Roman"/>
          <w:color w:val="000000" w:themeColor="text1"/>
          <w:sz w:val="24"/>
          <w:szCs w:val="24"/>
          <w:highlight w:val="white"/>
        </w:rPr>
        <w:t xml:space="preserve">. However, parental status (i.e., older adults with adult children) may protect against aging-related losses in family network size and family support </w:t>
      </w:r>
      <w:r w:rsidRPr="00C4237A">
        <w:rPr>
          <w:rFonts w:ascii="Times New Roman" w:hAnsi="Times New Roman" w:cs="Times New Roman"/>
          <w:noProof/>
          <w:color w:val="000000" w:themeColor="text1"/>
          <w:sz w:val="24"/>
          <w:szCs w:val="24"/>
          <w:highlight w:val="white"/>
        </w:rPr>
        <w:t>(Taylor et al., 2021)</w:t>
      </w:r>
      <w:r w:rsidRPr="00C4237A">
        <w:rPr>
          <w:rFonts w:ascii="Times New Roman" w:hAnsi="Times New Roman" w:cs="Times New Roman"/>
          <w:color w:val="000000" w:themeColor="text1"/>
          <w:sz w:val="24"/>
          <w:szCs w:val="24"/>
          <w:highlight w:val="white"/>
        </w:rPr>
        <w:t xml:space="preserve">. Indeed, older African American adults with no children may be at particular risk of smaller support networks and decreased closeness to family, at a time when family caregiving support may be critical due to an increased risk of declining health </w:t>
      </w:r>
      <w:r w:rsidRPr="00C4237A">
        <w:rPr>
          <w:rFonts w:ascii="Times New Roman" w:hAnsi="Times New Roman" w:cs="Times New Roman"/>
          <w:noProof/>
          <w:color w:val="000000" w:themeColor="text1"/>
          <w:sz w:val="24"/>
          <w:szCs w:val="24"/>
          <w:highlight w:val="white"/>
        </w:rPr>
        <w:t>(Taylor et al., 2021)</w:t>
      </w:r>
      <w:r w:rsidRPr="00C4237A">
        <w:rPr>
          <w:rFonts w:ascii="Times New Roman" w:hAnsi="Times New Roman" w:cs="Times New Roman"/>
          <w:color w:val="000000" w:themeColor="text1"/>
          <w:sz w:val="24"/>
          <w:szCs w:val="24"/>
          <w:highlight w:val="white"/>
        </w:rPr>
        <w:t>.</w:t>
      </w:r>
    </w:p>
    <w:p w14:paraId="02EBA94A" w14:textId="1055C62C" w:rsidR="009D5FF4" w:rsidRPr="00C4237A" w:rsidRDefault="005B1DE2">
      <w:pPr>
        <w:spacing w:after="80" w:line="480" w:lineRule="auto"/>
        <w:ind w:firstLine="720"/>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In addition</w:t>
      </w:r>
      <w:r w:rsidR="009D5FF4" w:rsidRPr="00C4237A">
        <w:rPr>
          <w:rFonts w:ascii="Times New Roman" w:hAnsi="Times New Roman" w:cs="Times New Roman"/>
          <w:color w:val="000000" w:themeColor="text1"/>
          <w:sz w:val="24"/>
          <w:szCs w:val="24"/>
          <w:highlight w:val="white"/>
        </w:rPr>
        <w:t xml:space="preserve">, family relationships appear to be directly connected to pain outcomes for aging African Americans. Prior studies provide evidence that family support is essential for </w:t>
      </w:r>
      <w:r w:rsidR="009D5FF4" w:rsidRPr="00C4237A">
        <w:rPr>
          <w:rFonts w:ascii="Times New Roman" w:hAnsi="Times New Roman" w:cs="Times New Roman"/>
          <w:color w:val="000000" w:themeColor="text1"/>
          <w:sz w:val="24"/>
          <w:szCs w:val="24"/>
          <w:highlight w:val="white"/>
        </w:rPr>
        <w:lastRenderedPageBreak/>
        <w:t xml:space="preserve">achieving pain management goals among African Americans </w:t>
      </w:r>
      <w:r w:rsidR="009D5FF4" w:rsidRPr="00C4237A">
        <w:rPr>
          <w:rFonts w:ascii="Times New Roman" w:hAnsi="Times New Roman" w:cs="Times New Roman"/>
          <w:noProof/>
          <w:color w:val="000000" w:themeColor="text1"/>
          <w:sz w:val="24"/>
          <w:szCs w:val="24"/>
          <w:highlight w:val="white"/>
        </w:rPr>
        <w:t>(Booker et al., 2019)</w:t>
      </w:r>
      <w:r w:rsidR="009D5FF4" w:rsidRPr="00C4237A">
        <w:rPr>
          <w:rFonts w:ascii="Times New Roman" w:hAnsi="Times New Roman" w:cs="Times New Roman"/>
          <w:color w:val="000000" w:themeColor="text1"/>
          <w:sz w:val="24"/>
          <w:szCs w:val="24"/>
          <w:highlight w:val="white"/>
        </w:rPr>
        <w:t xml:space="preserve">. For aging African Americans experiencing pain, family support is often a desired and needed aspect of pain management </w:t>
      </w:r>
      <w:r w:rsidR="009D5FF4" w:rsidRPr="00C4237A">
        <w:rPr>
          <w:rFonts w:ascii="Times New Roman" w:hAnsi="Times New Roman" w:cs="Times New Roman"/>
          <w:noProof/>
          <w:color w:val="000000" w:themeColor="text1"/>
          <w:sz w:val="24"/>
          <w:szCs w:val="24"/>
          <w:highlight w:val="white"/>
        </w:rPr>
        <w:t>(Mingo et al., 2013)</w:t>
      </w:r>
      <w:r w:rsidR="009D5FF4" w:rsidRPr="00C4237A">
        <w:rPr>
          <w:rFonts w:ascii="Times New Roman" w:hAnsi="Times New Roman" w:cs="Times New Roman"/>
          <w:color w:val="000000" w:themeColor="text1"/>
          <w:sz w:val="24"/>
          <w:szCs w:val="24"/>
          <w:highlight w:val="white"/>
        </w:rPr>
        <w:t xml:space="preserve"> and family members often provide emotional support, instrumental support, and medical advice </w:t>
      </w:r>
      <w:r w:rsidR="009D5FF4" w:rsidRPr="00C4237A">
        <w:rPr>
          <w:rFonts w:ascii="Times New Roman" w:hAnsi="Times New Roman" w:cs="Times New Roman"/>
          <w:noProof/>
          <w:color w:val="000000" w:themeColor="text1"/>
          <w:sz w:val="24"/>
          <w:szCs w:val="24"/>
          <w:highlight w:val="white"/>
        </w:rPr>
        <w:t>(Park et al., 2014)</w:t>
      </w:r>
      <w:r w:rsidR="009D5FF4" w:rsidRPr="00C4237A">
        <w:rPr>
          <w:rFonts w:ascii="Times New Roman" w:hAnsi="Times New Roman" w:cs="Times New Roman"/>
          <w:color w:val="000000" w:themeColor="text1"/>
          <w:sz w:val="24"/>
          <w:szCs w:val="24"/>
          <w:highlight w:val="white"/>
        </w:rPr>
        <w:t xml:space="preserve">. Mingo et al. (2013) found that African Americans preferred pain management programs that involve their family and include talking with family about their pain. African American participants were also more likely to report they would engage in a pain management program if family recommended it than White participants. These pain management preferences may reflect older African Americans self-reported desire for greater support and caring from family in response to pain </w:t>
      </w:r>
      <w:r w:rsidR="009D5FF4" w:rsidRPr="00C4237A">
        <w:rPr>
          <w:rFonts w:ascii="Times New Roman" w:hAnsi="Times New Roman" w:cs="Times New Roman"/>
          <w:noProof/>
          <w:color w:val="000000" w:themeColor="text1"/>
          <w:sz w:val="24"/>
          <w:szCs w:val="24"/>
          <w:highlight w:val="white"/>
        </w:rPr>
        <w:t>(Booker et al., 2019)</w:t>
      </w:r>
      <w:r w:rsidR="009D5FF4" w:rsidRPr="00C4237A">
        <w:rPr>
          <w:rFonts w:ascii="Times New Roman" w:hAnsi="Times New Roman" w:cs="Times New Roman"/>
          <w:color w:val="000000" w:themeColor="text1"/>
          <w:sz w:val="24"/>
          <w:szCs w:val="24"/>
          <w:highlight w:val="white"/>
        </w:rPr>
        <w:t xml:space="preserve"> as well as the support they may need to discuss their pain experiences with family, as hiding pain is a </w:t>
      </w:r>
      <w:proofErr w:type="gramStart"/>
      <w:r w:rsidR="009D5FF4" w:rsidRPr="00C4237A">
        <w:rPr>
          <w:rFonts w:ascii="Times New Roman" w:hAnsi="Times New Roman" w:cs="Times New Roman"/>
          <w:color w:val="000000" w:themeColor="text1"/>
          <w:sz w:val="24"/>
          <w:szCs w:val="24"/>
          <w:highlight w:val="white"/>
        </w:rPr>
        <w:t>historically-shaped</w:t>
      </w:r>
      <w:proofErr w:type="gramEnd"/>
      <w:r w:rsidR="009D5FF4" w:rsidRPr="00C4237A">
        <w:rPr>
          <w:rFonts w:ascii="Times New Roman" w:hAnsi="Times New Roman" w:cs="Times New Roman"/>
          <w:color w:val="000000" w:themeColor="text1"/>
          <w:sz w:val="24"/>
          <w:szCs w:val="24"/>
          <w:highlight w:val="white"/>
        </w:rPr>
        <w:t xml:space="preserve"> mechanism for survival </w:t>
      </w:r>
      <w:r w:rsidR="009D5FF4" w:rsidRPr="00C4237A">
        <w:rPr>
          <w:rFonts w:ascii="Times New Roman" w:hAnsi="Times New Roman" w:cs="Times New Roman"/>
          <w:noProof/>
          <w:color w:val="000000" w:themeColor="text1"/>
          <w:sz w:val="24"/>
          <w:szCs w:val="24"/>
          <w:highlight w:val="white"/>
        </w:rPr>
        <w:t>(Booker et al., 2020)</w:t>
      </w:r>
      <w:r w:rsidR="009D5FF4" w:rsidRPr="00C4237A">
        <w:rPr>
          <w:rFonts w:ascii="Times New Roman" w:hAnsi="Times New Roman" w:cs="Times New Roman"/>
          <w:color w:val="000000" w:themeColor="text1"/>
          <w:sz w:val="24"/>
          <w:szCs w:val="24"/>
          <w:highlight w:val="white"/>
        </w:rPr>
        <w:t>.</w:t>
      </w:r>
    </w:p>
    <w:p w14:paraId="4DF15F56" w14:textId="77777777" w:rsidR="00D72FE0" w:rsidRDefault="009D5FF4" w:rsidP="00B6325C">
      <w:pPr>
        <w:spacing w:after="80" w:line="480" w:lineRule="auto"/>
        <w:ind w:firstLine="720"/>
        <w:rPr>
          <w:rFonts w:ascii="Times New Roman" w:hAnsi="Times New Roman" w:cs="Times New Roman"/>
          <w:color w:val="000000" w:themeColor="text1"/>
          <w:sz w:val="24"/>
          <w:szCs w:val="24"/>
          <w:highlight w:val="white"/>
        </w:rPr>
      </w:pPr>
      <w:r w:rsidRPr="00C4237A">
        <w:rPr>
          <w:rFonts w:ascii="Times New Roman" w:hAnsi="Times New Roman" w:cs="Times New Roman"/>
          <w:color w:val="000000" w:themeColor="text1"/>
          <w:sz w:val="24"/>
          <w:szCs w:val="24"/>
          <w:highlight w:val="white"/>
        </w:rPr>
        <w:t xml:space="preserve">Despite research suggesting that extended family, and family relationship quality, may have particular importance for understanding the health outcomes of aging African Americans, models of family-pain pathways for this population remain relatively few. In fact, no study has examined longitudinal associations between multiple measures of family strain and support as modulators of pain development and persistence over time for this population. Further, the </w:t>
      </w:r>
      <w:proofErr w:type="gramStart"/>
      <w:r w:rsidRPr="00C4237A">
        <w:rPr>
          <w:rFonts w:ascii="Times New Roman" w:hAnsi="Times New Roman" w:cs="Times New Roman"/>
          <w:color w:val="000000" w:themeColor="text1"/>
          <w:sz w:val="24"/>
          <w:szCs w:val="24"/>
          <w:highlight w:val="white"/>
        </w:rPr>
        <w:t>culturally-specific</w:t>
      </w:r>
      <w:proofErr w:type="gramEnd"/>
      <w:r w:rsidRPr="00C4237A">
        <w:rPr>
          <w:rFonts w:ascii="Times New Roman" w:hAnsi="Times New Roman" w:cs="Times New Roman"/>
          <w:color w:val="000000" w:themeColor="text1"/>
          <w:sz w:val="24"/>
          <w:szCs w:val="24"/>
          <w:highlight w:val="white"/>
        </w:rPr>
        <w:t xml:space="preserve"> resource of family-based support has remained relatively untapped in pain management interventions, which are often individually-oriented </w:t>
      </w:r>
      <w:r w:rsidRPr="00C4237A">
        <w:rPr>
          <w:rFonts w:ascii="Times New Roman" w:hAnsi="Times New Roman" w:cs="Times New Roman"/>
          <w:noProof/>
          <w:color w:val="000000" w:themeColor="text1"/>
          <w:sz w:val="24"/>
          <w:szCs w:val="24"/>
          <w:highlight w:val="white"/>
        </w:rPr>
        <w:t>(Booker, 2016; Booker et al., 2020)</w:t>
      </w:r>
      <w:r w:rsidRPr="00C4237A">
        <w:rPr>
          <w:rFonts w:ascii="Times New Roman" w:hAnsi="Times New Roman" w:cs="Times New Roman"/>
          <w:color w:val="000000" w:themeColor="text1"/>
          <w:sz w:val="24"/>
          <w:szCs w:val="24"/>
          <w:highlight w:val="white"/>
        </w:rPr>
        <w:t xml:space="preserve">. As such, it is critical to determine the unique characteristics of family relationships that operate as risk or resilience factors for pain incidence and persistence among older African Americans </w:t>
      </w:r>
      <w:proofErr w:type="gramStart"/>
      <w:r w:rsidRPr="00C4237A">
        <w:rPr>
          <w:rFonts w:ascii="Times New Roman" w:hAnsi="Times New Roman" w:cs="Times New Roman"/>
          <w:color w:val="000000" w:themeColor="text1"/>
          <w:sz w:val="24"/>
          <w:szCs w:val="24"/>
          <w:highlight w:val="white"/>
        </w:rPr>
        <w:t>in order to</w:t>
      </w:r>
      <w:proofErr w:type="gramEnd"/>
      <w:r w:rsidRPr="00C4237A">
        <w:rPr>
          <w:rFonts w:ascii="Times New Roman" w:hAnsi="Times New Roman" w:cs="Times New Roman"/>
          <w:color w:val="000000" w:themeColor="text1"/>
          <w:sz w:val="24"/>
          <w:szCs w:val="24"/>
          <w:highlight w:val="white"/>
        </w:rPr>
        <w:t xml:space="preserve"> develop maximally effective family-based pain management interventions to specifically serve this population at greatest risk for pain disparities.</w:t>
      </w:r>
      <w:r w:rsidR="00D72FE0">
        <w:rPr>
          <w:rFonts w:ascii="Times New Roman" w:hAnsi="Times New Roman" w:cs="Times New Roman"/>
          <w:color w:val="000000" w:themeColor="text1"/>
          <w:sz w:val="24"/>
          <w:szCs w:val="24"/>
          <w:highlight w:val="white"/>
        </w:rPr>
        <w:t xml:space="preserve"> </w:t>
      </w:r>
    </w:p>
    <w:p w14:paraId="25CA3594" w14:textId="1D0BF978" w:rsidR="009D5FF4" w:rsidRPr="00C4237A" w:rsidRDefault="00445B38" w:rsidP="00B6325C">
      <w:pPr>
        <w:spacing w:after="80" w:line="480" w:lineRule="auto"/>
        <w:ind w:firstLine="720"/>
        <w:rPr>
          <w:rFonts w:ascii="Times New Roman" w:hAnsi="Times New Roman" w:cs="Times New Roman"/>
          <w:color w:val="000000" w:themeColor="text1"/>
          <w:sz w:val="24"/>
          <w:szCs w:val="24"/>
          <w:highlight w:val="white"/>
        </w:rPr>
      </w:pPr>
      <w:r>
        <w:rPr>
          <w:rFonts w:ascii="Times New Roman" w:hAnsi="Times New Roman" w:cs="Times New Roman"/>
          <w:b/>
          <w:bCs/>
          <w:color w:val="000000" w:themeColor="text1"/>
          <w:sz w:val="24"/>
          <w:szCs w:val="24"/>
          <w:highlight w:val="white"/>
        </w:rPr>
        <w:lastRenderedPageBreak/>
        <w:t xml:space="preserve">Theoretical framework. </w:t>
      </w:r>
      <w:r w:rsidR="005B1DE2">
        <w:rPr>
          <w:rFonts w:ascii="Times New Roman" w:hAnsi="Times New Roman" w:cs="Times New Roman"/>
          <w:color w:val="000000" w:themeColor="text1"/>
          <w:sz w:val="24"/>
          <w:szCs w:val="24"/>
          <w:highlight w:val="white"/>
        </w:rPr>
        <w:t>The</w:t>
      </w:r>
      <w:r w:rsidR="00D72FE0">
        <w:rPr>
          <w:rFonts w:ascii="Times New Roman" w:hAnsi="Times New Roman" w:cs="Times New Roman"/>
          <w:color w:val="000000" w:themeColor="text1"/>
          <w:sz w:val="24"/>
          <w:szCs w:val="24"/>
          <w:highlight w:val="white"/>
        </w:rPr>
        <w:t xml:space="preserve"> theoretical model </w:t>
      </w:r>
      <w:r w:rsidR="005B1DE2">
        <w:rPr>
          <w:rFonts w:ascii="Times New Roman" w:hAnsi="Times New Roman" w:cs="Times New Roman"/>
          <w:color w:val="000000" w:themeColor="text1"/>
          <w:sz w:val="24"/>
          <w:szCs w:val="24"/>
          <w:highlight w:val="white"/>
        </w:rPr>
        <w:t>which has</w:t>
      </w:r>
      <w:r w:rsidR="00D72FE0">
        <w:rPr>
          <w:rFonts w:ascii="Times New Roman" w:hAnsi="Times New Roman" w:cs="Times New Roman"/>
          <w:color w:val="000000" w:themeColor="text1"/>
          <w:sz w:val="24"/>
          <w:szCs w:val="24"/>
          <w:highlight w:val="white"/>
        </w:rPr>
        <w:t xml:space="preserve"> guid</w:t>
      </w:r>
      <w:r w:rsidR="005B1DE2">
        <w:rPr>
          <w:rFonts w:ascii="Times New Roman" w:hAnsi="Times New Roman" w:cs="Times New Roman"/>
          <w:color w:val="000000" w:themeColor="text1"/>
          <w:sz w:val="24"/>
          <w:szCs w:val="24"/>
          <w:highlight w:val="white"/>
        </w:rPr>
        <w:t>ed</w:t>
      </w:r>
      <w:r w:rsidR="00D72FE0">
        <w:rPr>
          <w:rFonts w:ascii="Times New Roman" w:hAnsi="Times New Roman" w:cs="Times New Roman"/>
          <w:color w:val="000000" w:themeColor="text1"/>
          <w:sz w:val="24"/>
          <w:szCs w:val="24"/>
          <w:highlight w:val="white"/>
        </w:rPr>
        <w:t xml:space="preserve"> this investigation – and</w:t>
      </w:r>
      <w:r w:rsidR="005B1DE2">
        <w:rPr>
          <w:rFonts w:ascii="Times New Roman" w:hAnsi="Times New Roman" w:cs="Times New Roman"/>
          <w:color w:val="000000" w:themeColor="text1"/>
          <w:sz w:val="24"/>
          <w:szCs w:val="24"/>
          <w:highlight w:val="white"/>
        </w:rPr>
        <w:t xml:space="preserve"> which would guide</w:t>
      </w:r>
      <w:r w:rsidR="00D72FE0">
        <w:rPr>
          <w:rFonts w:ascii="Times New Roman" w:hAnsi="Times New Roman" w:cs="Times New Roman"/>
          <w:color w:val="000000" w:themeColor="text1"/>
          <w:sz w:val="24"/>
          <w:szCs w:val="24"/>
          <w:highlight w:val="white"/>
        </w:rPr>
        <w:t xml:space="preserve"> subsequent intervention development – is the Biobehavioral Family Model</w:t>
      </w:r>
      <w:r w:rsidR="00F00FC9">
        <w:rPr>
          <w:rFonts w:ascii="Times New Roman" w:hAnsi="Times New Roman" w:cs="Times New Roman"/>
          <w:noProof/>
          <w:color w:val="000000" w:themeColor="text1"/>
          <w:sz w:val="24"/>
          <w:szCs w:val="24"/>
          <w:highlight w:val="white"/>
        </w:rPr>
        <w:t xml:space="preserve"> (Wood et al., 2021)</w:t>
      </w:r>
      <w:r w:rsidR="00D72FE0">
        <w:rPr>
          <w:rFonts w:ascii="Times New Roman" w:hAnsi="Times New Roman" w:cs="Times New Roman"/>
          <w:color w:val="000000" w:themeColor="text1"/>
          <w:sz w:val="24"/>
          <w:szCs w:val="24"/>
          <w:highlight w:val="white"/>
        </w:rPr>
        <w:t xml:space="preserve">. Developed initially to explain psychobiological pathways linking family </w:t>
      </w:r>
      <w:r w:rsidR="005B1DE2">
        <w:rPr>
          <w:rFonts w:ascii="Times New Roman" w:hAnsi="Times New Roman" w:cs="Times New Roman"/>
          <w:color w:val="000000" w:themeColor="text1"/>
          <w:sz w:val="24"/>
          <w:szCs w:val="24"/>
          <w:highlight w:val="white"/>
        </w:rPr>
        <w:t>relationship</w:t>
      </w:r>
      <w:r w:rsidR="00D72FE0">
        <w:rPr>
          <w:rFonts w:ascii="Times New Roman" w:hAnsi="Times New Roman" w:cs="Times New Roman"/>
          <w:color w:val="000000" w:themeColor="text1"/>
          <w:sz w:val="24"/>
          <w:szCs w:val="24"/>
          <w:highlight w:val="white"/>
        </w:rPr>
        <w:t xml:space="preserve"> quality to asthma for pediatric patients, it has been adapted to explain family—health pathways for midlife and older adults</w:t>
      </w:r>
      <w:r w:rsidR="00AF6375">
        <w:rPr>
          <w:rFonts w:ascii="Times New Roman" w:hAnsi="Times New Roman" w:cs="Times New Roman"/>
          <w:color w:val="000000" w:themeColor="text1"/>
          <w:sz w:val="24"/>
          <w:szCs w:val="24"/>
          <w:highlight w:val="white"/>
        </w:rPr>
        <w:t xml:space="preserve"> (e.g., Woods &amp; Denton, 2014)</w:t>
      </w:r>
      <w:r w:rsidR="00D72FE0">
        <w:rPr>
          <w:rFonts w:ascii="Times New Roman" w:hAnsi="Times New Roman" w:cs="Times New Roman"/>
          <w:color w:val="000000" w:themeColor="text1"/>
          <w:sz w:val="24"/>
          <w:szCs w:val="24"/>
          <w:highlight w:val="white"/>
        </w:rPr>
        <w:t>. Specifically, the Biobehavioral Family Model posits that family relationships influence health outcomes over time via the positivity or negativity of those relationships (i.e., valence) whereby a more negative – or strained – family environment contributes to the confluence of psychophysiological stress reactions contributing to greater disease activity, and worse health outcomes, over time. This theoretical model has been applied to the study of chronic pain previously, with initial support for the model’s pathways in explaining links between family strain and support and pain interference in primarily White sample</w:t>
      </w:r>
      <w:r w:rsidR="0063598C">
        <w:rPr>
          <w:rFonts w:ascii="Times New Roman" w:hAnsi="Times New Roman" w:cs="Times New Roman"/>
          <w:color w:val="000000" w:themeColor="text1"/>
          <w:sz w:val="24"/>
          <w:szCs w:val="24"/>
          <w:highlight w:val="white"/>
        </w:rPr>
        <w:t>s</w:t>
      </w:r>
      <w:r w:rsidR="00D72FE0">
        <w:rPr>
          <w:rFonts w:ascii="Times New Roman" w:hAnsi="Times New Roman" w:cs="Times New Roman"/>
          <w:color w:val="000000" w:themeColor="text1"/>
          <w:sz w:val="24"/>
          <w:szCs w:val="24"/>
          <w:highlight w:val="white"/>
        </w:rPr>
        <w:t xml:space="preserve"> (</w:t>
      </w:r>
      <w:r w:rsidR="0063598C">
        <w:rPr>
          <w:rFonts w:ascii="Times New Roman" w:hAnsi="Times New Roman" w:cs="Times New Roman"/>
          <w:color w:val="000000" w:themeColor="text1"/>
          <w:sz w:val="24"/>
          <w:szCs w:val="24"/>
          <w:highlight w:val="white"/>
        </w:rPr>
        <w:t xml:space="preserve">Roberson et al., 2022; </w:t>
      </w:r>
      <w:r w:rsidR="00D72FE0">
        <w:rPr>
          <w:rFonts w:ascii="Times New Roman" w:hAnsi="Times New Roman" w:cs="Times New Roman"/>
          <w:color w:val="000000" w:themeColor="text1"/>
          <w:sz w:val="24"/>
          <w:szCs w:val="24"/>
          <w:highlight w:val="white"/>
        </w:rPr>
        <w:t xml:space="preserve">Signs &amp; Woods, 2020). </w:t>
      </w:r>
      <w:r w:rsidR="00931535">
        <w:rPr>
          <w:rFonts w:ascii="Times New Roman" w:hAnsi="Times New Roman" w:cs="Times New Roman"/>
          <w:color w:val="000000" w:themeColor="text1"/>
          <w:sz w:val="24"/>
          <w:szCs w:val="24"/>
          <w:highlight w:val="white"/>
        </w:rPr>
        <w:t xml:space="preserve">The Biobehavioral Family Model has also been applied to understanding </w:t>
      </w:r>
      <w:r w:rsidR="00363F04">
        <w:rPr>
          <w:rFonts w:ascii="Times New Roman" w:hAnsi="Times New Roman" w:cs="Times New Roman"/>
          <w:color w:val="000000" w:themeColor="text1"/>
          <w:sz w:val="24"/>
          <w:szCs w:val="24"/>
          <w:highlight w:val="white"/>
        </w:rPr>
        <w:t xml:space="preserve">unique health pathways for </w:t>
      </w:r>
      <w:r w:rsidR="00931535">
        <w:rPr>
          <w:rFonts w:ascii="Times New Roman" w:hAnsi="Times New Roman" w:cs="Times New Roman"/>
          <w:color w:val="000000" w:themeColor="text1"/>
          <w:sz w:val="24"/>
          <w:szCs w:val="24"/>
          <w:highlight w:val="white"/>
        </w:rPr>
        <w:t>African American</w:t>
      </w:r>
      <w:r w:rsidR="00363F04">
        <w:rPr>
          <w:rFonts w:ascii="Times New Roman" w:hAnsi="Times New Roman" w:cs="Times New Roman"/>
          <w:color w:val="000000" w:themeColor="text1"/>
          <w:sz w:val="24"/>
          <w:szCs w:val="24"/>
          <w:highlight w:val="white"/>
        </w:rPr>
        <w:t>s</w:t>
      </w:r>
      <w:r w:rsidR="00931535">
        <w:rPr>
          <w:rFonts w:ascii="Times New Roman" w:hAnsi="Times New Roman" w:cs="Times New Roman"/>
          <w:color w:val="000000" w:themeColor="text1"/>
          <w:sz w:val="24"/>
          <w:szCs w:val="24"/>
          <w:highlight w:val="white"/>
        </w:rPr>
        <w:t xml:space="preserve"> (Priest et al., 2020; Woods et al., 2022). </w:t>
      </w:r>
      <w:r w:rsidR="00D72FE0">
        <w:rPr>
          <w:rFonts w:ascii="Times New Roman" w:hAnsi="Times New Roman" w:cs="Times New Roman"/>
          <w:color w:val="000000" w:themeColor="text1"/>
          <w:sz w:val="24"/>
          <w:szCs w:val="24"/>
          <w:highlight w:val="white"/>
        </w:rPr>
        <w:t>We leverage this theoretical model to inform our research agenda exploring family—pain pathways for aging African Americans, of which the present study is the first component.</w:t>
      </w:r>
      <w:r w:rsidR="00766BB7">
        <w:rPr>
          <w:rFonts w:ascii="Times New Roman" w:hAnsi="Times New Roman" w:cs="Times New Roman"/>
          <w:color w:val="000000" w:themeColor="text1"/>
          <w:sz w:val="24"/>
          <w:szCs w:val="24"/>
          <w:highlight w:val="white"/>
        </w:rPr>
        <w:t xml:space="preserve"> </w:t>
      </w:r>
    </w:p>
    <w:p w14:paraId="5976435C" w14:textId="77777777" w:rsidR="009D5FF4" w:rsidRPr="00C4237A" w:rsidRDefault="009D5FF4">
      <w:pPr>
        <w:spacing w:line="479" w:lineRule="auto"/>
        <w:rPr>
          <w:rFonts w:ascii="Times New Roman" w:hAnsi="Times New Roman" w:cs="Times New Roman"/>
          <w:b/>
          <w:color w:val="000000" w:themeColor="text1"/>
          <w:sz w:val="24"/>
          <w:szCs w:val="24"/>
          <w:highlight w:val="white"/>
        </w:rPr>
      </w:pPr>
      <w:r w:rsidRPr="00C4237A">
        <w:rPr>
          <w:rFonts w:ascii="Times New Roman" w:hAnsi="Times New Roman" w:cs="Times New Roman"/>
          <w:b/>
          <w:color w:val="000000" w:themeColor="text1"/>
          <w:sz w:val="24"/>
          <w:szCs w:val="24"/>
          <w:highlight w:val="white"/>
        </w:rPr>
        <w:t>Present Study</w:t>
      </w:r>
    </w:p>
    <w:p w14:paraId="2903140A" w14:textId="29F00F4F" w:rsidR="009D5FF4" w:rsidRPr="00C4237A" w:rsidRDefault="009D5FF4" w:rsidP="00C35217">
      <w:pPr>
        <w:spacing w:line="479" w:lineRule="auto"/>
        <w:ind w:firstLine="720"/>
        <w:rPr>
          <w:rFonts w:ascii="Times New Roman" w:hAnsi="Times New Roman" w:cs="Times New Roman"/>
          <w:color w:val="000000" w:themeColor="text1"/>
          <w:sz w:val="24"/>
          <w:szCs w:val="24"/>
          <w:highlight w:val="white"/>
        </w:rPr>
      </w:pPr>
      <w:r w:rsidRPr="00C4237A">
        <w:rPr>
          <w:rFonts w:ascii="Times New Roman" w:hAnsi="Times New Roman" w:cs="Times New Roman"/>
          <w:color w:val="000000" w:themeColor="text1"/>
          <w:sz w:val="24"/>
          <w:szCs w:val="24"/>
          <w:highlight w:val="white"/>
        </w:rPr>
        <w:t xml:space="preserve">The purpose of the present study is to estimate how family strain and support are linked to the risk of pain incidence (i.e., developing novel chronic pain) and chronic pain persistence for aging African American adults. We focus on the valence (i.e., positivity or negativity of relationship quality) of aging African Americans’ relationships with their family members, across several different types of relationships (i.e., marital/intimate partner, non-marital family, and parent-child relationships). </w:t>
      </w:r>
      <w:r w:rsidR="00445B38">
        <w:rPr>
          <w:rFonts w:ascii="Times New Roman" w:hAnsi="Times New Roman" w:cs="Times New Roman"/>
          <w:color w:val="000000" w:themeColor="text1"/>
          <w:sz w:val="24"/>
          <w:szCs w:val="24"/>
          <w:highlight w:val="white"/>
        </w:rPr>
        <w:t>Guided by the Biobehavioral Family Model, w</w:t>
      </w:r>
      <w:r w:rsidRPr="00C4237A">
        <w:rPr>
          <w:rFonts w:ascii="Times New Roman" w:hAnsi="Times New Roman" w:cs="Times New Roman"/>
          <w:color w:val="000000" w:themeColor="text1"/>
          <w:sz w:val="24"/>
          <w:szCs w:val="24"/>
          <w:highlight w:val="white"/>
        </w:rPr>
        <w:t xml:space="preserve">e hypothesize that </w:t>
      </w:r>
      <w:r w:rsidRPr="00C4237A">
        <w:rPr>
          <w:rFonts w:ascii="Times New Roman" w:hAnsi="Times New Roman" w:cs="Times New Roman"/>
          <w:color w:val="000000" w:themeColor="text1"/>
          <w:sz w:val="24"/>
          <w:szCs w:val="24"/>
          <w:highlight w:val="white"/>
        </w:rPr>
        <w:lastRenderedPageBreak/>
        <w:t>family strain (i.e., stressful, conflictual, unreliable family relationships) will be associated with an increased risk of pain incidence and persistence, while family support (i.e., warm, responsive, and dependable family relationships) will be linked to a decreased risk of pain incidence and persistence. We tested these hypotheses using multiple methods of estimating family relationship quality in two nationally representative datasets (i.e., MIDUS</w:t>
      </w:r>
      <w:r w:rsidR="00104840" w:rsidRPr="00C4237A">
        <w:rPr>
          <w:rFonts w:ascii="Times New Roman" w:hAnsi="Times New Roman" w:cs="Times New Roman"/>
          <w:color w:val="000000" w:themeColor="text1"/>
          <w:sz w:val="24"/>
          <w:szCs w:val="24"/>
          <w:highlight w:val="white"/>
        </w:rPr>
        <w:t>;</w:t>
      </w:r>
      <w:r w:rsidRPr="00C4237A">
        <w:rPr>
          <w:rFonts w:ascii="Times New Roman" w:hAnsi="Times New Roman" w:cs="Times New Roman"/>
          <w:color w:val="000000" w:themeColor="text1"/>
          <w:sz w:val="24"/>
          <w:szCs w:val="24"/>
          <w:highlight w:val="white"/>
        </w:rPr>
        <w:t xml:space="preserve"> Health and Retirement Study</w:t>
      </w:r>
      <w:r w:rsidRPr="00C4237A">
        <w:rPr>
          <w:rFonts w:ascii="Times New Roman" w:hAnsi="Times New Roman" w:cs="Times New Roman"/>
          <w:noProof/>
          <w:color w:val="000000" w:themeColor="text1"/>
          <w:sz w:val="24"/>
          <w:szCs w:val="24"/>
          <w:highlight w:val="white"/>
        </w:rPr>
        <w:t>)</w:t>
      </w:r>
      <w:r w:rsidRPr="00C4237A">
        <w:rPr>
          <w:rFonts w:ascii="Times New Roman" w:hAnsi="Times New Roman" w:cs="Times New Roman"/>
          <w:color w:val="000000" w:themeColor="text1"/>
          <w:sz w:val="24"/>
          <w:szCs w:val="24"/>
          <w:highlight w:val="white"/>
        </w:rPr>
        <w:t xml:space="preserve"> </w:t>
      </w:r>
      <w:proofErr w:type="gramStart"/>
      <w:r w:rsidRPr="00C4237A">
        <w:rPr>
          <w:rFonts w:ascii="Times New Roman" w:hAnsi="Times New Roman" w:cs="Times New Roman"/>
          <w:color w:val="000000" w:themeColor="text1"/>
          <w:sz w:val="24"/>
          <w:szCs w:val="24"/>
          <w:highlight w:val="white"/>
        </w:rPr>
        <w:t>in order to</w:t>
      </w:r>
      <w:proofErr w:type="gramEnd"/>
      <w:r w:rsidRPr="00C4237A">
        <w:rPr>
          <w:rFonts w:ascii="Times New Roman" w:hAnsi="Times New Roman" w:cs="Times New Roman"/>
          <w:color w:val="000000" w:themeColor="text1"/>
          <w:sz w:val="24"/>
          <w:szCs w:val="24"/>
          <w:highlight w:val="white"/>
        </w:rPr>
        <w:t xml:space="preserve"> examine whether findings </w:t>
      </w:r>
      <w:r w:rsidRPr="00C4237A">
        <w:rPr>
          <w:rFonts w:ascii="Times New Roman" w:hAnsi="Times New Roman" w:cs="Times New Roman"/>
          <w:i/>
          <w:color w:val="000000" w:themeColor="text1"/>
          <w:sz w:val="24"/>
          <w:szCs w:val="24"/>
          <w:highlight w:val="white"/>
        </w:rPr>
        <w:t>replicate</w:t>
      </w:r>
      <w:r w:rsidRPr="00C4237A">
        <w:rPr>
          <w:rFonts w:ascii="Times New Roman" w:hAnsi="Times New Roman" w:cs="Times New Roman"/>
          <w:color w:val="000000" w:themeColor="text1"/>
          <w:sz w:val="24"/>
          <w:szCs w:val="24"/>
          <w:highlight w:val="white"/>
        </w:rPr>
        <w:t xml:space="preserve"> across unique samples, as well as to </w:t>
      </w:r>
      <w:r w:rsidRPr="00C4237A">
        <w:rPr>
          <w:rFonts w:ascii="Times New Roman" w:hAnsi="Times New Roman" w:cs="Times New Roman"/>
          <w:i/>
          <w:color w:val="000000" w:themeColor="text1"/>
          <w:sz w:val="24"/>
          <w:szCs w:val="24"/>
          <w:highlight w:val="white"/>
        </w:rPr>
        <w:t>extend</w:t>
      </w:r>
      <w:r w:rsidRPr="00C4237A">
        <w:rPr>
          <w:rFonts w:ascii="Times New Roman" w:hAnsi="Times New Roman" w:cs="Times New Roman"/>
          <w:color w:val="000000" w:themeColor="text1"/>
          <w:sz w:val="24"/>
          <w:szCs w:val="24"/>
          <w:highlight w:val="white"/>
        </w:rPr>
        <w:t xml:space="preserve"> our ability to estimate family relationship quality via the unique attributes of each dataset.</w:t>
      </w:r>
      <w:r w:rsidR="00C35217" w:rsidRPr="00C4237A">
        <w:rPr>
          <w:rFonts w:ascii="Times New Roman" w:hAnsi="Times New Roman" w:cs="Times New Roman"/>
          <w:color w:val="000000" w:themeColor="text1"/>
          <w:sz w:val="24"/>
          <w:szCs w:val="24"/>
          <w:highlight w:val="white"/>
        </w:rPr>
        <w:t xml:space="preserve"> Finally, as outlined above, between-group pain disparities are well-documented; however, understanding of within-group pain processes for aging African Americans – a racialized group impacted by pain disparities but largely understudied – remains limited (</w:t>
      </w:r>
      <w:proofErr w:type="spellStart"/>
      <w:r w:rsidR="00C35217" w:rsidRPr="00C4237A">
        <w:rPr>
          <w:rFonts w:ascii="Times New Roman" w:hAnsi="Times New Roman" w:cs="Times New Roman"/>
          <w:color w:val="000000" w:themeColor="text1"/>
          <w:sz w:val="24"/>
          <w:szCs w:val="24"/>
          <w:highlight w:val="white"/>
        </w:rPr>
        <w:t>Janevic</w:t>
      </w:r>
      <w:proofErr w:type="spellEnd"/>
      <w:r w:rsidR="00C35217" w:rsidRPr="00C4237A">
        <w:rPr>
          <w:rFonts w:ascii="Times New Roman" w:hAnsi="Times New Roman" w:cs="Times New Roman"/>
          <w:color w:val="000000" w:themeColor="text1"/>
          <w:sz w:val="24"/>
          <w:szCs w:val="24"/>
          <w:highlight w:val="white"/>
        </w:rPr>
        <w:t xml:space="preserve"> et al., 2021). Our study aims to move beyond rac</w:t>
      </w:r>
      <w:r w:rsidR="008F527E">
        <w:rPr>
          <w:rFonts w:ascii="Times New Roman" w:hAnsi="Times New Roman" w:cs="Times New Roman"/>
          <w:color w:val="000000" w:themeColor="text1"/>
          <w:sz w:val="24"/>
          <w:szCs w:val="24"/>
          <w:highlight w:val="white"/>
        </w:rPr>
        <w:t>e-based</w:t>
      </w:r>
      <w:r w:rsidR="00C35217" w:rsidRPr="00C4237A">
        <w:rPr>
          <w:rFonts w:ascii="Times New Roman" w:hAnsi="Times New Roman" w:cs="Times New Roman"/>
          <w:color w:val="000000" w:themeColor="text1"/>
          <w:sz w:val="24"/>
          <w:szCs w:val="24"/>
          <w:highlight w:val="white"/>
        </w:rPr>
        <w:t xml:space="preserve"> between-group methodologies and identify potentially unique supportive factors within this population that may also be targeted by intervention. </w:t>
      </w:r>
    </w:p>
    <w:p w14:paraId="76248185" w14:textId="77777777" w:rsidR="009D5FF4" w:rsidRPr="00C4237A" w:rsidRDefault="009D5FF4">
      <w:pPr>
        <w:spacing w:line="479" w:lineRule="auto"/>
        <w:jc w:val="center"/>
        <w:rPr>
          <w:rFonts w:ascii="Times New Roman" w:hAnsi="Times New Roman" w:cs="Times New Roman"/>
          <w:b/>
          <w:color w:val="000000" w:themeColor="text1"/>
          <w:sz w:val="24"/>
          <w:szCs w:val="24"/>
          <w:highlight w:val="white"/>
        </w:rPr>
      </w:pPr>
      <w:r w:rsidRPr="00C4237A">
        <w:rPr>
          <w:rFonts w:ascii="Times New Roman" w:hAnsi="Times New Roman" w:cs="Times New Roman"/>
          <w:b/>
          <w:color w:val="000000" w:themeColor="text1"/>
          <w:sz w:val="24"/>
          <w:szCs w:val="24"/>
          <w:highlight w:val="white"/>
        </w:rPr>
        <w:t>Method</w:t>
      </w:r>
    </w:p>
    <w:p w14:paraId="7189CCDD" w14:textId="77777777" w:rsidR="009D5FF4" w:rsidRPr="00C4237A" w:rsidRDefault="009D5FF4">
      <w:pPr>
        <w:spacing w:line="479" w:lineRule="auto"/>
        <w:rPr>
          <w:rFonts w:ascii="Times New Roman" w:hAnsi="Times New Roman" w:cs="Times New Roman"/>
          <w:b/>
          <w:color w:val="000000" w:themeColor="text1"/>
          <w:sz w:val="24"/>
          <w:szCs w:val="24"/>
          <w:highlight w:val="white"/>
        </w:rPr>
      </w:pPr>
      <w:r w:rsidRPr="00C4237A">
        <w:rPr>
          <w:rFonts w:ascii="Times New Roman" w:hAnsi="Times New Roman" w:cs="Times New Roman"/>
          <w:b/>
          <w:color w:val="000000" w:themeColor="text1"/>
          <w:sz w:val="24"/>
          <w:szCs w:val="24"/>
          <w:highlight w:val="white"/>
        </w:rPr>
        <w:t>Samples</w:t>
      </w:r>
    </w:p>
    <w:p w14:paraId="4E853CBC" w14:textId="508A230D" w:rsidR="009D5FF4" w:rsidRPr="00C4237A" w:rsidRDefault="009D5FF4">
      <w:pPr>
        <w:spacing w:line="479" w:lineRule="auto"/>
        <w:rPr>
          <w:rFonts w:ascii="Times New Roman" w:hAnsi="Times New Roman" w:cs="Times New Roman"/>
          <w:color w:val="000000" w:themeColor="text1"/>
          <w:sz w:val="24"/>
          <w:szCs w:val="24"/>
          <w:highlight w:val="white"/>
        </w:rPr>
      </w:pPr>
      <w:r w:rsidRPr="00C4237A">
        <w:rPr>
          <w:rFonts w:ascii="Times New Roman" w:hAnsi="Times New Roman" w:cs="Times New Roman"/>
          <w:color w:val="000000" w:themeColor="text1"/>
          <w:sz w:val="24"/>
          <w:szCs w:val="24"/>
          <w:highlight w:val="white"/>
        </w:rPr>
        <w:t xml:space="preserve">        </w:t>
      </w:r>
      <w:r w:rsidRPr="00C4237A">
        <w:rPr>
          <w:rFonts w:ascii="Times New Roman" w:hAnsi="Times New Roman" w:cs="Times New Roman"/>
          <w:color w:val="000000" w:themeColor="text1"/>
          <w:sz w:val="24"/>
          <w:szCs w:val="24"/>
          <w:highlight w:val="white"/>
        </w:rPr>
        <w:tab/>
      </w:r>
      <w:r w:rsidRPr="00C4237A">
        <w:rPr>
          <w:rFonts w:ascii="Times New Roman" w:hAnsi="Times New Roman" w:cs="Times New Roman"/>
          <w:b/>
          <w:color w:val="000000" w:themeColor="text1"/>
          <w:sz w:val="24"/>
          <w:szCs w:val="24"/>
          <w:highlight w:val="white"/>
        </w:rPr>
        <w:t>MIDUS</w:t>
      </w:r>
      <w:r w:rsidRPr="00C4237A">
        <w:rPr>
          <w:rFonts w:ascii="Times New Roman" w:hAnsi="Times New Roman" w:cs="Times New Roman"/>
          <w:color w:val="000000" w:themeColor="text1"/>
          <w:sz w:val="24"/>
          <w:szCs w:val="24"/>
          <w:highlight w:val="white"/>
        </w:rPr>
        <w:t xml:space="preserve">. MIDUS is a longitudinal, nationally representative study of biopsychosocial pathways to aging. We selected African American participants in the MIDUS 2 (2004-2006; </w:t>
      </w:r>
      <w:r w:rsidRPr="00C4237A">
        <w:rPr>
          <w:rFonts w:ascii="Times New Roman" w:hAnsi="Times New Roman" w:cs="Times New Roman"/>
          <w:noProof/>
          <w:color w:val="000000" w:themeColor="text1"/>
          <w:sz w:val="24"/>
          <w:szCs w:val="24"/>
          <w:highlight w:val="white"/>
        </w:rPr>
        <w:t>Ryff, Almeida, Ayanian, Carr, et al., 2017</w:t>
      </w:r>
      <w:r w:rsidRPr="00C4237A">
        <w:rPr>
          <w:rFonts w:ascii="Times New Roman" w:hAnsi="Times New Roman" w:cs="Times New Roman"/>
          <w:color w:val="000000" w:themeColor="text1"/>
          <w:sz w:val="24"/>
          <w:szCs w:val="24"/>
          <w:highlight w:val="white"/>
        </w:rPr>
        <w:t xml:space="preserve">) and MIDUS 3 (2013-2014; </w:t>
      </w:r>
      <w:r w:rsidRPr="00C4237A">
        <w:rPr>
          <w:rFonts w:ascii="Times New Roman" w:hAnsi="Times New Roman" w:cs="Times New Roman"/>
          <w:noProof/>
          <w:color w:val="000000" w:themeColor="text1"/>
          <w:sz w:val="24"/>
          <w:szCs w:val="24"/>
          <w:highlight w:val="white"/>
        </w:rPr>
        <w:t>Ryff, Almeida, Ayanian, Binkley, et al., 2017</w:t>
      </w:r>
      <w:r w:rsidRPr="00C4237A">
        <w:rPr>
          <w:rFonts w:ascii="Times New Roman" w:hAnsi="Times New Roman" w:cs="Times New Roman"/>
          <w:color w:val="000000" w:themeColor="text1"/>
          <w:sz w:val="24"/>
          <w:szCs w:val="24"/>
          <w:highlight w:val="white"/>
        </w:rPr>
        <w:t xml:space="preserve">) core projects, as well as MIDUS 2 and 3 Milwaukee projects </w:t>
      </w:r>
      <w:r w:rsidRPr="00C4237A">
        <w:rPr>
          <w:rFonts w:ascii="Times New Roman" w:hAnsi="Times New Roman" w:cs="Times New Roman"/>
          <w:noProof/>
          <w:color w:val="000000" w:themeColor="text1"/>
          <w:sz w:val="24"/>
          <w:szCs w:val="24"/>
          <w:highlight w:val="white"/>
        </w:rPr>
        <w:t>(Ryff, Almeida, Ayanian, Binkley, et al., 2018; Ryff, Almeida, Ayanian, Carr, et al., 2018)</w:t>
      </w:r>
      <w:r w:rsidRPr="00C4237A">
        <w:rPr>
          <w:rFonts w:ascii="Times New Roman" w:hAnsi="Times New Roman" w:cs="Times New Roman"/>
          <w:color w:val="000000" w:themeColor="text1"/>
          <w:sz w:val="24"/>
          <w:szCs w:val="24"/>
          <w:highlight w:val="white"/>
        </w:rPr>
        <w:t xml:space="preserve"> which were completed contemporaneously with MIDUS 2 and 3 to enhance diversity via newly recruited African American participants selected by probability sampling from the Milwaukee, WI area. We included participants who responded to the study’s dichotomous pain status question (“Do you have chronic pain that persists beyond the time of normal healing and has lasted anywhere </w:t>
      </w:r>
      <w:r w:rsidRPr="00C4237A">
        <w:rPr>
          <w:rFonts w:ascii="Times New Roman" w:hAnsi="Times New Roman" w:cs="Times New Roman"/>
          <w:color w:val="000000" w:themeColor="text1"/>
          <w:sz w:val="24"/>
          <w:szCs w:val="24"/>
          <w:highlight w:val="white"/>
        </w:rPr>
        <w:lastRenderedPageBreak/>
        <w:t>from a few months to many years?”</w:t>
      </w:r>
      <w:r w:rsidR="00D1238F" w:rsidRPr="00C4237A">
        <w:rPr>
          <w:rFonts w:ascii="Times New Roman" w:hAnsi="Times New Roman" w:cs="Times New Roman"/>
          <w:color w:val="000000" w:themeColor="text1"/>
          <w:sz w:val="24"/>
          <w:szCs w:val="24"/>
          <w:highlight w:val="white"/>
        </w:rPr>
        <w:t xml:space="preserve">) which equaled 755 participants at baseline (62.4% responded at </w:t>
      </w:r>
      <w:r w:rsidR="005373A1" w:rsidRPr="00C4237A">
        <w:rPr>
          <w:rFonts w:ascii="Times New Roman" w:hAnsi="Times New Roman" w:cs="Times New Roman"/>
          <w:color w:val="000000" w:themeColor="text1"/>
          <w:sz w:val="24"/>
          <w:szCs w:val="24"/>
          <w:highlight w:val="white"/>
        </w:rPr>
        <w:t>MIDUS 3</w:t>
      </w:r>
      <w:r w:rsidR="00D1238F" w:rsidRPr="00C4237A">
        <w:rPr>
          <w:rFonts w:ascii="Times New Roman" w:hAnsi="Times New Roman" w:cs="Times New Roman"/>
          <w:color w:val="000000" w:themeColor="text1"/>
          <w:sz w:val="24"/>
          <w:szCs w:val="24"/>
          <w:highlight w:val="white"/>
        </w:rPr>
        <w:t>).</w:t>
      </w:r>
    </w:p>
    <w:p w14:paraId="6877DB46" w14:textId="32ACD4C9" w:rsidR="009D5FF4" w:rsidRPr="00C4237A" w:rsidRDefault="009D5FF4">
      <w:pPr>
        <w:spacing w:line="479" w:lineRule="auto"/>
        <w:ind w:firstLine="720"/>
        <w:rPr>
          <w:rFonts w:ascii="Times New Roman" w:hAnsi="Times New Roman" w:cs="Times New Roman"/>
          <w:color w:val="000000" w:themeColor="text1"/>
          <w:sz w:val="24"/>
          <w:szCs w:val="24"/>
          <w:highlight w:val="white"/>
        </w:rPr>
      </w:pPr>
      <w:r w:rsidRPr="00C4237A">
        <w:rPr>
          <w:rFonts w:ascii="Times New Roman" w:hAnsi="Times New Roman" w:cs="Times New Roman"/>
          <w:b/>
          <w:color w:val="000000" w:themeColor="text1"/>
          <w:sz w:val="24"/>
          <w:szCs w:val="24"/>
          <w:highlight w:val="white"/>
        </w:rPr>
        <w:t xml:space="preserve">HRS. </w:t>
      </w:r>
      <w:r w:rsidRPr="00C4237A">
        <w:rPr>
          <w:rFonts w:ascii="Times New Roman" w:hAnsi="Times New Roman" w:cs="Times New Roman"/>
          <w:color w:val="000000" w:themeColor="text1"/>
          <w:sz w:val="24"/>
          <w:szCs w:val="24"/>
          <w:highlight w:val="white"/>
        </w:rPr>
        <w:t xml:space="preserve">Second, we analyze data from HRS, a longitudinal panel study of over 26,000 Americans aged 50 and over </w:t>
      </w:r>
      <w:r w:rsidRPr="00C4237A">
        <w:rPr>
          <w:rFonts w:ascii="Times New Roman" w:hAnsi="Times New Roman" w:cs="Times New Roman"/>
          <w:noProof/>
          <w:color w:val="000000" w:themeColor="text1"/>
          <w:sz w:val="24"/>
          <w:szCs w:val="24"/>
          <w:highlight w:val="white"/>
        </w:rPr>
        <w:t>(Crosswell et al., 2020)</w:t>
      </w:r>
      <w:r w:rsidRPr="00C4237A">
        <w:rPr>
          <w:rFonts w:ascii="Times New Roman" w:hAnsi="Times New Roman" w:cs="Times New Roman"/>
          <w:color w:val="000000" w:themeColor="text1"/>
          <w:sz w:val="24"/>
          <w:szCs w:val="24"/>
          <w:highlight w:val="white"/>
        </w:rPr>
        <w:t xml:space="preserve">. HRS’s age inclusion criterion presents an opportunity to capture an older sample compared to MIDUS. To achieve replication, we aligned analyses across the two datasets as closely as possible and tested pain outcomes across a 10-year timespan of HRS, </w:t>
      </w:r>
      <w:r w:rsidR="00BE1729" w:rsidRPr="00C4237A">
        <w:rPr>
          <w:rFonts w:ascii="Times New Roman" w:hAnsi="Times New Roman" w:cs="Times New Roman"/>
          <w:color w:val="000000" w:themeColor="text1"/>
          <w:sz w:val="24"/>
          <w:szCs w:val="24"/>
          <w:highlight w:val="white"/>
        </w:rPr>
        <w:t>using</w:t>
      </w:r>
      <w:r w:rsidRPr="00C4237A">
        <w:rPr>
          <w:rFonts w:ascii="Times New Roman" w:hAnsi="Times New Roman" w:cs="Times New Roman"/>
          <w:color w:val="000000" w:themeColor="text1"/>
          <w:sz w:val="24"/>
          <w:szCs w:val="24"/>
          <w:highlight w:val="white"/>
        </w:rPr>
        <w:t xml:space="preserve"> the 2006 wave </w:t>
      </w:r>
      <w:r w:rsidR="00BE1729" w:rsidRPr="00C4237A">
        <w:rPr>
          <w:rFonts w:ascii="Times New Roman" w:hAnsi="Times New Roman" w:cs="Times New Roman"/>
          <w:color w:val="000000" w:themeColor="text1"/>
          <w:sz w:val="24"/>
          <w:szCs w:val="24"/>
          <w:highlight w:val="white"/>
        </w:rPr>
        <w:t xml:space="preserve">as baseline </w:t>
      </w:r>
      <w:r w:rsidRPr="00C4237A">
        <w:rPr>
          <w:rFonts w:ascii="Times New Roman" w:hAnsi="Times New Roman" w:cs="Times New Roman"/>
          <w:color w:val="000000" w:themeColor="text1"/>
          <w:sz w:val="24"/>
          <w:szCs w:val="24"/>
          <w:highlight w:val="white"/>
        </w:rPr>
        <w:t>(aligning with MIDUS 2</w:t>
      </w:r>
      <w:r w:rsidR="00996491" w:rsidRPr="00C4237A">
        <w:rPr>
          <w:rFonts w:ascii="Times New Roman" w:hAnsi="Times New Roman" w:cs="Times New Roman"/>
          <w:color w:val="000000" w:themeColor="text1"/>
          <w:sz w:val="24"/>
          <w:szCs w:val="24"/>
          <w:highlight w:val="white"/>
        </w:rPr>
        <w:t xml:space="preserve">; </w:t>
      </w:r>
      <w:r w:rsidR="00996491" w:rsidRPr="00C4237A">
        <w:rPr>
          <w:rFonts w:ascii="Times New Roman" w:hAnsi="Times New Roman" w:cs="Times New Roman"/>
          <w:iCs/>
          <w:noProof/>
          <w:color w:val="000000" w:themeColor="text1"/>
          <w:sz w:val="24"/>
          <w:szCs w:val="24"/>
          <w:highlight w:val="white"/>
        </w:rPr>
        <w:t>Health and Retirement Study</w:t>
      </w:r>
      <w:r w:rsidR="00996491" w:rsidRPr="00C4237A">
        <w:rPr>
          <w:rFonts w:ascii="Times New Roman" w:hAnsi="Times New Roman" w:cs="Times New Roman"/>
          <w:i/>
          <w:noProof/>
          <w:color w:val="000000" w:themeColor="text1"/>
          <w:sz w:val="24"/>
          <w:szCs w:val="24"/>
          <w:highlight w:val="white"/>
        </w:rPr>
        <w:t xml:space="preserve">, </w:t>
      </w:r>
      <w:r w:rsidR="00996491" w:rsidRPr="00C4237A">
        <w:rPr>
          <w:rFonts w:ascii="Times New Roman" w:hAnsi="Times New Roman" w:cs="Times New Roman"/>
          <w:iCs/>
          <w:noProof/>
          <w:color w:val="000000" w:themeColor="text1"/>
          <w:sz w:val="24"/>
          <w:szCs w:val="24"/>
          <w:highlight w:val="white"/>
        </w:rPr>
        <w:t>[2006 HRS Core] public use dataset</w:t>
      </w:r>
      <w:r w:rsidR="00996491" w:rsidRPr="00C4237A">
        <w:rPr>
          <w:rFonts w:ascii="Times New Roman" w:hAnsi="Times New Roman" w:cs="Times New Roman"/>
          <w:noProof/>
          <w:color w:val="000000" w:themeColor="text1"/>
          <w:sz w:val="24"/>
          <w:szCs w:val="24"/>
          <w:highlight w:val="white"/>
        </w:rPr>
        <w:t>, 2021</w:t>
      </w:r>
      <w:r w:rsidRPr="00C4237A">
        <w:rPr>
          <w:rFonts w:ascii="Times New Roman" w:hAnsi="Times New Roman" w:cs="Times New Roman"/>
          <w:color w:val="000000" w:themeColor="text1"/>
          <w:sz w:val="24"/>
          <w:szCs w:val="24"/>
          <w:highlight w:val="white"/>
        </w:rPr>
        <w:t>)</w:t>
      </w:r>
      <w:r w:rsidR="00BE1729" w:rsidRPr="00C4237A">
        <w:rPr>
          <w:rFonts w:ascii="Times New Roman" w:hAnsi="Times New Roman" w:cs="Times New Roman"/>
          <w:color w:val="000000" w:themeColor="text1"/>
          <w:sz w:val="24"/>
          <w:szCs w:val="24"/>
          <w:highlight w:val="white"/>
        </w:rPr>
        <w:t xml:space="preserve"> and 2016 wave to estimate pain outcomes (</w:t>
      </w:r>
      <w:r w:rsidR="0080764D" w:rsidRPr="00C4237A">
        <w:rPr>
          <w:rFonts w:ascii="Times New Roman" w:hAnsi="Times New Roman" w:cs="Times New Roman"/>
          <w:color w:val="000000" w:themeColor="text1"/>
          <w:sz w:val="24"/>
          <w:szCs w:val="24"/>
          <w:highlight w:val="white"/>
        </w:rPr>
        <w:t>Health and Retirement Study, [2016 HRS Core] public use dataset, 2019)</w:t>
      </w:r>
      <w:r w:rsidRPr="00C4237A">
        <w:rPr>
          <w:rFonts w:ascii="Times New Roman" w:hAnsi="Times New Roman" w:cs="Times New Roman"/>
          <w:color w:val="000000" w:themeColor="text1"/>
          <w:sz w:val="24"/>
          <w:szCs w:val="24"/>
          <w:highlight w:val="white"/>
        </w:rPr>
        <w:t>. We specifically selected the subsample of African American participants who responded to the study’s dichotomous pain status question (“Are you often troubled with pain?”</w:t>
      </w:r>
      <w:r w:rsidR="00E8592F" w:rsidRPr="00C4237A">
        <w:rPr>
          <w:rFonts w:ascii="Times New Roman" w:hAnsi="Times New Roman" w:cs="Times New Roman"/>
          <w:color w:val="000000" w:themeColor="text1"/>
          <w:sz w:val="24"/>
          <w:szCs w:val="24"/>
          <w:highlight w:val="white"/>
        </w:rPr>
        <w:t xml:space="preserve">; </w:t>
      </w:r>
      <w:r w:rsidRPr="00C4237A">
        <w:rPr>
          <w:rFonts w:ascii="Times New Roman" w:hAnsi="Times New Roman" w:cs="Times New Roman"/>
          <w:i/>
          <w:color w:val="000000" w:themeColor="text1"/>
          <w:sz w:val="24"/>
          <w:szCs w:val="24"/>
          <w:highlight w:val="white"/>
        </w:rPr>
        <w:t xml:space="preserve">N </w:t>
      </w:r>
      <w:r w:rsidRPr="00C4237A">
        <w:rPr>
          <w:rFonts w:ascii="Times New Roman" w:hAnsi="Times New Roman" w:cs="Times New Roman"/>
          <w:color w:val="000000" w:themeColor="text1"/>
          <w:sz w:val="24"/>
          <w:szCs w:val="24"/>
          <w:highlight w:val="white"/>
        </w:rPr>
        <w:t xml:space="preserve">= </w:t>
      </w:r>
      <w:r w:rsidR="00E8592F" w:rsidRPr="00C4237A">
        <w:rPr>
          <w:rFonts w:ascii="Times New Roman" w:hAnsi="Times New Roman" w:cs="Times New Roman"/>
          <w:color w:val="000000" w:themeColor="text1"/>
          <w:sz w:val="24"/>
          <w:szCs w:val="24"/>
          <w:highlight w:val="white"/>
        </w:rPr>
        <w:t xml:space="preserve">2585 at baseline, 55.8% responded </w:t>
      </w:r>
      <w:r w:rsidR="005373A1" w:rsidRPr="00C4237A">
        <w:rPr>
          <w:rFonts w:ascii="Times New Roman" w:hAnsi="Times New Roman" w:cs="Times New Roman"/>
          <w:color w:val="000000" w:themeColor="text1"/>
          <w:sz w:val="24"/>
          <w:szCs w:val="24"/>
          <w:highlight w:val="white"/>
        </w:rPr>
        <w:t>10 years later</w:t>
      </w:r>
      <w:r w:rsidRPr="00C4237A">
        <w:rPr>
          <w:rFonts w:ascii="Times New Roman" w:hAnsi="Times New Roman" w:cs="Times New Roman"/>
          <w:color w:val="000000" w:themeColor="text1"/>
          <w:sz w:val="24"/>
          <w:szCs w:val="24"/>
          <w:highlight w:val="white"/>
        </w:rPr>
        <w:t>).</w:t>
      </w:r>
    </w:p>
    <w:p w14:paraId="59240A9C" w14:textId="77777777" w:rsidR="009D5FF4" w:rsidRPr="00C4237A" w:rsidRDefault="009D5FF4">
      <w:pPr>
        <w:spacing w:line="480" w:lineRule="auto"/>
        <w:rPr>
          <w:rFonts w:ascii="Times New Roman" w:hAnsi="Times New Roman" w:cs="Times New Roman"/>
          <w:b/>
          <w:color w:val="000000" w:themeColor="text1"/>
          <w:sz w:val="24"/>
          <w:szCs w:val="24"/>
          <w:highlight w:val="white"/>
        </w:rPr>
      </w:pPr>
      <w:r w:rsidRPr="00C4237A">
        <w:rPr>
          <w:rFonts w:ascii="Times New Roman" w:hAnsi="Times New Roman" w:cs="Times New Roman"/>
          <w:b/>
          <w:color w:val="000000" w:themeColor="text1"/>
          <w:sz w:val="24"/>
          <w:szCs w:val="24"/>
          <w:highlight w:val="white"/>
        </w:rPr>
        <w:t>Measures</w:t>
      </w:r>
    </w:p>
    <w:p w14:paraId="56B7D804" w14:textId="15C28C7E" w:rsidR="009D5FF4" w:rsidRPr="00C4237A" w:rsidRDefault="009D5FF4" w:rsidP="00337D51">
      <w:pPr>
        <w:spacing w:before="100" w:after="100" w:line="480" w:lineRule="auto"/>
        <w:ind w:firstLine="720"/>
        <w:rPr>
          <w:rFonts w:ascii="Times New Roman" w:hAnsi="Times New Roman" w:cs="Times New Roman"/>
          <w:color w:val="000000" w:themeColor="text1"/>
          <w:sz w:val="24"/>
          <w:szCs w:val="24"/>
          <w:highlight w:val="white"/>
        </w:rPr>
      </w:pPr>
      <w:r w:rsidRPr="00C4237A">
        <w:rPr>
          <w:rFonts w:ascii="Times New Roman" w:hAnsi="Times New Roman" w:cs="Times New Roman"/>
          <w:b/>
          <w:color w:val="000000" w:themeColor="text1"/>
          <w:sz w:val="24"/>
          <w:szCs w:val="24"/>
          <w:highlight w:val="white"/>
        </w:rPr>
        <w:t xml:space="preserve">Chronic pain. </w:t>
      </w:r>
      <w:r w:rsidRPr="00C4237A">
        <w:rPr>
          <w:rFonts w:ascii="Times New Roman" w:hAnsi="Times New Roman" w:cs="Times New Roman"/>
          <w:color w:val="000000" w:themeColor="text1"/>
          <w:sz w:val="24"/>
          <w:szCs w:val="24"/>
          <w:highlight w:val="white"/>
        </w:rPr>
        <w:t xml:space="preserve">Primary outcomes included pain incidence (i.e., development of novel chronic pain) and pain persistence, determined using the studies’ dichotomous pain status items, described above. </w:t>
      </w:r>
      <w:proofErr w:type="gramStart"/>
      <w:r w:rsidRPr="00C4237A">
        <w:rPr>
          <w:rFonts w:ascii="Times New Roman" w:hAnsi="Times New Roman" w:cs="Times New Roman"/>
          <w:color w:val="000000" w:themeColor="text1"/>
          <w:sz w:val="24"/>
          <w:szCs w:val="24"/>
          <w:highlight w:val="white"/>
        </w:rPr>
        <w:t>Similar to</w:t>
      </w:r>
      <w:proofErr w:type="gramEnd"/>
      <w:r w:rsidRPr="00C4237A">
        <w:rPr>
          <w:rFonts w:ascii="Times New Roman" w:hAnsi="Times New Roman" w:cs="Times New Roman"/>
          <w:color w:val="000000" w:themeColor="text1"/>
          <w:sz w:val="24"/>
          <w:szCs w:val="24"/>
          <w:highlight w:val="white"/>
        </w:rPr>
        <w:t xml:space="preserve"> prior research </w:t>
      </w:r>
      <w:r w:rsidRPr="00C4237A">
        <w:rPr>
          <w:rFonts w:ascii="Times New Roman" w:hAnsi="Times New Roman" w:cs="Times New Roman"/>
          <w:noProof/>
          <w:color w:val="000000" w:themeColor="text1"/>
          <w:sz w:val="24"/>
          <w:szCs w:val="24"/>
          <w:highlight w:val="white"/>
        </w:rPr>
        <w:t>(Nahin et al., 2023)</w:t>
      </w:r>
      <w:r w:rsidRPr="00C4237A">
        <w:rPr>
          <w:rFonts w:ascii="Times New Roman" w:hAnsi="Times New Roman" w:cs="Times New Roman"/>
          <w:color w:val="000000" w:themeColor="text1"/>
          <w:sz w:val="24"/>
          <w:szCs w:val="24"/>
          <w:highlight w:val="white"/>
        </w:rPr>
        <w:t>, participants who were pain-free at baseline were considered as having developed novel chronic pain if they answered “Yes” to the pain status item at follow-up. Chronic pain present in both survey years was considered persistent pain. Participants who reported cancer-related pain were excluded</w:t>
      </w:r>
      <w:r w:rsidR="003E6D4E">
        <w:rPr>
          <w:rFonts w:ascii="Times New Roman" w:hAnsi="Times New Roman" w:cs="Times New Roman"/>
          <w:color w:val="000000" w:themeColor="text1"/>
          <w:sz w:val="24"/>
          <w:szCs w:val="24"/>
          <w:highlight w:val="white"/>
        </w:rPr>
        <w:t>,</w:t>
      </w:r>
      <w:r w:rsidR="006F471F" w:rsidRPr="00C4237A">
        <w:rPr>
          <w:rFonts w:ascii="Times New Roman" w:hAnsi="Times New Roman" w:cs="Times New Roman"/>
          <w:color w:val="000000" w:themeColor="text1"/>
          <w:sz w:val="24"/>
          <w:szCs w:val="24"/>
          <w:highlight w:val="white"/>
        </w:rPr>
        <w:t xml:space="preserve"> given malignant pain’s unique mechanisms of action</w:t>
      </w:r>
      <w:r w:rsidR="00ED1E70">
        <w:rPr>
          <w:rFonts w:ascii="Times New Roman" w:hAnsi="Times New Roman" w:cs="Times New Roman"/>
          <w:color w:val="000000" w:themeColor="text1"/>
          <w:sz w:val="24"/>
          <w:szCs w:val="24"/>
          <w:highlight w:val="white"/>
        </w:rPr>
        <w:t xml:space="preserve"> (which are acute and should resolve following successful treatment)</w:t>
      </w:r>
      <w:r w:rsidRPr="00C4237A">
        <w:rPr>
          <w:rFonts w:ascii="Times New Roman" w:hAnsi="Times New Roman" w:cs="Times New Roman"/>
          <w:color w:val="000000" w:themeColor="text1"/>
          <w:sz w:val="24"/>
          <w:szCs w:val="24"/>
          <w:highlight w:val="white"/>
        </w:rPr>
        <w:t xml:space="preserve">. </w:t>
      </w:r>
    </w:p>
    <w:p w14:paraId="65E6E705" w14:textId="798802B7" w:rsidR="009D5FF4" w:rsidRPr="00C4237A" w:rsidRDefault="009D5FF4" w:rsidP="0087203F">
      <w:pPr>
        <w:spacing w:line="480" w:lineRule="auto"/>
        <w:ind w:firstLine="720"/>
        <w:rPr>
          <w:rFonts w:ascii="Times New Roman" w:hAnsi="Times New Roman" w:cs="Times New Roman"/>
          <w:color w:val="000000" w:themeColor="text1"/>
          <w:sz w:val="24"/>
          <w:szCs w:val="24"/>
          <w:highlight w:val="white"/>
        </w:rPr>
      </w:pPr>
      <w:r w:rsidRPr="00C4237A">
        <w:rPr>
          <w:rFonts w:ascii="Times New Roman" w:hAnsi="Times New Roman" w:cs="Times New Roman"/>
          <w:b/>
          <w:color w:val="000000" w:themeColor="text1"/>
          <w:sz w:val="24"/>
          <w:szCs w:val="24"/>
          <w:highlight w:val="white"/>
        </w:rPr>
        <w:t xml:space="preserve">Relationship strain and support. </w:t>
      </w:r>
      <w:r w:rsidRPr="00C4237A">
        <w:rPr>
          <w:rFonts w:ascii="Times New Roman" w:hAnsi="Times New Roman" w:cs="Times New Roman"/>
          <w:color w:val="000000" w:themeColor="text1"/>
          <w:sz w:val="24"/>
          <w:szCs w:val="24"/>
          <w:highlight w:val="white"/>
        </w:rPr>
        <w:t xml:space="preserve">A summary of the </w:t>
      </w:r>
      <w:proofErr w:type="gramStart"/>
      <w:r w:rsidRPr="00C4237A">
        <w:rPr>
          <w:rFonts w:ascii="Times New Roman" w:hAnsi="Times New Roman" w:cs="Times New Roman"/>
          <w:color w:val="000000" w:themeColor="text1"/>
          <w:sz w:val="24"/>
          <w:szCs w:val="24"/>
          <w:highlight w:val="white"/>
        </w:rPr>
        <w:t>six relationship</w:t>
      </w:r>
      <w:proofErr w:type="gramEnd"/>
      <w:r w:rsidRPr="00C4237A">
        <w:rPr>
          <w:rFonts w:ascii="Times New Roman" w:hAnsi="Times New Roman" w:cs="Times New Roman"/>
          <w:color w:val="000000" w:themeColor="text1"/>
          <w:sz w:val="24"/>
          <w:szCs w:val="24"/>
          <w:highlight w:val="white"/>
        </w:rPr>
        <w:t xml:space="preserve"> strain and support measures we used is found in Table 1. </w:t>
      </w:r>
      <w:r w:rsidR="008F527E">
        <w:rPr>
          <w:rFonts w:ascii="Times New Roman" w:hAnsi="Times New Roman" w:cs="Times New Roman"/>
          <w:color w:val="000000" w:themeColor="text1"/>
          <w:sz w:val="24"/>
          <w:szCs w:val="24"/>
          <w:highlight w:val="white"/>
        </w:rPr>
        <w:t xml:space="preserve">A key </w:t>
      </w:r>
      <w:r w:rsidR="00D7386C">
        <w:rPr>
          <w:rFonts w:ascii="Times New Roman" w:hAnsi="Times New Roman" w:cs="Times New Roman"/>
          <w:color w:val="000000" w:themeColor="text1"/>
          <w:sz w:val="24"/>
          <w:szCs w:val="24"/>
          <w:highlight w:val="white"/>
        </w:rPr>
        <w:t>reason for</w:t>
      </w:r>
      <w:r w:rsidR="008F527E">
        <w:rPr>
          <w:rFonts w:ascii="Times New Roman" w:hAnsi="Times New Roman" w:cs="Times New Roman"/>
          <w:color w:val="000000" w:themeColor="text1"/>
          <w:sz w:val="24"/>
          <w:szCs w:val="24"/>
          <w:highlight w:val="white"/>
        </w:rPr>
        <w:t xml:space="preserve"> separately measuring strain and support</w:t>
      </w:r>
      <w:r w:rsidR="00D7386C">
        <w:rPr>
          <w:rFonts w:ascii="Times New Roman" w:hAnsi="Times New Roman" w:cs="Times New Roman"/>
          <w:color w:val="000000" w:themeColor="text1"/>
          <w:sz w:val="24"/>
          <w:szCs w:val="24"/>
          <w:highlight w:val="white"/>
        </w:rPr>
        <w:t xml:space="preserve"> </w:t>
      </w:r>
      <w:r w:rsidR="00D7386C">
        <w:rPr>
          <w:rFonts w:ascii="Times New Roman" w:hAnsi="Times New Roman" w:cs="Times New Roman"/>
          <w:color w:val="000000" w:themeColor="text1"/>
          <w:sz w:val="24"/>
          <w:szCs w:val="24"/>
          <w:highlight w:val="white"/>
        </w:rPr>
        <w:lastRenderedPageBreak/>
        <w:t>is that</w:t>
      </w:r>
      <w:r w:rsidR="008F527E">
        <w:rPr>
          <w:rFonts w:ascii="Times New Roman" w:hAnsi="Times New Roman" w:cs="Times New Roman"/>
          <w:color w:val="000000" w:themeColor="text1"/>
          <w:sz w:val="24"/>
          <w:szCs w:val="24"/>
          <w:highlight w:val="white"/>
        </w:rPr>
        <w:t xml:space="preserve">, in multiple types of relationships, negative and positive relationship quality </w:t>
      </w:r>
      <w:r w:rsidR="00D7386C">
        <w:rPr>
          <w:rFonts w:ascii="Times New Roman" w:hAnsi="Times New Roman" w:cs="Times New Roman"/>
          <w:color w:val="000000" w:themeColor="text1"/>
          <w:sz w:val="24"/>
          <w:szCs w:val="24"/>
          <w:highlight w:val="white"/>
        </w:rPr>
        <w:t>have been shown to be</w:t>
      </w:r>
      <w:r w:rsidR="008F527E">
        <w:rPr>
          <w:rFonts w:ascii="Times New Roman" w:hAnsi="Times New Roman" w:cs="Times New Roman"/>
          <w:color w:val="000000" w:themeColor="text1"/>
          <w:sz w:val="24"/>
          <w:szCs w:val="24"/>
          <w:highlight w:val="white"/>
        </w:rPr>
        <w:t xml:space="preserve"> separate, unique constructs, </w:t>
      </w:r>
      <w:r w:rsidR="00D7386C">
        <w:rPr>
          <w:rFonts w:ascii="Times New Roman" w:hAnsi="Times New Roman" w:cs="Times New Roman"/>
          <w:color w:val="000000" w:themeColor="text1"/>
          <w:sz w:val="24"/>
          <w:szCs w:val="24"/>
          <w:highlight w:val="white"/>
        </w:rPr>
        <w:t xml:space="preserve">which can vary separately, </w:t>
      </w:r>
      <w:r w:rsidR="008F527E">
        <w:rPr>
          <w:rFonts w:ascii="Times New Roman" w:hAnsi="Times New Roman" w:cs="Times New Roman"/>
          <w:color w:val="000000" w:themeColor="text1"/>
          <w:sz w:val="24"/>
          <w:szCs w:val="24"/>
          <w:highlight w:val="white"/>
        </w:rPr>
        <w:t xml:space="preserve">rather than </w:t>
      </w:r>
      <w:r w:rsidR="00D7386C">
        <w:rPr>
          <w:rFonts w:ascii="Times New Roman" w:hAnsi="Times New Roman" w:cs="Times New Roman"/>
          <w:color w:val="000000" w:themeColor="text1"/>
          <w:sz w:val="24"/>
          <w:szCs w:val="24"/>
          <w:highlight w:val="white"/>
        </w:rPr>
        <w:t xml:space="preserve">representing </w:t>
      </w:r>
      <w:r w:rsidR="008F527E">
        <w:rPr>
          <w:rFonts w:ascii="Times New Roman" w:hAnsi="Times New Roman" w:cs="Times New Roman"/>
          <w:color w:val="000000" w:themeColor="text1"/>
          <w:sz w:val="24"/>
          <w:szCs w:val="24"/>
          <w:highlight w:val="white"/>
        </w:rPr>
        <w:t xml:space="preserve">opposite ends of a single relationship quality dimension (Fincham &amp; Rogge, 2010). </w:t>
      </w:r>
      <w:r w:rsidR="00D7386C">
        <w:rPr>
          <w:rFonts w:ascii="Times New Roman" w:hAnsi="Times New Roman" w:cs="Times New Roman"/>
          <w:color w:val="000000" w:themeColor="text1"/>
          <w:sz w:val="24"/>
          <w:szCs w:val="24"/>
          <w:highlight w:val="white"/>
        </w:rPr>
        <w:t>Because</w:t>
      </w:r>
      <w:r w:rsidR="008F527E">
        <w:rPr>
          <w:rFonts w:ascii="Times New Roman" w:hAnsi="Times New Roman" w:cs="Times New Roman"/>
          <w:color w:val="000000" w:themeColor="text1"/>
          <w:sz w:val="24"/>
          <w:szCs w:val="24"/>
          <w:highlight w:val="white"/>
        </w:rPr>
        <w:t xml:space="preserve"> negativity and positivity </w:t>
      </w:r>
      <w:r w:rsidR="00D7386C">
        <w:rPr>
          <w:rFonts w:ascii="Times New Roman" w:hAnsi="Times New Roman" w:cs="Times New Roman"/>
          <w:color w:val="000000" w:themeColor="text1"/>
          <w:sz w:val="24"/>
          <w:szCs w:val="24"/>
          <w:highlight w:val="white"/>
        </w:rPr>
        <w:t>vary separately</w:t>
      </w:r>
      <w:r w:rsidR="008F527E">
        <w:rPr>
          <w:rFonts w:ascii="Times New Roman" w:hAnsi="Times New Roman" w:cs="Times New Roman"/>
          <w:color w:val="000000" w:themeColor="text1"/>
          <w:sz w:val="24"/>
          <w:szCs w:val="24"/>
          <w:highlight w:val="white"/>
        </w:rPr>
        <w:t xml:space="preserve"> within relationships, estimating the relative contributions of </w:t>
      </w:r>
      <w:r w:rsidR="00D7386C">
        <w:rPr>
          <w:rFonts w:ascii="Times New Roman" w:hAnsi="Times New Roman" w:cs="Times New Roman"/>
          <w:color w:val="000000" w:themeColor="text1"/>
          <w:sz w:val="24"/>
          <w:szCs w:val="24"/>
          <w:highlight w:val="white"/>
        </w:rPr>
        <w:t xml:space="preserve">support and strain separately </w:t>
      </w:r>
      <w:r w:rsidR="008F527E">
        <w:rPr>
          <w:rFonts w:ascii="Times New Roman" w:hAnsi="Times New Roman" w:cs="Times New Roman"/>
          <w:color w:val="000000" w:themeColor="text1"/>
          <w:sz w:val="24"/>
          <w:szCs w:val="24"/>
          <w:highlight w:val="white"/>
        </w:rPr>
        <w:t xml:space="preserve">may yield important insights for understanding risk and resilience factors for pain outcomes. </w:t>
      </w:r>
      <w:r w:rsidR="00D7386C">
        <w:rPr>
          <w:rFonts w:ascii="Times New Roman" w:hAnsi="Times New Roman" w:cs="Times New Roman"/>
          <w:color w:val="000000" w:themeColor="text1"/>
          <w:sz w:val="24"/>
          <w:szCs w:val="24"/>
          <w:highlight w:val="white"/>
        </w:rPr>
        <w:t>R</w:t>
      </w:r>
      <w:r w:rsidRPr="00C4237A">
        <w:rPr>
          <w:rFonts w:ascii="Times New Roman" w:hAnsi="Times New Roman" w:cs="Times New Roman"/>
          <w:color w:val="000000" w:themeColor="text1"/>
          <w:sz w:val="24"/>
          <w:szCs w:val="24"/>
          <w:highlight w:val="white"/>
        </w:rPr>
        <w:t xml:space="preserve">elationship strain and support were </w:t>
      </w:r>
      <w:r w:rsidR="00D7386C">
        <w:rPr>
          <w:rFonts w:ascii="Times New Roman" w:hAnsi="Times New Roman" w:cs="Times New Roman"/>
          <w:color w:val="000000" w:themeColor="text1"/>
          <w:sz w:val="24"/>
          <w:szCs w:val="24"/>
          <w:highlight w:val="white"/>
        </w:rPr>
        <w:t xml:space="preserve">thus </w:t>
      </w:r>
      <w:r w:rsidRPr="00C4237A">
        <w:rPr>
          <w:rFonts w:ascii="Times New Roman" w:hAnsi="Times New Roman" w:cs="Times New Roman"/>
          <w:color w:val="000000" w:themeColor="text1"/>
          <w:sz w:val="24"/>
          <w:szCs w:val="24"/>
          <w:highlight w:val="white"/>
        </w:rPr>
        <w:t>assessed</w:t>
      </w:r>
      <w:r w:rsidR="00D7386C">
        <w:rPr>
          <w:rFonts w:ascii="Times New Roman" w:hAnsi="Times New Roman" w:cs="Times New Roman"/>
          <w:color w:val="000000" w:themeColor="text1"/>
          <w:sz w:val="24"/>
          <w:szCs w:val="24"/>
          <w:highlight w:val="white"/>
        </w:rPr>
        <w:t xml:space="preserve"> separately</w:t>
      </w:r>
      <w:r w:rsidRPr="00C4237A">
        <w:rPr>
          <w:rFonts w:ascii="Times New Roman" w:hAnsi="Times New Roman" w:cs="Times New Roman"/>
          <w:color w:val="000000" w:themeColor="text1"/>
          <w:sz w:val="24"/>
          <w:szCs w:val="24"/>
          <w:highlight w:val="white"/>
        </w:rPr>
        <w:t xml:space="preserve"> </w:t>
      </w:r>
      <w:r w:rsidR="00CB18B0">
        <w:rPr>
          <w:rFonts w:ascii="Times New Roman" w:hAnsi="Times New Roman" w:cs="Times New Roman"/>
          <w:color w:val="000000" w:themeColor="text1"/>
          <w:sz w:val="24"/>
          <w:szCs w:val="24"/>
          <w:highlight w:val="white"/>
        </w:rPr>
        <w:t xml:space="preserve">in this study </w:t>
      </w:r>
      <w:r w:rsidRPr="00C4237A">
        <w:rPr>
          <w:rFonts w:ascii="Times New Roman" w:hAnsi="Times New Roman" w:cs="Times New Roman"/>
          <w:color w:val="000000" w:themeColor="text1"/>
          <w:sz w:val="24"/>
          <w:szCs w:val="24"/>
          <w:highlight w:val="white"/>
        </w:rPr>
        <w:t xml:space="preserve">using well-established self-report measures </w:t>
      </w:r>
      <w:r w:rsidRPr="00C4237A">
        <w:rPr>
          <w:rFonts w:ascii="Times New Roman" w:hAnsi="Times New Roman" w:cs="Times New Roman"/>
          <w:noProof/>
          <w:color w:val="000000" w:themeColor="text1"/>
          <w:sz w:val="24"/>
          <w:szCs w:val="24"/>
          <w:highlight w:val="white"/>
        </w:rPr>
        <w:t>(Walen &amp; Lachman, 2000)</w:t>
      </w:r>
      <w:r w:rsidRPr="00C4237A">
        <w:rPr>
          <w:rFonts w:ascii="Times New Roman" w:hAnsi="Times New Roman" w:cs="Times New Roman"/>
          <w:color w:val="000000" w:themeColor="text1"/>
          <w:sz w:val="24"/>
          <w:szCs w:val="24"/>
          <w:highlight w:val="white"/>
        </w:rPr>
        <w:t xml:space="preserve"> that, separately, captured strain and support in intimate partner and (non-intimate partner/other) family relationships (in both MIDUS and HRS) as well as parent-child relationships (in HRS only, for HRS participants who identified as parents; See Table 1). Each relationship strain measure included four items that assessed how often that family member (i.e., family, intimate partner/spouse, adult child) makes too many demands, criticizes, lets the participant down, and gets on the participant’s nerves. Each relationship support measure included three items evaluating how much the participant’s family member (i.e., family, intimate partner/spouse, adult child) understands the way they feel, can be relied on to help with a serious problem, and can be </w:t>
      </w:r>
      <w:proofErr w:type="gramStart"/>
      <w:r w:rsidRPr="00C4237A">
        <w:rPr>
          <w:rFonts w:ascii="Times New Roman" w:hAnsi="Times New Roman" w:cs="Times New Roman"/>
          <w:color w:val="000000" w:themeColor="text1"/>
          <w:sz w:val="24"/>
          <w:szCs w:val="24"/>
          <w:highlight w:val="white"/>
        </w:rPr>
        <w:t>opened up</w:t>
      </w:r>
      <w:proofErr w:type="gramEnd"/>
      <w:r w:rsidRPr="00C4237A">
        <w:rPr>
          <w:rFonts w:ascii="Times New Roman" w:hAnsi="Times New Roman" w:cs="Times New Roman"/>
          <w:color w:val="000000" w:themeColor="text1"/>
          <w:sz w:val="24"/>
          <w:szCs w:val="24"/>
          <w:highlight w:val="white"/>
        </w:rPr>
        <w:t xml:space="preserve"> to if the participant needs to discuss their worries. Responses on each measure were reverse coded and averaged, such that higher scores reflected a greater level of strain or support.</w:t>
      </w:r>
    </w:p>
    <w:p w14:paraId="6639954A" w14:textId="77777777" w:rsidR="009D5FF4" w:rsidRPr="00C4237A" w:rsidRDefault="009D5FF4">
      <w:pPr>
        <w:spacing w:before="100" w:after="100" w:line="480" w:lineRule="auto"/>
        <w:ind w:firstLine="720"/>
        <w:rPr>
          <w:rFonts w:ascii="Times New Roman" w:hAnsi="Times New Roman" w:cs="Times New Roman"/>
          <w:color w:val="000000" w:themeColor="text1"/>
          <w:sz w:val="24"/>
          <w:szCs w:val="24"/>
          <w:highlight w:val="white"/>
        </w:rPr>
      </w:pPr>
      <w:r w:rsidRPr="00C4237A">
        <w:rPr>
          <w:rFonts w:ascii="Times New Roman" w:hAnsi="Times New Roman" w:cs="Times New Roman"/>
          <w:b/>
          <w:i/>
          <w:iCs/>
          <w:color w:val="000000" w:themeColor="text1"/>
          <w:sz w:val="24"/>
          <w:szCs w:val="24"/>
          <w:highlight w:val="white"/>
        </w:rPr>
        <w:t>Family relationship quality indices</w:t>
      </w:r>
      <w:r w:rsidRPr="00C4237A">
        <w:rPr>
          <w:rFonts w:ascii="Times New Roman" w:hAnsi="Times New Roman" w:cs="Times New Roman"/>
          <w:b/>
          <w:color w:val="000000" w:themeColor="text1"/>
          <w:sz w:val="24"/>
          <w:szCs w:val="24"/>
          <w:highlight w:val="white"/>
        </w:rPr>
        <w:t xml:space="preserve">. </w:t>
      </w:r>
      <w:r w:rsidRPr="00C4237A">
        <w:rPr>
          <w:rFonts w:ascii="Times New Roman" w:hAnsi="Times New Roman" w:cs="Times New Roman"/>
          <w:color w:val="000000" w:themeColor="text1"/>
          <w:sz w:val="24"/>
          <w:szCs w:val="24"/>
          <w:highlight w:val="white"/>
        </w:rPr>
        <w:t xml:space="preserve">In addition to using each of the six relationship quality measures as observed variables, we also averaged participants’ scores on relationship support measures, and separately, on relationship strain measures, to create two indices for support and strain. This method has been validated in prior research </w:t>
      </w:r>
      <w:r w:rsidRPr="00C4237A">
        <w:rPr>
          <w:rFonts w:ascii="Times New Roman" w:hAnsi="Times New Roman" w:cs="Times New Roman"/>
          <w:noProof/>
          <w:color w:val="000000" w:themeColor="text1"/>
          <w:sz w:val="24"/>
          <w:szCs w:val="24"/>
          <w:highlight w:val="white"/>
        </w:rPr>
        <w:t>(Farmer et al., 2022)</w:t>
      </w:r>
      <w:r w:rsidRPr="00C4237A">
        <w:rPr>
          <w:rFonts w:ascii="Times New Roman" w:hAnsi="Times New Roman" w:cs="Times New Roman"/>
          <w:color w:val="000000" w:themeColor="text1"/>
          <w:sz w:val="24"/>
          <w:szCs w:val="24"/>
          <w:highlight w:val="white"/>
        </w:rPr>
        <w:t xml:space="preserve">. Each index only included relationships participants reported on so that we could capture total experiences of support and strain that accurately reflect the relationship context of </w:t>
      </w:r>
      <w:proofErr w:type="gramStart"/>
      <w:r w:rsidRPr="00C4237A">
        <w:rPr>
          <w:rFonts w:ascii="Times New Roman" w:hAnsi="Times New Roman" w:cs="Times New Roman"/>
          <w:color w:val="000000" w:themeColor="text1"/>
          <w:sz w:val="24"/>
          <w:szCs w:val="24"/>
          <w:highlight w:val="white"/>
        </w:rPr>
        <w:t xml:space="preserve">each </w:t>
      </w:r>
      <w:r w:rsidRPr="00C4237A">
        <w:rPr>
          <w:rFonts w:ascii="Times New Roman" w:hAnsi="Times New Roman" w:cs="Times New Roman"/>
          <w:color w:val="000000" w:themeColor="text1"/>
          <w:sz w:val="24"/>
          <w:szCs w:val="24"/>
          <w:highlight w:val="white"/>
        </w:rPr>
        <w:lastRenderedPageBreak/>
        <w:t>individual</w:t>
      </w:r>
      <w:proofErr w:type="gramEnd"/>
      <w:r w:rsidRPr="00C4237A">
        <w:rPr>
          <w:rFonts w:ascii="Times New Roman" w:hAnsi="Times New Roman" w:cs="Times New Roman"/>
          <w:color w:val="000000" w:themeColor="text1"/>
          <w:sz w:val="24"/>
          <w:szCs w:val="24"/>
          <w:highlight w:val="white"/>
        </w:rPr>
        <w:t>. For example, if an HRS participant was married and had no children, we averaged scores on the intimate partner strain and family strain measures to calculate that participant’s average strain index. Average scores ranged from 1-4 for support and 1-4 for strain; higher scores indicate greater average support and greater average strain.</w:t>
      </w:r>
    </w:p>
    <w:p w14:paraId="4A2115FE" w14:textId="77777777" w:rsidR="009D5FF4" w:rsidRPr="00C4237A" w:rsidRDefault="009D5FF4" w:rsidP="00DF78C9">
      <w:pPr>
        <w:spacing w:line="480" w:lineRule="auto"/>
        <w:rPr>
          <w:rFonts w:ascii="Times New Roman" w:hAnsi="Times New Roman" w:cs="Times New Roman"/>
          <w:color w:val="000000" w:themeColor="text1"/>
          <w:sz w:val="24"/>
          <w:szCs w:val="24"/>
          <w:highlight w:val="white"/>
        </w:rPr>
      </w:pPr>
      <w:r w:rsidRPr="00C4237A">
        <w:rPr>
          <w:rFonts w:ascii="Times New Roman" w:hAnsi="Times New Roman" w:cs="Times New Roman"/>
          <w:b/>
          <w:color w:val="000000" w:themeColor="text1"/>
          <w:sz w:val="24"/>
          <w:szCs w:val="24"/>
          <w:highlight w:val="white"/>
        </w:rPr>
        <w:tab/>
        <w:t xml:space="preserve">Covariates. </w:t>
      </w:r>
      <w:r w:rsidRPr="00C4237A">
        <w:rPr>
          <w:rFonts w:ascii="Times New Roman" w:hAnsi="Times New Roman" w:cs="Times New Roman"/>
          <w:color w:val="000000" w:themeColor="text1"/>
          <w:sz w:val="24"/>
          <w:szCs w:val="24"/>
          <w:highlight w:val="white"/>
        </w:rPr>
        <w:t xml:space="preserve">All models account for baseline age, sex (1 = </w:t>
      </w:r>
      <w:r w:rsidRPr="00C4237A">
        <w:rPr>
          <w:rFonts w:ascii="Times New Roman" w:hAnsi="Times New Roman" w:cs="Times New Roman"/>
          <w:i/>
          <w:color w:val="000000" w:themeColor="text1"/>
          <w:sz w:val="24"/>
          <w:szCs w:val="24"/>
          <w:highlight w:val="white"/>
        </w:rPr>
        <w:t xml:space="preserve">female, </w:t>
      </w:r>
      <w:r w:rsidRPr="00C4237A">
        <w:rPr>
          <w:rFonts w:ascii="Times New Roman" w:hAnsi="Times New Roman" w:cs="Times New Roman"/>
          <w:color w:val="000000" w:themeColor="text1"/>
          <w:sz w:val="24"/>
          <w:szCs w:val="24"/>
          <w:highlight w:val="white"/>
        </w:rPr>
        <w:t xml:space="preserve">0 = </w:t>
      </w:r>
      <w:r w:rsidRPr="00C4237A">
        <w:rPr>
          <w:rFonts w:ascii="Times New Roman" w:hAnsi="Times New Roman" w:cs="Times New Roman"/>
          <w:i/>
          <w:color w:val="000000" w:themeColor="text1"/>
          <w:sz w:val="24"/>
          <w:szCs w:val="24"/>
          <w:highlight w:val="white"/>
        </w:rPr>
        <w:t>male</w:t>
      </w:r>
      <w:r w:rsidRPr="00C4237A">
        <w:rPr>
          <w:rFonts w:ascii="Times New Roman" w:hAnsi="Times New Roman" w:cs="Times New Roman"/>
          <w:color w:val="000000" w:themeColor="text1"/>
          <w:sz w:val="24"/>
          <w:szCs w:val="24"/>
          <w:highlight w:val="white"/>
        </w:rPr>
        <w:t xml:space="preserve">), prescription pain medication use (in MIDUS, assessed as past-month use; in HRS, assessed as current regular use for pain in joints or muscles), and incidence of pain-related comorbidities (i.e., diabetes, multiple </w:t>
      </w:r>
      <w:proofErr w:type="gramStart"/>
      <w:r w:rsidRPr="00C4237A">
        <w:rPr>
          <w:rFonts w:ascii="Times New Roman" w:hAnsi="Times New Roman" w:cs="Times New Roman"/>
          <w:color w:val="000000" w:themeColor="text1"/>
          <w:sz w:val="24"/>
          <w:szCs w:val="24"/>
          <w:highlight w:val="white"/>
        </w:rPr>
        <w:t>sclerosis</w:t>
      </w:r>
      <w:proofErr w:type="gramEnd"/>
      <w:r w:rsidRPr="00C4237A">
        <w:rPr>
          <w:rFonts w:ascii="Times New Roman" w:hAnsi="Times New Roman" w:cs="Times New Roman"/>
          <w:color w:val="000000" w:themeColor="text1"/>
          <w:sz w:val="24"/>
          <w:szCs w:val="24"/>
          <w:highlight w:val="white"/>
        </w:rPr>
        <w:t xml:space="preserve"> and other neurological disorders, given the possible long-term impacts on neuropathic pain development).</w:t>
      </w:r>
    </w:p>
    <w:p w14:paraId="72559081" w14:textId="77777777" w:rsidR="009D5FF4" w:rsidRPr="00C4237A" w:rsidRDefault="009D5FF4" w:rsidP="00BB652E">
      <w:pPr>
        <w:spacing w:line="480" w:lineRule="auto"/>
        <w:ind w:firstLine="720"/>
        <w:rPr>
          <w:rFonts w:ascii="Times New Roman" w:hAnsi="Times New Roman" w:cs="Times New Roman"/>
          <w:color w:val="000000" w:themeColor="text1"/>
          <w:sz w:val="24"/>
          <w:szCs w:val="24"/>
          <w:highlight w:val="white"/>
        </w:rPr>
      </w:pPr>
      <w:r w:rsidRPr="00C4237A">
        <w:rPr>
          <w:rFonts w:ascii="Times New Roman" w:hAnsi="Times New Roman" w:cs="Times New Roman"/>
          <w:color w:val="000000" w:themeColor="text1"/>
          <w:sz w:val="24"/>
          <w:szCs w:val="24"/>
          <w:highlight w:val="white"/>
        </w:rPr>
        <w:t>Correlations among independent variables and pain outcomes for MIDUS and HRS samples are presented in Table 2.</w:t>
      </w:r>
    </w:p>
    <w:p w14:paraId="57959FE5" w14:textId="77777777" w:rsidR="009D5FF4" w:rsidRPr="00C4237A" w:rsidRDefault="009D5FF4">
      <w:pPr>
        <w:spacing w:line="479" w:lineRule="auto"/>
        <w:rPr>
          <w:rFonts w:ascii="Times New Roman" w:hAnsi="Times New Roman" w:cs="Times New Roman"/>
          <w:b/>
          <w:color w:val="000000" w:themeColor="text1"/>
          <w:sz w:val="24"/>
          <w:szCs w:val="24"/>
          <w:highlight w:val="white"/>
        </w:rPr>
      </w:pPr>
      <w:r w:rsidRPr="00C4237A">
        <w:rPr>
          <w:rFonts w:ascii="Times New Roman" w:hAnsi="Times New Roman" w:cs="Times New Roman"/>
          <w:b/>
          <w:color w:val="000000" w:themeColor="text1"/>
          <w:sz w:val="24"/>
          <w:szCs w:val="24"/>
          <w:highlight w:val="white"/>
        </w:rPr>
        <w:t>Analyses</w:t>
      </w:r>
    </w:p>
    <w:p w14:paraId="2223F7C6" w14:textId="3DF88C76" w:rsidR="009D5FF4" w:rsidRPr="00C4237A" w:rsidRDefault="009D5FF4" w:rsidP="009C3107">
      <w:pPr>
        <w:spacing w:line="480" w:lineRule="auto"/>
        <w:ind w:firstLine="720"/>
        <w:rPr>
          <w:rFonts w:ascii="Times New Roman" w:hAnsi="Times New Roman" w:cs="Times New Roman"/>
          <w:color w:val="000000" w:themeColor="text1"/>
          <w:sz w:val="24"/>
          <w:szCs w:val="24"/>
          <w:highlight w:val="white"/>
        </w:rPr>
      </w:pPr>
      <w:r w:rsidRPr="00C4237A">
        <w:rPr>
          <w:rFonts w:ascii="Times New Roman" w:hAnsi="Times New Roman" w:cs="Times New Roman"/>
          <w:color w:val="000000" w:themeColor="text1"/>
          <w:sz w:val="24"/>
          <w:szCs w:val="24"/>
          <w:highlight w:val="white"/>
        </w:rPr>
        <w:t xml:space="preserve">We conducted four different sets of analyses to estimate how family strain and support are linked to the likelihood of pain incidence and pain persistence. First, we tested the independent effect of </w:t>
      </w:r>
      <w:proofErr w:type="gramStart"/>
      <w:r w:rsidRPr="00C4237A">
        <w:rPr>
          <w:rFonts w:ascii="Times New Roman" w:hAnsi="Times New Roman" w:cs="Times New Roman"/>
          <w:color w:val="000000" w:themeColor="text1"/>
          <w:sz w:val="24"/>
          <w:szCs w:val="24"/>
          <w:highlight w:val="white"/>
        </w:rPr>
        <w:t>each individual</w:t>
      </w:r>
      <w:proofErr w:type="gramEnd"/>
      <w:r w:rsidRPr="00C4237A">
        <w:rPr>
          <w:rFonts w:ascii="Times New Roman" w:hAnsi="Times New Roman" w:cs="Times New Roman"/>
          <w:color w:val="000000" w:themeColor="text1"/>
          <w:sz w:val="24"/>
          <w:szCs w:val="24"/>
          <w:highlight w:val="white"/>
        </w:rPr>
        <w:t xml:space="preserve">, observed measure of family relationship quality (i.e., family strain, parent-child support, etc.) on later risk of pain incidence, and pain persistence (Table 3). Second, we tested strain and support simultaneously, </w:t>
      </w:r>
      <w:r w:rsidRPr="00C4237A">
        <w:rPr>
          <w:rFonts w:ascii="Times New Roman" w:hAnsi="Times New Roman" w:cs="Times New Roman"/>
          <w:i/>
          <w:color w:val="000000" w:themeColor="text1"/>
          <w:sz w:val="24"/>
          <w:szCs w:val="24"/>
          <w:highlight w:val="white"/>
        </w:rPr>
        <w:t>within</w:t>
      </w:r>
      <w:r w:rsidRPr="00C4237A">
        <w:rPr>
          <w:rFonts w:ascii="Times New Roman" w:hAnsi="Times New Roman" w:cs="Times New Roman"/>
          <w:color w:val="000000" w:themeColor="text1"/>
          <w:sz w:val="24"/>
          <w:szCs w:val="24"/>
          <w:highlight w:val="white"/>
        </w:rPr>
        <w:t xml:space="preserve"> each category of relationships (e.g., support and strain experienced in intimate partnerships) to estimate the unique variance in pain incidence or persistence risk explained by positive versus negative relationship quality (while accounting for valence measured in the opposite direction) within each type of relationships (Table 4). Third, we modeled the impact of average relationship strain, and separately modeled the impact of average relationship support, on pain incidence, and pain persistence (Table 5). Finally, we modeled average strain and average support </w:t>
      </w:r>
      <w:r w:rsidRPr="00C4237A">
        <w:rPr>
          <w:rFonts w:ascii="Times New Roman" w:hAnsi="Times New Roman" w:cs="Times New Roman"/>
          <w:i/>
          <w:color w:val="000000" w:themeColor="text1"/>
          <w:sz w:val="24"/>
          <w:szCs w:val="24"/>
          <w:highlight w:val="white"/>
        </w:rPr>
        <w:t>simultaneously</w:t>
      </w:r>
      <w:r w:rsidRPr="00C4237A">
        <w:rPr>
          <w:rFonts w:ascii="Times New Roman" w:hAnsi="Times New Roman" w:cs="Times New Roman"/>
          <w:color w:val="000000" w:themeColor="text1"/>
          <w:sz w:val="24"/>
          <w:szCs w:val="24"/>
          <w:highlight w:val="white"/>
        </w:rPr>
        <w:t xml:space="preserve"> </w:t>
      </w:r>
      <w:proofErr w:type="gramStart"/>
      <w:r w:rsidRPr="00C4237A">
        <w:rPr>
          <w:rFonts w:ascii="Times New Roman" w:hAnsi="Times New Roman" w:cs="Times New Roman"/>
          <w:color w:val="000000" w:themeColor="text1"/>
          <w:sz w:val="24"/>
          <w:szCs w:val="24"/>
          <w:highlight w:val="white"/>
        </w:rPr>
        <w:t xml:space="preserve">in </w:t>
      </w:r>
      <w:r w:rsidRPr="00C4237A">
        <w:rPr>
          <w:rFonts w:ascii="Times New Roman" w:hAnsi="Times New Roman" w:cs="Times New Roman"/>
          <w:color w:val="000000" w:themeColor="text1"/>
          <w:sz w:val="24"/>
          <w:szCs w:val="24"/>
          <w:highlight w:val="white"/>
        </w:rPr>
        <w:lastRenderedPageBreak/>
        <w:t>order to</w:t>
      </w:r>
      <w:proofErr w:type="gramEnd"/>
      <w:r w:rsidRPr="00C4237A">
        <w:rPr>
          <w:rFonts w:ascii="Times New Roman" w:hAnsi="Times New Roman" w:cs="Times New Roman"/>
          <w:color w:val="000000" w:themeColor="text1"/>
          <w:sz w:val="24"/>
          <w:szCs w:val="24"/>
          <w:highlight w:val="white"/>
        </w:rPr>
        <w:t xml:space="preserve"> estimate the association of average relationship strain with pain incidence or persistence, while accounting for average relationship support (Table 5). Relationship quality indices were computed in SPSS (</w:t>
      </w:r>
      <w:r w:rsidR="00436C8F" w:rsidRPr="00C4237A">
        <w:rPr>
          <w:rFonts w:ascii="Times New Roman" w:hAnsi="Times New Roman" w:cs="Times New Roman"/>
          <w:noProof/>
          <w:color w:val="000000" w:themeColor="text1"/>
          <w:sz w:val="24"/>
          <w:szCs w:val="24"/>
          <w:highlight w:val="white"/>
        </w:rPr>
        <w:t xml:space="preserve">IBM </w:t>
      </w:r>
      <w:r w:rsidRPr="00C4237A">
        <w:rPr>
          <w:rFonts w:ascii="Times New Roman" w:hAnsi="Times New Roman" w:cs="Times New Roman"/>
          <w:noProof/>
          <w:color w:val="000000" w:themeColor="text1"/>
          <w:sz w:val="24"/>
          <w:szCs w:val="24"/>
          <w:highlight w:val="white"/>
        </w:rPr>
        <w:t>Corp, 2021</w:t>
      </w:r>
      <w:r w:rsidRPr="00C4237A">
        <w:rPr>
          <w:rFonts w:ascii="Times New Roman" w:hAnsi="Times New Roman" w:cs="Times New Roman"/>
          <w:color w:val="000000" w:themeColor="text1"/>
          <w:sz w:val="24"/>
          <w:szCs w:val="24"/>
          <w:highlight w:val="white"/>
        </w:rPr>
        <w:t>) to utilize all available information, prior to model-testing.</w:t>
      </w:r>
    </w:p>
    <w:p w14:paraId="07D9BAE8" w14:textId="77777777" w:rsidR="000F5AA3" w:rsidRDefault="009D5FF4">
      <w:pPr>
        <w:spacing w:line="479" w:lineRule="auto"/>
        <w:ind w:firstLine="720"/>
        <w:rPr>
          <w:rFonts w:ascii="Times New Roman" w:hAnsi="Times New Roman" w:cs="Times New Roman"/>
          <w:color w:val="000000" w:themeColor="text1"/>
          <w:sz w:val="24"/>
          <w:szCs w:val="24"/>
          <w:highlight w:val="white"/>
        </w:rPr>
      </w:pPr>
      <w:r w:rsidRPr="00C4237A">
        <w:rPr>
          <w:rFonts w:ascii="Times New Roman" w:hAnsi="Times New Roman" w:cs="Times New Roman"/>
          <w:color w:val="000000" w:themeColor="text1"/>
          <w:sz w:val="24"/>
          <w:szCs w:val="24"/>
          <w:highlight w:val="white"/>
        </w:rPr>
        <w:t xml:space="preserve">This approach totals four types of pain incidence models, and four types of pain persistence models; each model was tested first with MIDUS data and then, separately, we replicated and extended our analyses by testing each model with HRS data. Given the dichotomous nature of our pain outcomes, all models were tested using logistic regression via </w:t>
      </w:r>
      <w:proofErr w:type="spellStart"/>
      <w:r w:rsidRPr="00C4237A">
        <w:rPr>
          <w:rFonts w:ascii="Times New Roman" w:hAnsi="Times New Roman" w:cs="Times New Roman"/>
          <w:color w:val="000000" w:themeColor="text1"/>
          <w:sz w:val="24"/>
          <w:szCs w:val="24"/>
          <w:highlight w:val="white"/>
        </w:rPr>
        <w:t>MPlus</w:t>
      </w:r>
      <w:proofErr w:type="spellEnd"/>
      <w:r w:rsidRPr="00C4237A">
        <w:rPr>
          <w:rFonts w:ascii="Times New Roman" w:hAnsi="Times New Roman" w:cs="Times New Roman"/>
          <w:color w:val="000000" w:themeColor="text1"/>
          <w:sz w:val="24"/>
          <w:szCs w:val="24"/>
          <w:highlight w:val="white"/>
        </w:rPr>
        <w:t xml:space="preserve"> (Version 8.10, </w:t>
      </w:r>
      <w:r w:rsidRPr="00C4237A">
        <w:rPr>
          <w:rFonts w:ascii="Times New Roman" w:hAnsi="Times New Roman" w:cs="Times New Roman"/>
          <w:noProof/>
          <w:color w:val="000000" w:themeColor="text1"/>
          <w:sz w:val="24"/>
          <w:szCs w:val="24"/>
          <w:highlight w:val="white"/>
        </w:rPr>
        <w:t>Muthén &amp; Muthén, 2017)</w:t>
      </w:r>
      <w:r w:rsidRPr="00C4237A">
        <w:rPr>
          <w:rFonts w:ascii="Times New Roman" w:hAnsi="Times New Roman" w:cs="Times New Roman"/>
          <w:color w:val="000000" w:themeColor="text1"/>
          <w:sz w:val="24"/>
          <w:szCs w:val="24"/>
          <w:highlight w:val="white"/>
        </w:rPr>
        <w:t xml:space="preserve"> in which Monte Carlo integration was used to estimate all models. </w:t>
      </w:r>
    </w:p>
    <w:p w14:paraId="58E529C4" w14:textId="0C80CD9F" w:rsidR="009D5FF4" w:rsidRPr="00C4237A" w:rsidRDefault="000F5AA3">
      <w:pPr>
        <w:spacing w:line="479" w:lineRule="auto"/>
        <w:ind w:firstLine="720"/>
        <w:rPr>
          <w:rFonts w:ascii="Times New Roman" w:hAnsi="Times New Roman" w:cs="Times New Roman"/>
          <w:color w:val="000000" w:themeColor="text1"/>
          <w:sz w:val="24"/>
          <w:szCs w:val="24"/>
          <w:highlight w:val="white"/>
        </w:rPr>
      </w:pPr>
      <w:r>
        <w:rPr>
          <w:rFonts w:ascii="Times New Roman" w:hAnsi="Times New Roman" w:cs="Times New Roman"/>
          <w:b/>
          <w:bCs/>
          <w:color w:val="000000" w:themeColor="text1"/>
          <w:sz w:val="24"/>
          <w:szCs w:val="24"/>
          <w:highlight w:val="white"/>
        </w:rPr>
        <w:t xml:space="preserve">Missingness. </w:t>
      </w:r>
      <w:r w:rsidR="00B74D1E">
        <w:rPr>
          <w:rFonts w:ascii="Times New Roman" w:hAnsi="Times New Roman" w:cs="Times New Roman"/>
          <w:color w:val="000000" w:themeColor="text1"/>
          <w:sz w:val="24"/>
          <w:szCs w:val="24"/>
          <w:highlight w:val="white"/>
        </w:rPr>
        <w:t>Attrition</w:t>
      </w:r>
      <w:r>
        <w:rPr>
          <w:rFonts w:ascii="Times New Roman" w:hAnsi="Times New Roman" w:cs="Times New Roman"/>
          <w:color w:val="000000" w:themeColor="text1"/>
          <w:sz w:val="24"/>
          <w:szCs w:val="24"/>
          <w:highlight w:val="white"/>
        </w:rPr>
        <w:t xml:space="preserve"> at MIDUS 3 </w:t>
      </w:r>
      <w:r w:rsidR="00B74D1E">
        <w:rPr>
          <w:rFonts w:ascii="Times New Roman" w:hAnsi="Times New Roman" w:cs="Times New Roman"/>
          <w:color w:val="000000" w:themeColor="text1"/>
          <w:sz w:val="24"/>
          <w:szCs w:val="24"/>
          <w:highlight w:val="white"/>
        </w:rPr>
        <w:t xml:space="preserve">was significantly more likely for participants who </w:t>
      </w:r>
      <w:r>
        <w:rPr>
          <w:rFonts w:ascii="Times New Roman" w:hAnsi="Times New Roman" w:cs="Times New Roman"/>
          <w:color w:val="000000" w:themeColor="text1"/>
          <w:sz w:val="24"/>
          <w:szCs w:val="24"/>
          <w:highlight w:val="white"/>
        </w:rPr>
        <w:t>were older (</w:t>
      </w:r>
      <w:proofErr w:type="gramStart"/>
      <w:r w:rsidRPr="00193A9B">
        <w:rPr>
          <w:rFonts w:ascii="Times New Roman" w:hAnsi="Times New Roman" w:cs="Times New Roman"/>
          <w:i/>
          <w:iCs/>
          <w:color w:val="000000" w:themeColor="text1"/>
          <w:sz w:val="24"/>
          <w:szCs w:val="24"/>
          <w:highlight w:val="white"/>
        </w:rPr>
        <w:t>t</w:t>
      </w:r>
      <w:r>
        <w:rPr>
          <w:rFonts w:ascii="Times New Roman" w:hAnsi="Times New Roman" w:cs="Times New Roman"/>
          <w:color w:val="000000" w:themeColor="text1"/>
          <w:sz w:val="24"/>
          <w:szCs w:val="24"/>
          <w:highlight w:val="white"/>
        </w:rPr>
        <w:t>(</w:t>
      </w:r>
      <w:proofErr w:type="gramEnd"/>
      <w:r>
        <w:rPr>
          <w:rFonts w:ascii="Times New Roman" w:hAnsi="Times New Roman" w:cs="Times New Roman"/>
          <w:color w:val="000000" w:themeColor="text1"/>
          <w:sz w:val="24"/>
          <w:szCs w:val="24"/>
          <w:highlight w:val="white"/>
        </w:rPr>
        <w:t xml:space="preserve">753) = 5.523, </w:t>
      </w:r>
      <w:r>
        <w:rPr>
          <w:rFonts w:ascii="Times New Roman" w:hAnsi="Times New Roman" w:cs="Times New Roman"/>
          <w:i/>
          <w:iCs/>
          <w:color w:val="000000" w:themeColor="text1"/>
          <w:sz w:val="24"/>
          <w:szCs w:val="24"/>
          <w:highlight w:val="white"/>
        </w:rPr>
        <w:t xml:space="preserve"> p </w:t>
      </w:r>
      <w:r>
        <w:rPr>
          <w:rFonts w:ascii="Times New Roman" w:hAnsi="Times New Roman" w:cs="Times New Roman"/>
          <w:color w:val="000000" w:themeColor="text1"/>
          <w:sz w:val="24"/>
          <w:szCs w:val="24"/>
          <w:highlight w:val="white"/>
        </w:rPr>
        <w:t xml:space="preserve">&lt; .001) and </w:t>
      </w:r>
      <w:r w:rsidR="00B74D1E">
        <w:rPr>
          <w:rFonts w:ascii="Times New Roman" w:hAnsi="Times New Roman" w:cs="Times New Roman"/>
          <w:color w:val="000000" w:themeColor="text1"/>
          <w:sz w:val="24"/>
          <w:szCs w:val="24"/>
          <w:highlight w:val="white"/>
        </w:rPr>
        <w:t>who</w:t>
      </w:r>
      <w:r>
        <w:rPr>
          <w:rFonts w:ascii="Times New Roman" w:hAnsi="Times New Roman" w:cs="Times New Roman"/>
          <w:color w:val="000000" w:themeColor="text1"/>
          <w:sz w:val="24"/>
          <w:szCs w:val="24"/>
          <w:highlight w:val="white"/>
        </w:rPr>
        <w:t xml:space="preserve"> report</w:t>
      </w:r>
      <w:r w:rsidR="00B74D1E">
        <w:rPr>
          <w:rFonts w:ascii="Times New Roman" w:hAnsi="Times New Roman" w:cs="Times New Roman"/>
          <w:color w:val="000000" w:themeColor="text1"/>
          <w:sz w:val="24"/>
          <w:szCs w:val="24"/>
          <w:highlight w:val="white"/>
        </w:rPr>
        <w:t>ed</w:t>
      </w:r>
      <w:r>
        <w:rPr>
          <w:rFonts w:ascii="Times New Roman" w:hAnsi="Times New Roman" w:cs="Times New Roman"/>
          <w:color w:val="000000" w:themeColor="text1"/>
          <w:sz w:val="24"/>
          <w:szCs w:val="24"/>
          <w:highlight w:val="white"/>
        </w:rPr>
        <w:t xml:space="preserve"> taking prescription pain medication at baseline (</w:t>
      </w:r>
      <w:r>
        <w:rPr>
          <w:rFonts w:ascii="Times New Roman" w:hAnsi="Times New Roman" w:cs="Times New Roman"/>
          <w:color w:val="000000" w:themeColor="text1"/>
          <w:sz w:val="24"/>
          <w:szCs w:val="24"/>
          <w:highlight w:val="white"/>
        </w:rPr>
        <w:sym w:font="Symbol" w:char="F043"/>
      </w:r>
      <w:r w:rsidRPr="00193A9B">
        <w:rPr>
          <w:rFonts w:ascii="Times New Roman" w:hAnsi="Times New Roman" w:cs="Times New Roman"/>
          <w:color w:val="000000" w:themeColor="text1"/>
          <w:sz w:val="24"/>
          <w:szCs w:val="24"/>
          <w:highlight w:val="white"/>
          <w:vertAlign w:val="superscript"/>
        </w:rPr>
        <w:t>2</w:t>
      </w:r>
      <w:r>
        <w:rPr>
          <w:rFonts w:ascii="Times New Roman" w:hAnsi="Times New Roman" w:cs="Times New Roman"/>
          <w:color w:val="000000" w:themeColor="text1"/>
          <w:sz w:val="24"/>
          <w:szCs w:val="24"/>
          <w:highlight w:val="white"/>
        </w:rPr>
        <w:t xml:space="preserve">(1) = 6.901, </w:t>
      </w:r>
      <w:r>
        <w:rPr>
          <w:rFonts w:ascii="Times New Roman" w:hAnsi="Times New Roman" w:cs="Times New Roman"/>
          <w:i/>
          <w:iCs/>
          <w:color w:val="000000" w:themeColor="text1"/>
          <w:sz w:val="24"/>
          <w:szCs w:val="24"/>
          <w:highlight w:val="white"/>
        </w:rPr>
        <w:t xml:space="preserve">p </w:t>
      </w:r>
      <w:r>
        <w:rPr>
          <w:rFonts w:ascii="Times New Roman" w:hAnsi="Times New Roman" w:cs="Times New Roman"/>
          <w:color w:val="000000" w:themeColor="text1"/>
          <w:sz w:val="24"/>
          <w:szCs w:val="24"/>
          <w:highlight w:val="white"/>
        </w:rPr>
        <w:t xml:space="preserve">= .009) than participants retained at both waves. </w:t>
      </w:r>
      <w:r w:rsidR="007F074B">
        <w:rPr>
          <w:rFonts w:ascii="Times New Roman" w:hAnsi="Times New Roman" w:cs="Times New Roman"/>
          <w:color w:val="000000" w:themeColor="text1"/>
          <w:sz w:val="24"/>
          <w:szCs w:val="24"/>
          <w:highlight w:val="white"/>
        </w:rPr>
        <w:t>Similarly, a</w:t>
      </w:r>
      <w:r>
        <w:rPr>
          <w:rFonts w:ascii="Times New Roman" w:hAnsi="Times New Roman" w:cs="Times New Roman"/>
          <w:color w:val="000000" w:themeColor="text1"/>
          <w:sz w:val="24"/>
          <w:szCs w:val="24"/>
          <w:highlight w:val="white"/>
        </w:rPr>
        <w:t xml:space="preserve">ttrition in HRS </w:t>
      </w:r>
      <w:r w:rsidR="007F074B">
        <w:rPr>
          <w:rFonts w:ascii="Times New Roman" w:hAnsi="Times New Roman" w:cs="Times New Roman"/>
          <w:color w:val="000000" w:themeColor="text1"/>
          <w:sz w:val="24"/>
          <w:szCs w:val="24"/>
          <w:highlight w:val="white"/>
        </w:rPr>
        <w:t>was more likely for</w:t>
      </w:r>
      <w:r>
        <w:rPr>
          <w:rFonts w:ascii="Times New Roman" w:hAnsi="Times New Roman" w:cs="Times New Roman"/>
          <w:color w:val="000000" w:themeColor="text1"/>
          <w:sz w:val="24"/>
          <w:szCs w:val="24"/>
          <w:highlight w:val="white"/>
        </w:rPr>
        <w:t xml:space="preserve"> older participants (</w:t>
      </w:r>
      <w:proofErr w:type="gramStart"/>
      <w:r w:rsidRPr="00193A9B">
        <w:rPr>
          <w:rFonts w:ascii="Times New Roman" w:hAnsi="Times New Roman" w:cs="Times New Roman"/>
          <w:i/>
          <w:iCs/>
          <w:color w:val="000000" w:themeColor="text1"/>
          <w:sz w:val="24"/>
          <w:szCs w:val="24"/>
          <w:highlight w:val="white"/>
        </w:rPr>
        <w:t>t</w:t>
      </w:r>
      <w:r>
        <w:rPr>
          <w:rFonts w:ascii="Times New Roman" w:hAnsi="Times New Roman" w:cs="Times New Roman"/>
          <w:color w:val="000000" w:themeColor="text1"/>
          <w:sz w:val="24"/>
          <w:szCs w:val="24"/>
          <w:highlight w:val="white"/>
        </w:rPr>
        <w:t>(</w:t>
      </w:r>
      <w:proofErr w:type="gramEnd"/>
      <w:r>
        <w:rPr>
          <w:rFonts w:ascii="Times New Roman" w:hAnsi="Times New Roman" w:cs="Times New Roman"/>
          <w:color w:val="000000" w:themeColor="text1"/>
          <w:sz w:val="24"/>
          <w:szCs w:val="24"/>
          <w:highlight w:val="white"/>
        </w:rPr>
        <w:t xml:space="preserve">2584) = 21.071, </w:t>
      </w:r>
      <w:r>
        <w:rPr>
          <w:rFonts w:ascii="Times New Roman" w:hAnsi="Times New Roman" w:cs="Times New Roman"/>
          <w:i/>
          <w:iCs/>
          <w:color w:val="000000" w:themeColor="text1"/>
          <w:sz w:val="24"/>
          <w:szCs w:val="24"/>
          <w:highlight w:val="white"/>
        </w:rPr>
        <w:t xml:space="preserve">p </w:t>
      </w:r>
      <w:r>
        <w:rPr>
          <w:rFonts w:ascii="Times New Roman" w:hAnsi="Times New Roman" w:cs="Times New Roman"/>
          <w:color w:val="000000" w:themeColor="text1"/>
          <w:sz w:val="24"/>
          <w:szCs w:val="24"/>
          <w:highlight w:val="white"/>
        </w:rPr>
        <w:t>&lt; .001)</w:t>
      </w:r>
      <w:r w:rsidR="007F074B">
        <w:rPr>
          <w:rFonts w:ascii="Times New Roman" w:hAnsi="Times New Roman" w:cs="Times New Roman"/>
          <w:color w:val="000000" w:themeColor="text1"/>
          <w:sz w:val="24"/>
          <w:szCs w:val="24"/>
          <w:highlight w:val="white"/>
        </w:rPr>
        <w:t xml:space="preserve"> and</w:t>
      </w:r>
      <w:r>
        <w:rPr>
          <w:rFonts w:ascii="Times New Roman" w:hAnsi="Times New Roman" w:cs="Times New Roman"/>
          <w:color w:val="000000" w:themeColor="text1"/>
          <w:sz w:val="24"/>
          <w:szCs w:val="24"/>
          <w:highlight w:val="white"/>
        </w:rPr>
        <w:t xml:space="preserve"> those reporting prescription pain medication use at baseline (</w:t>
      </w:r>
      <w:r>
        <w:rPr>
          <w:rFonts w:ascii="Times New Roman" w:hAnsi="Times New Roman" w:cs="Times New Roman"/>
          <w:color w:val="000000" w:themeColor="text1"/>
          <w:sz w:val="24"/>
          <w:szCs w:val="24"/>
          <w:highlight w:val="white"/>
        </w:rPr>
        <w:sym w:font="Symbol" w:char="F043"/>
      </w:r>
      <w:r w:rsidRPr="00193A9B">
        <w:rPr>
          <w:rFonts w:ascii="Times New Roman" w:hAnsi="Times New Roman" w:cs="Times New Roman"/>
          <w:color w:val="000000" w:themeColor="text1"/>
          <w:sz w:val="24"/>
          <w:szCs w:val="24"/>
          <w:highlight w:val="white"/>
          <w:vertAlign w:val="superscript"/>
        </w:rPr>
        <w:t>2</w:t>
      </w:r>
      <w:r>
        <w:rPr>
          <w:rFonts w:ascii="Times New Roman" w:hAnsi="Times New Roman" w:cs="Times New Roman"/>
          <w:color w:val="000000" w:themeColor="text1"/>
          <w:sz w:val="24"/>
          <w:szCs w:val="24"/>
          <w:highlight w:val="white"/>
        </w:rPr>
        <w:t xml:space="preserve">(1) = 10.177, </w:t>
      </w:r>
      <w:r>
        <w:rPr>
          <w:rFonts w:ascii="Times New Roman" w:hAnsi="Times New Roman" w:cs="Times New Roman"/>
          <w:i/>
          <w:iCs/>
          <w:color w:val="000000" w:themeColor="text1"/>
          <w:sz w:val="24"/>
          <w:szCs w:val="24"/>
          <w:highlight w:val="white"/>
        </w:rPr>
        <w:t xml:space="preserve">p </w:t>
      </w:r>
      <w:r>
        <w:rPr>
          <w:rFonts w:ascii="Times New Roman" w:hAnsi="Times New Roman" w:cs="Times New Roman"/>
          <w:color w:val="000000" w:themeColor="text1"/>
          <w:sz w:val="24"/>
          <w:szCs w:val="24"/>
          <w:highlight w:val="white"/>
        </w:rPr>
        <w:t>&lt; .001)</w:t>
      </w:r>
      <w:r w:rsidR="00E655B3">
        <w:rPr>
          <w:rFonts w:ascii="Times New Roman" w:hAnsi="Times New Roman" w:cs="Times New Roman"/>
          <w:color w:val="000000" w:themeColor="text1"/>
          <w:sz w:val="24"/>
          <w:szCs w:val="24"/>
          <w:highlight w:val="white"/>
        </w:rPr>
        <w:t>,</w:t>
      </w:r>
      <w:r>
        <w:rPr>
          <w:rFonts w:ascii="Times New Roman" w:hAnsi="Times New Roman" w:cs="Times New Roman"/>
          <w:color w:val="000000" w:themeColor="text1"/>
          <w:sz w:val="24"/>
          <w:szCs w:val="24"/>
          <w:highlight w:val="white"/>
        </w:rPr>
        <w:t xml:space="preserve"> </w:t>
      </w:r>
      <w:r w:rsidR="007F074B">
        <w:rPr>
          <w:rFonts w:ascii="Times New Roman" w:hAnsi="Times New Roman" w:cs="Times New Roman"/>
          <w:color w:val="000000" w:themeColor="text1"/>
          <w:sz w:val="24"/>
          <w:szCs w:val="24"/>
          <w:highlight w:val="white"/>
        </w:rPr>
        <w:t xml:space="preserve">but also for </w:t>
      </w:r>
      <w:r>
        <w:rPr>
          <w:rFonts w:ascii="Times New Roman" w:hAnsi="Times New Roman" w:cs="Times New Roman"/>
          <w:color w:val="000000" w:themeColor="text1"/>
          <w:sz w:val="24"/>
          <w:szCs w:val="24"/>
          <w:highlight w:val="white"/>
        </w:rPr>
        <w:t>men (</w:t>
      </w:r>
      <w:r>
        <w:rPr>
          <w:rFonts w:ascii="Times New Roman" w:hAnsi="Times New Roman" w:cs="Times New Roman"/>
          <w:color w:val="000000" w:themeColor="text1"/>
          <w:sz w:val="24"/>
          <w:szCs w:val="24"/>
          <w:highlight w:val="white"/>
        </w:rPr>
        <w:sym w:font="Symbol" w:char="F043"/>
      </w:r>
      <w:r w:rsidRPr="00193A9B">
        <w:rPr>
          <w:rFonts w:ascii="Times New Roman" w:hAnsi="Times New Roman" w:cs="Times New Roman"/>
          <w:color w:val="000000" w:themeColor="text1"/>
          <w:sz w:val="24"/>
          <w:szCs w:val="24"/>
          <w:highlight w:val="white"/>
          <w:vertAlign w:val="superscript"/>
        </w:rPr>
        <w:t>2</w:t>
      </w:r>
      <w:r>
        <w:rPr>
          <w:rFonts w:ascii="Times New Roman" w:hAnsi="Times New Roman" w:cs="Times New Roman"/>
          <w:color w:val="000000" w:themeColor="text1"/>
          <w:sz w:val="24"/>
          <w:szCs w:val="24"/>
          <w:highlight w:val="white"/>
        </w:rPr>
        <w:t xml:space="preserve">(1) = 12.213, </w:t>
      </w:r>
      <w:r>
        <w:rPr>
          <w:rFonts w:ascii="Times New Roman" w:hAnsi="Times New Roman" w:cs="Times New Roman"/>
          <w:i/>
          <w:iCs/>
          <w:color w:val="000000" w:themeColor="text1"/>
          <w:sz w:val="24"/>
          <w:szCs w:val="24"/>
          <w:highlight w:val="white"/>
        </w:rPr>
        <w:t xml:space="preserve">p </w:t>
      </w:r>
      <w:r>
        <w:rPr>
          <w:rFonts w:ascii="Times New Roman" w:hAnsi="Times New Roman" w:cs="Times New Roman"/>
          <w:color w:val="000000" w:themeColor="text1"/>
          <w:sz w:val="24"/>
          <w:szCs w:val="24"/>
          <w:highlight w:val="white"/>
        </w:rPr>
        <w:t>&lt; .001) and individuals reporting baseline comorbidities (</w:t>
      </w:r>
      <w:r>
        <w:rPr>
          <w:rFonts w:ascii="Times New Roman" w:hAnsi="Times New Roman" w:cs="Times New Roman"/>
          <w:color w:val="000000" w:themeColor="text1"/>
          <w:sz w:val="24"/>
          <w:szCs w:val="24"/>
          <w:highlight w:val="white"/>
        </w:rPr>
        <w:sym w:font="Symbol" w:char="F043"/>
      </w:r>
      <w:r w:rsidRPr="00193A9B">
        <w:rPr>
          <w:rFonts w:ascii="Times New Roman" w:hAnsi="Times New Roman" w:cs="Times New Roman"/>
          <w:color w:val="000000" w:themeColor="text1"/>
          <w:sz w:val="24"/>
          <w:szCs w:val="24"/>
          <w:highlight w:val="white"/>
          <w:vertAlign w:val="superscript"/>
        </w:rPr>
        <w:t>2</w:t>
      </w:r>
      <w:r>
        <w:rPr>
          <w:rFonts w:ascii="Times New Roman" w:hAnsi="Times New Roman" w:cs="Times New Roman"/>
          <w:color w:val="000000" w:themeColor="text1"/>
          <w:sz w:val="24"/>
          <w:szCs w:val="24"/>
          <w:highlight w:val="white"/>
        </w:rPr>
        <w:t xml:space="preserve">(1) = 46.168, </w:t>
      </w:r>
      <w:r>
        <w:rPr>
          <w:rFonts w:ascii="Times New Roman" w:hAnsi="Times New Roman" w:cs="Times New Roman"/>
          <w:i/>
          <w:iCs/>
          <w:color w:val="000000" w:themeColor="text1"/>
          <w:sz w:val="24"/>
          <w:szCs w:val="24"/>
          <w:highlight w:val="white"/>
        </w:rPr>
        <w:t xml:space="preserve">p </w:t>
      </w:r>
      <w:r>
        <w:rPr>
          <w:rFonts w:ascii="Times New Roman" w:hAnsi="Times New Roman" w:cs="Times New Roman"/>
          <w:color w:val="000000" w:themeColor="text1"/>
          <w:sz w:val="24"/>
          <w:szCs w:val="24"/>
          <w:highlight w:val="white"/>
        </w:rPr>
        <w:t xml:space="preserve">&lt; .001). </w:t>
      </w:r>
      <w:r w:rsidR="00B74D1E">
        <w:rPr>
          <w:rFonts w:ascii="Times New Roman" w:hAnsi="Times New Roman" w:cs="Times New Roman"/>
          <w:color w:val="000000" w:themeColor="text1"/>
          <w:sz w:val="24"/>
          <w:szCs w:val="24"/>
          <w:highlight w:val="white"/>
        </w:rPr>
        <w:t xml:space="preserve">Thus, we determined data were missing at random in both MIDUS and HRS. </w:t>
      </w:r>
      <w:r>
        <w:rPr>
          <w:rFonts w:ascii="Times New Roman" w:hAnsi="Times New Roman" w:cs="Times New Roman"/>
          <w:color w:val="000000" w:themeColor="text1"/>
          <w:sz w:val="24"/>
          <w:szCs w:val="24"/>
          <w:highlight w:val="white"/>
        </w:rPr>
        <w:t xml:space="preserve">However, </w:t>
      </w:r>
      <w:proofErr w:type="gramStart"/>
      <w:r>
        <w:rPr>
          <w:rFonts w:ascii="Times New Roman" w:hAnsi="Times New Roman" w:cs="Times New Roman"/>
          <w:color w:val="000000" w:themeColor="text1"/>
          <w:sz w:val="24"/>
          <w:szCs w:val="24"/>
          <w:highlight w:val="white"/>
        </w:rPr>
        <w:t>in order to</w:t>
      </w:r>
      <w:proofErr w:type="gramEnd"/>
      <w:r>
        <w:rPr>
          <w:rFonts w:ascii="Times New Roman" w:hAnsi="Times New Roman" w:cs="Times New Roman"/>
          <w:color w:val="000000" w:themeColor="text1"/>
          <w:sz w:val="24"/>
          <w:szCs w:val="24"/>
          <w:highlight w:val="white"/>
        </w:rPr>
        <w:t xml:space="preserve"> remain consistent in our analyses across datasets, we included age, sex, prescription pain medication use, and comorbidities</w:t>
      </w:r>
      <w:r w:rsidR="00B74D1E">
        <w:rPr>
          <w:rFonts w:ascii="Times New Roman" w:hAnsi="Times New Roman" w:cs="Times New Roman"/>
          <w:color w:val="000000" w:themeColor="text1"/>
          <w:sz w:val="24"/>
          <w:szCs w:val="24"/>
          <w:highlight w:val="white"/>
        </w:rPr>
        <w:t xml:space="preserve"> (as described above) to reduce bias in parameter estimates caused by missingness </w:t>
      </w:r>
      <w:r w:rsidR="009D5FF4" w:rsidRPr="00C4237A">
        <w:rPr>
          <w:rFonts w:ascii="Times New Roman" w:hAnsi="Times New Roman" w:cs="Times New Roman"/>
          <w:color w:val="000000" w:themeColor="text1"/>
          <w:sz w:val="24"/>
          <w:szCs w:val="24"/>
          <w:highlight w:val="white"/>
        </w:rPr>
        <w:t>using full information maximum likelihood</w:t>
      </w:r>
      <w:r w:rsidR="0071142F">
        <w:rPr>
          <w:rFonts w:ascii="Times New Roman" w:hAnsi="Times New Roman" w:cs="Times New Roman"/>
          <w:color w:val="000000" w:themeColor="text1"/>
          <w:sz w:val="24"/>
          <w:szCs w:val="24"/>
          <w:highlight w:val="white"/>
        </w:rPr>
        <w:t xml:space="preserve"> (FIML)</w:t>
      </w:r>
      <w:r w:rsidR="001177E8">
        <w:rPr>
          <w:rFonts w:ascii="Times New Roman" w:hAnsi="Times New Roman" w:cs="Times New Roman"/>
          <w:color w:val="000000" w:themeColor="text1"/>
          <w:sz w:val="24"/>
          <w:szCs w:val="24"/>
          <w:highlight w:val="white"/>
        </w:rPr>
        <w:t>. Th</w:t>
      </w:r>
      <w:r w:rsidR="0071142F">
        <w:rPr>
          <w:rFonts w:ascii="Times New Roman" w:hAnsi="Times New Roman" w:cs="Times New Roman"/>
          <w:color w:val="000000" w:themeColor="text1"/>
          <w:sz w:val="24"/>
          <w:szCs w:val="24"/>
          <w:highlight w:val="white"/>
        </w:rPr>
        <w:t>e FIML</w:t>
      </w:r>
      <w:r w:rsidR="001177E8">
        <w:rPr>
          <w:rFonts w:ascii="Times New Roman" w:hAnsi="Times New Roman" w:cs="Times New Roman"/>
          <w:color w:val="000000" w:themeColor="text1"/>
          <w:sz w:val="24"/>
          <w:szCs w:val="24"/>
          <w:highlight w:val="white"/>
        </w:rPr>
        <w:t xml:space="preserve"> </w:t>
      </w:r>
      <w:r w:rsidR="00F115AF">
        <w:rPr>
          <w:rFonts w:ascii="Times New Roman" w:hAnsi="Times New Roman" w:cs="Times New Roman"/>
          <w:color w:val="000000" w:themeColor="text1"/>
          <w:sz w:val="24"/>
          <w:szCs w:val="24"/>
          <w:highlight w:val="white"/>
        </w:rPr>
        <w:t>approach</w:t>
      </w:r>
      <w:r w:rsidR="009D5FF4" w:rsidRPr="00C4237A">
        <w:rPr>
          <w:rFonts w:ascii="Times New Roman" w:hAnsi="Times New Roman" w:cs="Times New Roman"/>
          <w:color w:val="000000" w:themeColor="text1"/>
          <w:sz w:val="24"/>
          <w:szCs w:val="24"/>
          <w:highlight w:val="white"/>
        </w:rPr>
        <w:t xml:space="preserve"> </w:t>
      </w:r>
      <w:r w:rsidR="00F115AF">
        <w:rPr>
          <w:rFonts w:ascii="Times New Roman" w:hAnsi="Times New Roman" w:cs="Times New Roman"/>
          <w:color w:val="000000" w:themeColor="text1"/>
          <w:sz w:val="24"/>
          <w:szCs w:val="24"/>
          <w:highlight w:val="white"/>
        </w:rPr>
        <w:t xml:space="preserve">is the best method for </w:t>
      </w:r>
      <w:r w:rsidR="009D5FF4" w:rsidRPr="00C4237A">
        <w:rPr>
          <w:rFonts w:ascii="Times New Roman" w:hAnsi="Times New Roman" w:cs="Times New Roman"/>
          <w:color w:val="000000" w:themeColor="text1"/>
          <w:sz w:val="24"/>
          <w:szCs w:val="24"/>
          <w:highlight w:val="white"/>
        </w:rPr>
        <w:t>maintain</w:t>
      </w:r>
      <w:r w:rsidR="00F115AF">
        <w:rPr>
          <w:rFonts w:ascii="Times New Roman" w:hAnsi="Times New Roman" w:cs="Times New Roman"/>
          <w:color w:val="000000" w:themeColor="text1"/>
          <w:sz w:val="24"/>
          <w:szCs w:val="24"/>
          <w:highlight w:val="white"/>
        </w:rPr>
        <w:t>ing</w:t>
      </w:r>
      <w:r w:rsidR="009D5FF4" w:rsidRPr="00C4237A">
        <w:rPr>
          <w:rFonts w:ascii="Times New Roman" w:hAnsi="Times New Roman" w:cs="Times New Roman"/>
          <w:color w:val="000000" w:themeColor="text1"/>
          <w:sz w:val="24"/>
          <w:szCs w:val="24"/>
          <w:highlight w:val="white"/>
        </w:rPr>
        <w:t xml:space="preserve"> the integrity of </w:t>
      </w:r>
      <w:proofErr w:type="gramStart"/>
      <w:r w:rsidR="009D5FF4" w:rsidRPr="00C4237A">
        <w:rPr>
          <w:rFonts w:ascii="Times New Roman" w:hAnsi="Times New Roman" w:cs="Times New Roman"/>
          <w:color w:val="000000" w:themeColor="text1"/>
          <w:sz w:val="24"/>
          <w:szCs w:val="24"/>
          <w:highlight w:val="white"/>
        </w:rPr>
        <w:t>all of</w:t>
      </w:r>
      <w:proofErr w:type="gramEnd"/>
      <w:r w:rsidR="009D5FF4" w:rsidRPr="00C4237A">
        <w:rPr>
          <w:rFonts w:ascii="Times New Roman" w:hAnsi="Times New Roman" w:cs="Times New Roman"/>
          <w:color w:val="000000" w:themeColor="text1"/>
          <w:sz w:val="24"/>
          <w:szCs w:val="24"/>
          <w:highlight w:val="white"/>
        </w:rPr>
        <w:t xml:space="preserve"> the available data</w:t>
      </w:r>
      <w:r w:rsidR="00F115AF">
        <w:rPr>
          <w:rFonts w:ascii="Times New Roman" w:hAnsi="Times New Roman" w:cs="Times New Roman"/>
          <w:color w:val="000000" w:themeColor="text1"/>
          <w:sz w:val="24"/>
          <w:szCs w:val="24"/>
          <w:highlight w:val="white"/>
        </w:rPr>
        <w:t xml:space="preserve"> while accounting for characteristics related to missingness/attrition</w:t>
      </w:r>
      <w:r w:rsidR="001177E8">
        <w:rPr>
          <w:rFonts w:ascii="Times New Roman" w:hAnsi="Times New Roman" w:cs="Times New Roman"/>
          <w:color w:val="000000" w:themeColor="text1"/>
          <w:sz w:val="24"/>
          <w:szCs w:val="24"/>
          <w:highlight w:val="white"/>
        </w:rPr>
        <w:t>,</w:t>
      </w:r>
      <w:r w:rsidR="009D5FF4" w:rsidRPr="00C4237A">
        <w:rPr>
          <w:rFonts w:ascii="Times New Roman" w:hAnsi="Times New Roman" w:cs="Times New Roman"/>
          <w:color w:val="000000" w:themeColor="text1"/>
          <w:sz w:val="24"/>
          <w:szCs w:val="24"/>
          <w:highlight w:val="white"/>
        </w:rPr>
        <w:t xml:space="preserve"> </w:t>
      </w:r>
      <w:r w:rsidR="001177E8">
        <w:rPr>
          <w:rFonts w:ascii="Times New Roman" w:hAnsi="Times New Roman" w:cs="Times New Roman"/>
          <w:color w:val="000000" w:themeColor="text1"/>
          <w:sz w:val="24"/>
          <w:szCs w:val="24"/>
          <w:highlight w:val="white"/>
        </w:rPr>
        <w:t>and is preferred over</w:t>
      </w:r>
      <w:r w:rsidR="009D5FF4" w:rsidRPr="00C4237A">
        <w:rPr>
          <w:rFonts w:ascii="Times New Roman" w:hAnsi="Times New Roman" w:cs="Times New Roman"/>
          <w:color w:val="000000" w:themeColor="text1"/>
          <w:sz w:val="24"/>
          <w:szCs w:val="24"/>
          <w:highlight w:val="white"/>
        </w:rPr>
        <w:t xml:space="preserve"> listwise deletion</w:t>
      </w:r>
      <w:r w:rsidR="00895868">
        <w:rPr>
          <w:rFonts w:ascii="Times New Roman" w:hAnsi="Times New Roman" w:cs="Times New Roman"/>
          <w:color w:val="000000" w:themeColor="text1"/>
          <w:sz w:val="24"/>
          <w:szCs w:val="24"/>
          <w:highlight w:val="white"/>
        </w:rPr>
        <w:t xml:space="preserve"> </w:t>
      </w:r>
      <w:r w:rsidR="003E38BB">
        <w:rPr>
          <w:rFonts w:ascii="Times New Roman" w:hAnsi="Times New Roman" w:cs="Times New Roman"/>
          <w:color w:val="000000" w:themeColor="text1"/>
          <w:sz w:val="24"/>
          <w:szCs w:val="24"/>
          <w:highlight w:val="white"/>
        </w:rPr>
        <w:t xml:space="preserve">(Allison, 2002) </w:t>
      </w:r>
      <w:r w:rsidR="00895868">
        <w:rPr>
          <w:rFonts w:ascii="Times New Roman" w:hAnsi="Times New Roman" w:cs="Times New Roman"/>
          <w:color w:val="000000" w:themeColor="text1"/>
          <w:sz w:val="24"/>
          <w:szCs w:val="24"/>
          <w:highlight w:val="white"/>
        </w:rPr>
        <w:t xml:space="preserve">or </w:t>
      </w:r>
      <w:r w:rsidR="003469EB">
        <w:rPr>
          <w:rFonts w:ascii="Times New Roman" w:hAnsi="Times New Roman" w:cs="Times New Roman"/>
          <w:color w:val="000000" w:themeColor="text1"/>
          <w:sz w:val="24"/>
          <w:szCs w:val="24"/>
          <w:highlight w:val="white"/>
        </w:rPr>
        <w:t xml:space="preserve">pain </w:t>
      </w:r>
      <w:r w:rsidR="00895868">
        <w:rPr>
          <w:rFonts w:ascii="Times New Roman" w:hAnsi="Times New Roman" w:cs="Times New Roman"/>
          <w:color w:val="000000" w:themeColor="text1"/>
          <w:sz w:val="24"/>
          <w:szCs w:val="24"/>
          <w:highlight w:val="white"/>
        </w:rPr>
        <w:t>pr</w:t>
      </w:r>
      <w:r w:rsidR="00633621">
        <w:rPr>
          <w:rFonts w:ascii="Times New Roman" w:hAnsi="Times New Roman" w:cs="Times New Roman"/>
          <w:color w:val="000000" w:themeColor="text1"/>
          <w:sz w:val="24"/>
          <w:szCs w:val="24"/>
          <w:highlight w:val="white"/>
        </w:rPr>
        <w:t>evalence</w:t>
      </w:r>
      <w:r w:rsidR="00895868">
        <w:rPr>
          <w:rFonts w:ascii="Times New Roman" w:hAnsi="Times New Roman" w:cs="Times New Roman"/>
          <w:color w:val="000000" w:themeColor="text1"/>
          <w:sz w:val="24"/>
          <w:szCs w:val="24"/>
          <w:highlight w:val="white"/>
        </w:rPr>
        <w:t xml:space="preserve"> studies’ use of</w:t>
      </w:r>
      <w:r w:rsidR="003A6287">
        <w:rPr>
          <w:rFonts w:ascii="Times New Roman" w:hAnsi="Times New Roman" w:cs="Times New Roman"/>
          <w:color w:val="000000" w:themeColor="text1"/>
          <w:sz w:val="24"/>
          <w:szCs w:val="24"/>
          <w:highlight w:val="white"/>
        </w:rPr>
        <w:t xml:space="preserve"> data replacement </w:t>
      </w:r>
      <w:r w:rsidR="005F7AC8">
        <w:rPr>
          <w:rFonts w:ascii="Times New Roman" w:hAnsi="Times New Roman" w:cs="Times New Roman"/>
          <w:color w:val="000000" w:themeColor="text1"/>
          <w:sz w:val="24"/>
          <w:szCs w:val="24"/>
          <w:highlight w:val="white"/>
        </w:rPr>
        <w:t xml:space="preserve">for missing values </w:t>
      </w:r>
      <w:r w:rsidR="00895868">
        <w:rPr>
          <w:rFonts w:ascii="Times New Roman" w:hAnsi="Times New Roman" w:cs="Times New Roman"/>
          <w:color w:val="000000" w:themeColor="text1"/>
          <w:sz w:val="24"/>
          <w:szCs w:val="24"/>
          <w:highlight w:val="white"/>
        </w:rPr>
        <w:t>(</w:t>
      </w:r>
      <w:r w:rsidR="006D317E">
        <w:rPr>
          <w:rFonts w:ascii="Times New Roman" w:hAnsi="Times New Roman" w:cs="Times New Roman"/>
          <w:color w:val="000000" w:themeColor="text1"/>
          <w:sz w:val="24"/>
          <w:szCs w:val="24"/>
          <w:highlight w:val="white"/>
        </w:rPr>
        <w:t xml:space="preserve">e.g., </w:t>
      </w:r>
      <w:r w:rsidR="00895868">
        <w:rPr>
          <w:rFonts w:ascii="Times New Roman" w:hAnsi="Times New Roman" w:cs="Times New Roman"/>
          <w:color w:val="000000" w:themeColor="text1"/>
          <w:sz w:val="24"/>
          <w:szCs w:val="24"/>
          <w:highlight w:val="white"/>
        </w:rPr>
        <w:t xml:space="preserve">Zimmer &amp; </w:t>
      </w:r>
      <w:proofErr w:type="spellStart"/>
      <w:r w:rsidR="00895868">
        <w:rPr>
          <w:rFonts w:ascii="Times New Roman" w:hAnsi="Times New Roman" w:cs="Times New Roman"/>
          <w:color w:val="000000" w:themeColor="text1"/>
          <w:sz w:val="24"/>
          <w:szCs w:val="24"/>
          <w:highlight w:val="white"/>
        </w:rPr>
        <w:t>Zajacova</w:t>
      </w:r>
      <w:proofErr w:type="spellEnd"/>
      <w:r w:rsidR="00895868">
        <w:rPr>
          <w:rFonts w:ascii="Times New Roman" w:hAnsi="Times New Roman" w:cs="Times New Roman"/>
          <w:color w:val="000000" w:themeColor="text1"/>
          <w:sz w:val="24"/>
          <w:szCs w:val="24"/>
          <w:highlight w:val="white"/>
        </w:rPr>
        <w:t>, 20</w:t>
      </w:r>
      <w:r w:rsidR="006D317E">
        <w:rPr>
          <w:rFonts w:ascii="Times New Roman" w:hAnsi="Times New Roman" w:cs="Times New Roman"/>
          <w:color w:val="000000" w:themeColor="text1"/>
          <w:sz w:val="24"/>
          <w:szCs w:val="24"/>
          <w:highlight w:val="white"/>
        </w:rPr>
        <w:t>20</w:t>
      </w:r>
      <w:r w:rsidR="00895868">
        <w:rPr>
          <w:rFonts w:ascii="Times New Roman" w:hAnsi="Times New Roman" w:cs="Times New Roman"/>
          <w:color w:val="000000" w:themeColor="text1"/>
          <w:sz w:val="24"/>
          <w:szCs w:val="24"/>
          <w:highlight w:val="white"/>
        </w:rPr>
        <w:t>)</w:t>
      </w:r>
      <w:r w:rsidR="001177E8">
        <w:rPr>
          <w:rFonts w:ascii="Times New Roman" w:hAnsi="Times New Roman" w:cs="Times New Roman"/>
          <w:color w:val="000000" w:themeColor="text1"/>
          <w:sz w:val="24"/>
          <w:szCs w:val="24"/>
          <w:highlight w:val="white"/>
        </w:rPr>
        <w:t xml:space="preserve">. </w:t>
      </w:r>
    </w:p>
    <w:p w14:paraId="6A801EF0" w14:textId="77777777" w:rsidR="009D5FF4" w:rsidRPr="00C4237A" w:rsidRDefault="009D5FF4">
      <w:pPr>
        <w:spacing w:line="479" w:lineRule="auto"/>
        <w:jc w:val="center"/>
        <w:rPr>
          <w:rFonts w:ascii="Times New Roman" w:hAnsi="Times New Roman" w:cs="Times New Roman"/>
          <w:b/>
          <w:color w:val="000000" w:themeColor="text1"/>
          <w:sz w:val="24"/>
          <w:szCs w:val="24"/>
          <w:highlight w:val="white"/>
        </w:rPr>
      </w:pPr>
      <w:r w:rsidRPr="00C4237A">
        <w:rPr>
          <w:rFonts w:ascii="Times New Roman" w:hAnsi="Times New Roman" w:cs="Times New Roman"/>
          <w:b/>
          <w:color w:val="000000" w:themeColor="text1"/>
          <w:sz w:val="24"/>
          <w:szCs w:val="24"/>
          <w:highlight w:val="white"/>
        </w:rPr>
        <w:lastRenderedPageBreak/>
        <w:t>Results</w:t>
      </w:r>
    </w:p>
    <w:p w14:paraId="502FDC1E" w14:textId="77777777" w:rsidR="009D5FF4" w:rsidRPr="00C4237A" w:rsidRDefault="009D5FF4">
      <w:pPr>
        <w:spacing w:line="479" w:lineRule="auto"/>
        <w:rPr>
          <w:rFonts w:ascii="Times New Roman" w:hAnsi="Times New Roman" w:cs="Times New Roman"/>
          <w:b/>
          <w:color w:val="000000" w:themeColor="text1"/>
          <w:sz w:val="24"/>
          <w:szCs w:val="24"/>
          <w:highlight w:val="white"/>
        </w:rPr>
      </w:pPr>
      <w:r w:rsidRPr="00C4237A">
        <w:rPr>
          <w:rFonts w:ascii="Times New Roman" w:hAnsi="Times New Roman" w:cs="Times New Roman"/>
          <w:b/>
          <w:color w:val="000000" w:themeColor="text1"/>
          <w:sz w:val="24"/>
          <w:szCs w:val="24"/>
          <w:highlight w:val="white"/>
        </w:rPr>
        <w:t>Demographics</w:t>
      </w:r>
    </w:p>
    <w:p w14:paraId="571C3933" w14:textId="455C773F" w:rsidR="009D5FF4" w:rsidRPr="00C4237A" w:rsidRDefault="009D5FF4" w:rsidP="00511A1D">
      <w:pPr>
        <w:spacing w:line="479" w:lineRule="auto"/>
        <w:ind w:firstLine="720"/>
        <w:rPr>
          <w:rFonts w:ascii="Times New Roman" w:hAnsi="Times New Roman" w:cs="Times New Roman"/>
          <w:color w:val="000000" w:themeColor="text1"/>
          <w:sz w:val="24"/>
          <w:szCs w:val="24"/>
          <w:highlight w:val="white"/>
        </w:rPr>
      </w:pPr>
      <w:r w:rsidRPr="00C4237A">
        <w:rPr>
          <w:rFonts w:ascii="Times New Roman" w:hAnsi="Times New Roman" w:cs="Times New Roman"/>
          <w:color w:val="000000" w:themeColor="text1"/>
          <w:sz w:val="24"/>
          <w:szCs w:val="24"/>
          <w:highlight w:val="white"/>
        </w:rPr>
        <w:t>On average, MIDUS participants were younger (</w:t>
      </w:r>
      <w:r w:rsidRPr="00C4237A">
        <w:rPr>
          <w:rFonts w:ascii="Times New Roman" w:hAnsi="Times New Roman" w:cs="Times New Roman"/>
          <w:i/>
          <w:color w:val="000000" w:themeColor="text1"/>
          <w:sz w:val="24"/>
          <w:szCs w:val="24"/>
          <w:highlight w:val="white"/>
        </w:rPr>
        <w:t xml:space="preserve">M </w:t>
      </w:r>
      <w:r w:rsidRPr="00C4237A">
        <w:rPr>
          <w:rFonts w:ascii="Times New Roman" w:hAnsi="Times New Roman" w:cs="Times New Roman"/>
          <w:color w:val="000000" w:themeColor="text1"/>
          <w:sz w:val="24"/>
          <w:szCs w:val="24"/>
          <w:highlight w:val="white"/>
        </w:rPr>
        <w:t xml:space="preserve">age = 52.35, </w:t>
      </w:r>
      <w:r w:rsidRPr="00C4237A">
        <w:rPr>
          <w:rFonts w:ascii="Times New Roman" w:hAnsi="Times New Roman" w:cs="Times New Roman"/>
          <w:i/>
          <w:color w:val="000000" w:themeColor="text1"/>
          <w:sz w:val="24"/>
          <w:szCs w:val="24"/>
          <w:highlight w:val="white"/>
        </w:rPr>
        <w:t xml:space="preserve">SD </w:t>
      </w:r>
      <w:r w:rsidRPr="00C4237A">
        <w:rPr>
          <w:rFonts w:ascii="Times New Roman" w:hAnsi="Times New Roman" w:cs="Times New Roman"/>
          <w:color w:val="000000" w:themeColor="text1"/>
          <w:sz w:val="24"/>
          <w:szCs w:val="24"/>
          <w:highlight w:val="white"/>
        </w:rPr>
        <w:t>= 12.06) than HRS participants (</w:t>
      </w:r>
      <w:r w:rsidRPr="00C4237A">
        <w:rPr>
          <w:rFonts w:ascii="Times New Roman" w:hAnsi="Times New Roman" w:cs="Times New Roman"/>
          <w:i/>
          <w:color w:val="000000" w:themeColor="text1"/>
          <w:sz w:val="24"/>
          <w:szCs w:val="24"/>
          <w:highlight w:val="white"/>
        </w:rPr>
        <w:t xml:space="preserve">M </w:t>
      </w:r>
      <w:r w:rsidRPr="00C4237A">
        <w:rPr>
          <w:rFonts w:ascii="Times New Roman" w:hAnsi="Times New Roman" w:cs="Times New Roman"/>
          <w:color w:val="000000" w:themeColor="text1"/>
          <w:sz w:val="24"/>
          <w:szCs w:val="24"/>
          <w:highlight w:val="white"/>
        </w:rPr>
        <w:t xml:space="preserve">age = 66.65, </w:t>
      </w:r>
      <w:r w:rsidRPr="00C4237A">
        <w:rPr>
          <w:rFonts w:ascii="Times New Roman" w:hAnsi="Times New Roman" w:cs="Times New Roman"/>
          <w:i/>
          <w:color w:val="000000" w:themeColor="text1"/>
          <w:sz w:val="24"/>
          <w:szCs w:val="24"/>
          <w:highlight w:val="white"/>
        </w:rPr>
        <w:t xml:space="preserve">SD </w:t>
      </w:r>
      <w:r w:rsidRPr="00C4237A">
        <w:rPr>
          <w:rFonts w:ascii="Times New Roman" w:hAnsi="Times New Roman" w:cs="Times New Roman"/>
          <w:color w:val="000000" w:themeColor="text1"/>
          <w:sz w:val="24"/>
          <w:szCs w:val="24"/>
          <w:highlight w:val="white"/>
        </w:rPr>
        <w:t xml:space="preserve">= 10.92). In both MIDUS and HRS, most participants were female (62.1% and 63.7%, respectively) while a minority were married (38.1% and 39.6%, respectively). </w:t>
      </w:r>
      <w:r w:rsidR="000A188C">
        <w:rPr>
          <w:rFonts w:ascii="Times New Roman" w:hAnsi="Times New Roman" w:cs="Times New Roman"/>
          <w:color w:val="000000" w:themeColor="text1"/>
          <w:sz w:val="24"/>
          <w:szCs w:val="24"/>
          <w:highlight w:val="white"/>
        </w:rPr>
        <w:t xml:space="preserve">The proportion of each sample who reported they were currently married </w:t>
      </w:r>
      <w:r w:rsidR="00C9506A">
        <w:rPr>
          <w:rFonts w:ascii="Times New Roman" w:hAnsi="Times New Roman" w:cs="Times New Roman"/>
          <w:color w:val="000000" w:themeColor="text1"/>
          <w:sz w:val="24"/>
          <w:szCs w:val="24"/>
          <w:highlight w:val="white"/>
        </w:rPr>
        <w:t>reflects U.S. Census Bureau data documenting 38% of</w:t>
      </w:r>
      <w:r w:rsidR="000A188C">
        <w:rPr>
          <w:rFonts w:ascii="Times New Roman" w:hAnsi="Times New Roman" w:cs="Times New Roman"/>
          <w:color w:val="000000" w:themeColor="text1"/>
          <w:sz w:val="24"/>
          <w:szCs w:val="24"/>
          <w:highlight w:val="white"/>
        </w:rPr>
        <w:t xml:space="preserve"> older African Americans</w:t>
      </w:r>
      <w:r w:rsidR="00C9506A">
        <w:rPr>
          <w:rFonts w:ascii="Times New Roman" w:hAnsi="Times New Roman" w:cs="Times New Roman"/>
          <w:color w:val="000000" w:themeColor="text1"/>
          <w:sz w:val="24"/>
          <w:szCs w:val="24"/>
          <w:highlight w:val="white"/>
        </w:rPr>
        <w:t xml:space="preserve"> </w:t>
      </w:r>
      <w:r w:rsidR="000A188C">
        <w:rPr>
          <w:rFonts w:ascii="Times New Roman" w:hAnsi="Times New Roman" w:cs="Times New Roman"/>
          <w:color w:val="000000" w:themeColor="text1"/>
          <w:sz w:val="24"/>
          <w:szCs w:val="24"/>
          <w:highlight w:val="white"/>
        </w:rPr>
        <w:t xml:space="preserve">report they are currently </w:t>
      </w:r>
      <w:r w:rsidR="00513F31">
        <w:rPr>
          <w:rFonts w:ascii="Times New Roman" w:hAnsi="Times New Roman" w:cs="Times New Roman"/>
          <w:color w:val="000000" w:themeColor="text1"/>
          <w:sz w:val="24"/>
          <w:szCs w:val="24"/>
          <w:highlight w:val="white"/>
        </w:rPr>
        <w:t>married (Administration for Community Leaving, 202</w:t>
      </w:r>
      <w:r w:rsidR="00C9506A">
        <w:rPr>
          <w:rFonts w:ascii="Times New Roman" w:hAnsi="Times New Roman" w:cs="Times New Roman"/>
          <w:color w:val="000000" w:themeColor="text1"/>
          <w:sz w:val="24"/>
          <w:szCs w:val="24"/>
          <w:highlight w:val="white"/>
        </w:rPr>
        <w:t>1)</w:t>
      </w:r>
      <w:r w:rsidR="000A188C">
        <w:rPr>
          <w:rFonts w:ascii="Times New Roman" w:hAnsi="Times New Roman" w:cs="Times New Roman"/>
          <w:color w:val="000000" w:themeColor="text1"/>
          <w:sz w:val="24"/>
          <w:szCs w:val="24"/>
          <w:highlight w:val="white"/>
        </w:rPr>
        <w:t xml:space="preserve">. </w:t>
      </w:r>
      <w:r w:rsidRPr="00C4237A">
        <w:rPr>
          <w:rFonts w:ascii="Times New Roman" w:hAnsi="Times New Roman" w:cs="Times New Roman"/>
          <w:color w:val="000000" w:themeColor="text1"/>
          <w:sz w:val="24"/>
          <w:szCs w:val="24"/>
          <w:highlight w:val="white"/>
        </w:rPr>
        <w:t>In each sample, most reported no chronic pain at baseline (</w:t>
      </w:r>
      <w:r w:rsidRPr="00C4237A">
        <w:rPr>
          <w:rFonts w:ascii="Times New Roman" w:hAnsi="Times New Roman" w:cs="Times New Roman"/>
          <w:i/>
          <w:color w:val="000000" w:themeColor="text1"/>
          <w:sz w:val="24"/>
          <w:szCs w:val="24"/>
          <w:highlight w:val="white"/>
        </w:rPr>
        <w:t xml:space="preserve">n </w:t>
      </w:r>
      <w:r w:rsidRPr="00C4237A">
        <w:rPr>
          <w:rFonts w:ascii="Times New Roman" w:hAnsi="Times New Roman" w:cs="Times New Roman"/>
          <w:color w:val="000000" w:themeColor="text1"/>
          <w:sz w:val="24"/>
          <w:szCs w:val="24"/>
          <w:highlight w:val="white"/>
        </w:rPr>
        <w:t>= 525 in MIDUS</w:t>
      </w:r>
      <w:r w:rsidR="006F471F" w:rsidRPr="00C4237A">
        <w:rPr>
          <w:rFonts w:ascii="Times New Roman" w:hAnsi="Times New Roman" w:cs="Times New Roman"/>
          <w:color w:val="000000" w:themeColor="text1"/>
          <w:sz w:val="24"/>
          <w:szCs w:val="24"/>
          <w:highlight w:val="white"/>
        </w:rPr>
        <w:t xml:space="preserve"> or 69.5%</w:t>
      </w:r>
      <w:r w:rsidRPr="00C4237A">
        <w:rPr>
          <w:rFonts w:ascii="Times New Roman" w:hAnsi="Times New Roman" w:cs="Times New Roman"/>
          <w:color w:val="000000" w:themeColor="text1"/>
          <w:sz w:val="24"/>
          <w:szCs w:val="24"/>
          <w:highlight w:val="white"/>
        </w:rPr>
        <w:t xml:space="preserve">; </w:t>
      </w:r>
      <w:r w:rsidRPr="00C4237A">
        <w:rPr>
          <w:rFonts w:ascii="Times New Roman" w:hAnsi="Times New Roman" w:cs="Times New Roman"/>
          <w:i/>
          <w:color w:val="000000" w:themeColor="text1"/>
          <w:sz w:val="24"/>
          <w:szCs w:val="24"/>
          <w:highlight w:val="white"/>
        </w:rPr>
        <w:t xml:space="preserve">n </w:t>
      </w:r>
      <w:r w:rsidRPr="00C4237A">
        <w:rPr>
          <w:rFonts w:ascii="Times New Roman" w:hAnsi="Times New Roman" w:cs="Times New Roman"/>
          <w:color w:val="000000" w:themeColor="text1"/>
          <w:sz w:val="24"/>
          <w:szCs w:val="24"/>
          <w:highlight w:val="white"/>
        </w:rPr>
        <w:t>= 1741 in HRS</w:t>
      </w:r>
      <w:r w:rsidR="006F471F" w:rsidRPr="00C4237A">
        <w:rPr>
          <w:rFonts w:ascii="Times New Roman" w:hAnsi="Times New Roman" w:cs="Times New Roman"/>
          <w:color w:val="000000" w:themeColor="text1"/>
          <w:sz w:val="24"/>
          <w:szCs w:val="24"/>
          <w:highlight w:val="white"/>
        </w:rPr>
        <w:t xml:space="preserve"> or 67.4%</w:t>
      </w:r>
      <w:r w:rsidRPr="00C4237A">
        <w:rPr>
          <w:rFonts w:ascii="Times New Roman" w:hAnsi="Times New Roman" w:cs="Times New Roman"/>
          <w:color w:val="000000" w:themeColor="text1"/>
          <w:sz w:val="24"/>
          <w:szCs w:val="24"/>
          <w:highlight w:val="white"/>
        </w:rPr>
        <w:t>) and were included in pain incidence analyses, while a minority in each (</w:t>
      </w:r>
      <w:r w:rsidRPr="00C4237A">
        <w:rPr>
          <w:rFonts w:ascii="Times New Roman" w:hAnsi="Times New Roman" w:cs="Times New Roman"/>
          <w:i/>
          <w:color w:val="000000" w:themeColor="text1"/>
          <w:sz w:val="24"/>
          <w:szCs w:val="24"/>
          <w:highlight w:val="white"/>
        </w:rPr>
        <w:t xml:space="preserve">n </w:t>
      </w:r>
      <w:r w:rsidRPr="00C4237A">
        <w:rPr>
          <w:rFonts w:ascii="Times New Roman" w:hAnsi="Times New Roman" w:cs="Times New Roman"/>
          <w:color w:val="000000" w:themeColor="text1"/>
          <w:sz w:val="24"/>
          <w:szCs w:val="24"/>
          <w:highlight w:val="white"/>
        </w:rPr>
        <w:t>= 230 in MIDUS</w:t>
      </w:r>
      <w:r w:rsidR="006F471F" w:rsidRPr="00C4237A">
        <w:rPr>
          <w:rFonts w:ascii="Times New Roman" w:hAnsi="Times New Roman" w:cs="Times New Roman"/>
          <w:color w:val="000000" w:themeColor="text1"/>
          <w:sz w:val="24"/>
          <w:szCs w:val="24"/>
          <w:highlight w:val="white"/>
        </w:rPr>
        <w:t xml:space="preserve"> or 30.5%</w:t>
      </w:r>
      <w:r w:rsidRPr="00C4237A">
        <w:rPr>
          <w:rFonts w:ascii="Times New Roman" w:hAnsi="Times New Roman" w:cs="Times New Roman"/>
          <w:color w:val="000000" w:themeColor="text1"/>
          <w:sz w:val="24"/>
          <w:szCs w:val="24"/>
          <w:highlight w:val="white"/>
        </w:rPr>
        <w:t xml:space="preserve">; </w:t>
      </w:r>
      <w:r w:rsidRPr="00C4237A">
        <w:rPr>
          <w:rFonts w:ascii="Times New Roman" w:hAnsi="Times New Roman" w:cs="Times New Roman"/>
          <w:i/>
          <w:color w:val="000000" w:themeColor="text1"/>
          <w:sz w:val="24"/>
          <w:szCs w:val="24"/>
          <w:highlight w:val="white"/>
        </w:rPr>
        <w:t xml:space="preserve">n </w:t>
      </w:r>
      <w:r w:rsidRPr="00C4237A">
        <w:rPr>
          <w:rFonts w:ascii="Times New Roman" w:hAnsi="Times New Roman" w:cs="Times New Roman"/>
          <w:color w:val="000000" w:themeColor="text1"/>
          <w:sz w:val="24"/>
          <w:szCs w:val="24"/>
          <w:highlight w:val="white"/>
        </w:rPr>
        <w:t>= 844 in HRS</w:t>
      </w:r>
      <w:r w:rsidR="006F471F" w:rsidRPr="00C4237A">
        <w:rPr>
          <w:rFonts w:ascii="Times New Roman" w:hAnsi="Times New Roman" w:cs="Times New Roman"/>
          <w:color w:val="000000" w:themeColor="text1"/>
          <w:sz w:val="24"/>
          <w:szCs w:val="24"/>
          <w:highlight w:val="white"/>
        </w:rPr>
        <w:t xml:space="preserve"> or 32.6%</w:t>
      </w:r>
      <w:r w:rsidRPr="00C4237A">
        <w:rPr>
          <w:rFonts w:ascii="Times New Roman" w:hAnsi="Times New Roman" w:cs="Times New Roman"/>
          <w:color w:val="000000" w:themeColor="text1"/>
          <w:sz w:val="24"/>
          <w:szCs w:val="24"/>
          <w:highlight w:val="white"/>
        </w:rPr>
        <w:t xml:space="preserve">) reported chronic pain at baseline and were included in pain persistence analyses. </w:t>
      </w:r>
    </w:p>
    <w:p w14:paraId="70CB2C3F" w14:textId="77777777" w:rsidR="009D5FF4" w:rsidRPr="00C4237A" w:rsidRDefault="009D5FF4">
      <w:pPr>
        <w:spacing w:line="479" w:lineRule="auto"/>
        <w:rPr>
          <w:rFonts w:ascii="Times New Roman" w:hAnsi="Times New Roman" w:cs="Times New Roman"/>
          <w:b/>
          <w:color w:val="000000" w:themeColor="text1"/>
          <w:sz w:val="24"/>
          <w:szCs w:val="24"/>
          <w:highlight w:val="white"/>
        </w:rPr>
      </w:pPr>
      <w:r w:rsidRPr="00C4237A">
        <w:rPr>
          <w:rFonts w:ascii="Times New Roman" w:hAnsi="Times New Roman" w:cs="Times New Roman"/>
          <w:b/>
          <w:color w:val="000000" w:themeColor="text1"/>
          <w:sz w:val="24"/>
          <w:szCs w:val="24"/>
          <w:highlight w:val="white"/>
        </w:rPr>
        <w:t>Independent Effects</w:t>
      </w:r>
    </w:p>
    <w:p w14:paraId="3D6D5B1B" w14:textId="1B9A24A2" w:rsidR="009D5FF4" w:rsidRPr="00C4237A" w:rsidRDefault="009D5FF4">
      <w:pPr>
        <w:spacing w:line="479" w:lineRule="auto"/>
        <w:rPr>
          <w:rFonts w:ascii="Times New Roman" w:hAnsi="Times New Roman" w:cs="Times New Roman"/>
          <w:color w:val="000000" w:themeColor="text1"/>
          <w:sz w:val="24"/>
          <w:szCs w:val="24"/>
          <w:highlight w:val="white"/>
        </w:rPr>
      </w:pPr>
      <w:r w:rsidRPr="00C4237A">
        <w:rPr>
          <w:rFonts w:ascii="Times New Roman" w:hAnsi="Times New Roman" w:cs="Times New Roman"/>
          <w:color w:val="000000" w:themeColor="text1"/>
          <w:sz w:val="24"/>
          <w:szCs w:val="24"/>
          <w:highlight w:val="white"/>
        </w:rPr>
        <w:t xml:space="preserve">        </w:t>
      </w:r>
      <w:r w:rsidRPr="00C4237A">
        <w:rPr>
          <w:rFonts w:ascii="Times New Roman" w:hAnsi="Times New Roman" w:cs="Times New Roman"/>
          <w:color w:val="000000" w:themeColor="text1"/>
          <w:sz w:val="24"/>
          <w:szCs w:val="24"/>
          <w:highlight w:val="white"/>
        </w:rPr>
        <w:tab/>
      </w:r>
      <w:r w:rsidRPr="00C4237A">
        <w:rPr>
          <w:rFonts w:ascii="Times New Roman" w:hAnsi="Times New Roman" w:cs="Times New Roman"/>
          <w:b/>
          <w:color w:val="000000" w:themeColor="text1"/>
          <w:sz w:val="24"/>
          <w:szCs w:val="24"/>
          <w:highlight w:val="white"/>
        </w:rPr>
        <w:t xml:space="preserve">MIDUS. </w:t>
      </w:r>
      <w:r w:rsidRPr="00C4237A">
        <w:rPr>
          <w:rFonts w:ascii="Times New Roman" w:hAnsi="Times New Roman" w:cs="Times New Roman"/>
          <w:color w:val="000000" w:themeColor="text1"/>
          <w:sz w:val="24"/>
          <w:szCs w:val="24"/>
          <w:highlight w:val="white"/>
        </w:rPr>
        <w:t xml:space="preserve">Baseline family support </w:t>
      </w:r>
      <w:r w:rsidR="00BA0720">
        <w:rPr>
          <w:rFonts w:ascii="Times New Roman" w:hAnsi="Times New Roman" w:cs="Times New Roman"/>
          <w:color w:val="000000" w:themeColor="text1"/>
          <w:sz w:val="24"/>
          <w:szCs w:val="24"/>
          <w:highlight w:val="white"/>
        </w:rPr>
        <w:t>was linked to</w:t>
      </w:r>
      <w:r w:rsidR="00BA0720" w:rsidRPr="00C4237A">
        <w:rPr>
          <w:rFonts w:ascii="Times New Roman" w:hAnsi="Times New Roman" w:cs="Times New Roman"/>
          <w:color w:val="000000" w:themeColor="text1"/>
          <w:sz w:val="24"/>
          <w:szCs w:val="24"/>
          <w:highlight w:val="white"/>
        </w:rPr>
        <w:t xml:space="preserve"> </w:t>
      </w:r>
      <w:r w:rsidRPr="00C4237A">
        <w:rPr>
          <w:rFonts w:ascii="Times New Roman" w:hAnsi="Times New Roman" w:cs="Times New Roman"/>
          <w:color w:val="000000" w:themeColor="text1"/>
          <w:sz w:val="24"/>
          <w:szCs w:val="24"/>
          <w:highlight w:val="white"/>
        </w:rPr>
        <w:t xml:space="preserve">a 33% decreased odds of pain incidence (OR = .67, </w:t>
      </w:r>
      <w:r w:rsidRPr="00C4237A">
        <w:rPr>
          <w:rFonts w:ascii="Times New Roman" w:hAnsi="Times New Roman" w:cs="Times New Roman"/>
          <w:i/>
          <w:color w:val="000000" w:themeColor="text1"/>
          <w:sz w:val="24"/>
          <w:szCs w:val="24"/>
          <w:highlight w:val="white"/>
        </w:rPr>
        <w:t xml:space="preserve">p </w:t>
      </w:r>
      <w:r w:rsidRPr="00C4237A">
        <w:rPr>
          <w:rFonts w:ascii="Times New Roman" w:hAnsi="Times New Roman" w:cs="Times New Roman"/>
          <w:color w:val="000000" w:themeColor="text1"/>
          <w:sz w:val="24"/>
          <w:szCs w:val="24"/>
          <w:highlight w:val="white"/>
        </w:rPr>
        <w:t xml:space="preserve">= .026; Table 3) among MIDUS participants. Results similarly indicated that family support was significantly tied to a 47% decreased odds of pain persistence (OR = </w:t>
      </w:r>
      <w:r w:rsidR="009E73CA">
        <w:rPr>
          <w:rFonts w:ascii="Times New Roman" w:hAnsi="Times New Roman" w:cs="Times New Roman"/>
          <w:color w:val="000000" w:themeColor="text1"/>
          <w:sz w:val="24"/>
          <w:szCs w:val="24"/>
          <w:highlight w:val="white"/>
        </w:rPr>
        <w:t>0</w:t>
      </w:r>
      <w:r w:rsidRPr="00C4237A">
        <w:rPr>
          <w:rFonts w:ascii="Times New Roman" w:hAnsi="Times New Roman" w:cs="Times New Roman"/>
          <w:color w:val="000000" w:themeColor="text1"/>
          <w:sz w:val="24"/>
          <w:szCs w:val="24"/>
          <w:highlight w:val="white"/>
        </w:rPr>
        <w:t xml:space="preserve">.53, </w:t>
      </w:r>
      <w:r w:rsidRPr="00C4237A">
        <w:rPr>
          <w:rFonts w:ascii="Times New Roman" w:hAnsi="Times New Roman" w:cs="Times New Roman"/>
          <w:i/>
          <w:color w:val="000000" w:themeColor="text1"/>
          <w:sz w:val="24"/>
          <w:szCs w:val="24"/>
          <w:highlight w:val="white"/>
        </w:rPr>
        <w:t xml:space="preserve">p </w:t>
      </w:r>
      <w:r w:rsidRPr="00C4237A">
        <w:rPr>
          <w:rFonts w:ascii="Times New Roman" w:hAnsi="Times New Roman" w:cs="Times New Roman"/>
          <w:color w:val="000000" w:themeColor="text1"/>
          <w:sz w:val="24"/>
          <w:szCs w:val="24"/>
          <w:highlight w:val="white"/>
        </w:rPr>
        <w:t xml:space="preserve">= 023). Pain incidence and persistence models testing family strain, intimate partner support, and intimate partner strain were nonsignificant. </w:t>
      </w:r>
    </w:p>
    <w:p w14:paraId="274CFC24" w14:textId="77777777" w:rsidR="009D5FF4" w:rsidRPr="00C4237A" w:rsidRDefault="009D5FF4">
      <w:pPr>
        <w:spacing w:line="479" w:lineRule="auto"/>
        <w:rPr>
          <w:rFonts w:ascii="Times New Roman" w:hAnsi="Times New Roman" w:cs="Times New Roman"/>
          <w:color w:val="000000" w:themeColor="text1"/>
          <w:sz w:val="24"/>
          <w:szCs w:val="24"/>
          <w:highlight w:val="white"/>
        </w:rPr>
      </w:pPr>
      <w:r w:rsidRPr="00C4237A">
        <w:rPr>
          <w:rFonts w:ascii="Times New Roman" w:hAnsi="Times New Roman" w:cs="Times New Roman"/>
          <w:color w:val="000000" w:themeColor="text1"/>
          <w:sz w:val="24"/>
          <w:szCs w:val="24"/>
          <w:highlight w:val="white"/>
        </w:rPr>
        <w:t xml:space="preserve">        </w:t>
      </w:r>
      <w:r w:rsidRPr="00C4237A">
        <w:rPr>
          <w:rFonts w:ascii="Times New Roman" w:hAnsi="Times New Roman" w:cs="Times New Roman"/>
          <w:color w:val="000000" w:themeColor="text1"/>
          <w:sz w:val="24"/>
          <w:szCs w:val="24"/>
          <w:highlight w:val="white"/>
        </w:rPr>
        <w:tab/>
      </w:r>
      <w:r w:rsidRPr="00C4237A">
        <w:rPr>
          <w:rFonts w:ascii="Times New Roman" w:hAnsi="Times New Roman" w:cs="Times New Roman"/>
          <w:b/>
          <w:color w:val="000000" w:themeColor="text1"/>
          <w:sz w:val="24"/>
          <w:szCs w:val="24"/>
          <w:highlight w:val="white"/>
        </w:rPr>
        <w:t xml:space="preserve">HRS. </w:t>
      </w:r>
      <w:r w:rsidRPr="00C4237A">
        <w:rPr>
          <w:rFonts w:ascii="Times New Roman" w:hAnsi="Times New Roman" w:cs="Times New Roman"/>
          <w:color w:val="000000" w:themeColor="text1"/>
          <w:sz w:val="24"/>
          <w:szCs w:val="24"/>
          <w:highlight w:val="white"/>
        </w:rPr>
        <w:t xml:space="preserve">We next replicated tests of these models using HRS data. Results indicated parent-child strain was significantly linked to a 43% greater probability of pain developing 10 years later, among HRS participants reporting no chronic pain at baseline (OR = 1.43, </w:t>
      </w:r>
      <w:r w:rsidRPr="00C4237A">
        <w:rPr>
          <w:rFonts w:ascii="Times New Roman" w:hAnsi="Times New Roman" w:cs="Times New Roman"/>
          <w:i/>
          <w:iCs/>
          <w:color w:val="000000" w:themeColor="text1"/>
          <w:sz w:val="24"/>
          <w:szCs w:val="24"/>
          <w:highlight w:val="white"/>
        </w:rPr>
        <w:t xml:space="preserve">p </w:t>
      </w:r>
      <w:r w:rsidRPr="00C4237A">
        <w:rPr>
          <w:rFonts w:ascii="Times New Roman" w:hAnsi="Times New Roman" w:cs="Times New Roman"/>
          <w:color w:val="000000" w:themeColor="text1"/>
          <w:sz w:val="24"/>
          <w:szCs w:val="24"/>
          <w:highlight w:val="white"/>
        </w:rPr>
        <w:t>= .018). Though none of our pain persistence models were significant, results tentatively suggest family support may be tied to a decreased risk of chronic pain persisting over time (</w:t>
      </w:r>
      <w:proofErr w:type="gramStart"/>
      <w:r w:rsidRPr="00C4237A">
        <w:rPr>
          <w:rFonts w:ascii="Times New Roman" w:hAnsi="Times New Roman" w:cs="Times New Roman"/>
          <w:color w:val="000000" w:themeColor="text1"/>
          <w:sz w:val="24"/>
          <w:szCs w:val="24"/>
          <w:highlight w:val="white"/>
        </w:rPr>
        <w:t>CI[</w:t>
      </w:r>
      <w:proofErr w:type="gramEnd"/>
      <w:r w:rsidRPr="00C4237A">
        <w:rPr>
          <w:rFonts w:ascii="Times New Roman" w:hAnsi="Times New Roman" w:cs="Times New Roman"/>
          <w:color w:val="000000" w:themeColor="text1"/>
          <w:sz w:val="24"/>
          <w:szCs w:val="24"/>
          <w:highlight w:val="white"/>
        </w:rPr>
        <w:t>.55, 1.001]).</w:t>
      </w:r>
    </w:p>
    <w:p w14:paraId="4F71C90B" w14:textId="77777777" w:rsidR="009D5FF4" w:rsidRPr="00C4237A" w:rsidRDefault="009D5FF4">
      <w:pPr>
        <w:spacing w:line="479" w:lineRule="auto"/>
        <w:rPr>
          <w:rFonts w:ascii="Times New Roman" w:hAnsi="Times New Roman" w:cs="Times New Roman"/>
          <w:b/>
          <w:color w:val="000000" w:themeColor="text1"/>
          <w:sz w:val="24"/>
          <w:szCs w:val="24"/>
          <w:highlight w:val="white"/>
        </w:rPr>
      </w:pPr>
      <w:r w:rsidRPr="00C4237A">
        <w:rPr>
          <w:rFonts w:ascii="Times New Roman" w:hAnsi="Times New Roman" w:cs="Times New Roman"/>
          <w:b/>
          <w:color w:val="000000" w:themeColor="text1"/>
          <w:sz w:val="24"/>
          <w:szCs w:val="24"/>
          <w:highlight w:val="white"/>
        </w:rPr>
        <w:t>Relationship Quality Within Categories of Relationship Types</w:t>
      </w:r>
    </w:p>
    <w:p w14:paraId="5B3A8E46" w14:textId="3B1B31E9" w:rsidR="009D5FF4" w:rsidRPr="00C4237A" w:rsidRDefault="009D5FF4">
      <w:pPr>
        <w:spacing w:line="479" w:lineRule="auto"/>
        <w:rPr>
          <w:rFonts w:ascii="Times New Roman" w:hAnsi="Times New Roman" w:cs="Times New Roman"/>
          <w:color w:val="000000" w:themeColor="text1"/>
          <w:sz w:val="24"/>
          <w:szCs w:val="24"/>
          <w:highlight w:val="white"/>
        </w:rPr>
      </w:pPr>
      <w:r w:rsidRPr="00C4237A">
        <w:rPr>
          <w:rFonts w:ascii="Times New Roman" w:hAnsi="Times New Roman" w:cs="Times New Roman"/>
          <w:b/>
          <w:color w:val="000000" w:themeColor="text1"/>
          <w:sz w:val="24"/>
          <w:szCs w:val="24"/>
          <w:highlight w:val="white"/>
        </w:rPr>
        <w:lastRenderedPageBreak/>
        <w:t xml:space="preserve">        </w:t>
      </w:r>
      <w:r w:rsidRPr="00C4237A">
        <w:rPr>
          <w:rFonts w:ascii="Times New Roman" w:hAnsi="Times New Roman" w:cs="Times New Roman"/>
          <w:b/>
          <w:color w:val="000000" w:themeColor="text1"/>
          <w:sz w:val="24"/>
          <w:szCs w:val="24"/>
          <w:highlight w:val="white"/>
        </w:rPr>
        <w:tab/>
        <w:t xml:space="preserve">MIDUS. </w:t>
      </w:r>
      <w:r w:rsidRPr="00C4237A">
        <w:rPr>
          <w:rFonts w:ascii="Times New Roman" w:hAnsi="Times New Roman" w:cs="Times New Roman"/>
          <w:color w:val="000000" w:themeColor="text1"/>
          <w:sz w:val="24"/>
          <w:szCs w:val="24"/>
          <w:highlight w:val="white"/>
        </w:rPr>
        <w:t xml:space="preserve">Testing family strain and support simultaneously resulted in nonsignificant links to pain incidence, as did testing intimate partner strain and support in the same model (Table 4). However, </w:t>
      </w:r>
      <w:proofErr w:type="gramStart"/>
      <w:r w:rsidRPr="00C4237A">
        <w:rPr>
          <w:rFonts w:ascii="Times New Roman" w:hAnsi="Times New Roman" w:cs="Times New Roman"/>
          <w:color w:val="000000" w:themeColor="text1"/>
          <w:sz w:val="24"/>
          <w:szCs w:val="24"/>
          <w:highlight w:val="white"/>
        </w:rPr>
        <w:t>similar to</w:t>
      </w:r>
      <w:proofErr w:type="gramEnd"/>
      <w:r w:rsidRPr="00C4237A">
        <w:rPr>
          <w:rFonts w:ascii="Times New Roman" w:hAnsi="Times New Roman" w:cs="Times New Roman"/>
          <w:color w:val="000000" w:themeColor="text1"/>
          <w:sz w:val="24"/>
          <w:szCs w:val="24"/>
          <w:highlight w:val="white"/>
        </w:rPr>
        <w:t xml:space="preserve"> results above, family support was linked to a 48% decreased odds of pain persistence (OR = </w:t>
      </w:r>
      <w:r w:rsidR="009E73CA">
        <w:rPr>
          <w:rFonts w:ascii="Times New Roman" w:hAnsi="Times New Roman" w:cs="Times New Roman"/>
          <w:color w:val="000000" w:themeColor="text1"/>
          <w:sz w:val="24"/>
          <w:szCs w:val="24"/>
          <w:highlight w:val="white"/>
        </w:rPr>
        <w:t>0</w:t>
      </w:r>
      <w:r w:rsidRPr="00C4237A">
        <w:rPr>
          <w:rFonts w:ascii="Times New Roman" w:hAnsi="Times New Roman" w:cs="Times New Roman"/>
          <w:color w:val="000000" w:themeColor="text1"/>
          <w:sz w:val="24"/>
          <w:szCs w:val="24"/>
          <w:highlight w:val="white"/>
        </w:rPr>
        <w:t xml:space="preserve">.52, </w:t>
      </w:r>
      <w:r w:rsidRPr="00C4237A">
        <w:rPr>
          <w:rFonts w:ascii="Times New Roman" w:hAnsi="Times New Roman" w:cs="Times New Roman"/>
          <w:i/>
          <w:color w:val="000000" w:themeColor="text1"/>
          <w:sz w:val="24"/>
          <w:szCs w:val="24"/>
          <w:highlight w:val="white"/>
        </w:rPr>
        <w:t xml:space="preserve">p </w:t>
      </w:r>
      <w:r w:rsidRPr="00C4237A">
        <w:rPr>
          <w:rFonts w:ascii="Times New Roman" w:hAnsi="Times New Roman" w:cs="Times New Roman"/>
          <w:color w:val="000000" w:themeColor="text1"/>
          <w:sz w:val="24"/>
          <w:szCs w:val="24"/>
          <w:highlight w:val="white"/>
        </w:rPr>
        <w:t>= .020) when accounting for family strain (which was not linked to pain persistence). Intimate partner relationship quality was not linked to pain persistence among MIDUS participants.</w:t>
      </w:r>
    </w:p>
    <w:p w14:paraId="7071071E" w14:textId="77777777" w:rsidR="009D5FF4" w:rsidRPr="00C4237A" w:rsidRDefault="009D5FF4">
      <w:pPr>
        <w:spacing w:line="479" w:lineRule="auto"/>
        <w:ind w:firstLine="720"/>
        <w:rPr>
          <w:rFonts w:ascii="Times New Roman" w:hAnsi="Times New Roman" w:cs="Times New Roman"/>
          <w:color w:val="000000" w:themeColor="text1"/>
          <w:sz w:val="24"/>
          <w:szCs w:val="24"/>
          <w:highlight w:val="white"/>
        </w:rPr>
      </w:pPr>
      <w:r w:rsidRPr="00C4237A">
        <w:rPr>
          <w:rFonts w:ascii="Times New Roman" w:hAnsi="Times New Roman" w:cs="Times New Roman"/>
          <w:b/>
          <w:color w:val="000000" w:themeColor="text1"/>
          <w:sz w:val="24"/>
          <w:szCs w:val="24"/>
          <w:highlight w:val="white"/>
        </w:rPr>
        <w:t xml:space="preserve">HRS. </w:t>
      </w:r>
      <w:r w:rsidRPr="00C4237A">
        <w:rPr>
          <w:rFonts w:ascii="Times New Roman" w:hAnsi="Times New Roman" w:cs="Times New Roman"/>
          <w:color w:val="000000" w:themeColor="text1"/>
          <w:sz w:val="24"/>
          <w:szCs w:val="24"/>
          <w:highlight w:val="white"/>
        </w:rPr>
        <w:t xml:space="preserve">When tested alongside parent-child support (which was not significantly linked to pain incidence), worse parent-child strain remained significantly linked to a 44.5% greater likelihood of pain incidence (OR = 1.44, </w:t>
      </w:r>
      <w:r w:rsidRPr="00C4237A">
        <w:rPr>
          <w:rFonts w:ascii="Times New Roman" w:hAnsi="Times New Roman" w:cs="Times New Roman"/>
          <w:i/>
          <w:color w:val="000000" w:themeColor="text1"/>
          <w:sz w:val="24"/>
          <w:szCs w:val="24"/>
          <w:highlight w:val="white"/>
        </w:rPr>
        <w:t xml:space="preserve">p </w:t>
      </w:r>
      <w:r w:rsidRPr="00C4237A">
        <w:rPr>
          <w:rFonts w:ascii="Times New Roman" w:hAnsi="Times New Roman" w:cs="Times New Roman"/>
          <w:color w:val="000000" w:themeColor="text1"/>
          <w:sz w:val="24"/>
          <w:szCs w:val="24"/>
          <w:highlight w:val="white"/>
        </w:rPr>
        <w:t xml:space="preserve">= .010). Neither the family nor intimate partner relationship quality models identified significant links to pain incidence over time. Similarly, none of the models estimating strain and support within specific types of relationships located significant links to pain persistence among HRS participants. </w:t>
      </w:r>
    </w:p>
    <w:p w14:paraId="3B2AF51F" w14:textId="77777777" w:rsidR="009D5FF4" w:rsidRPr="00C4237A" w:rsidRDefault="009D5FF4">
      <w:pPr>
        <w:spacing w:line="479" w:lineRule="auto"/>
        <w:rPr>
          <w:rFonts w:ascii="Times New Roman" w:hAnsi="Times New Roman" w:cs="Times New Roman"/>
          <w:b/>
          <w:color w:val="000000" w:themeColor="text1"/>
          <w:sz w:val="24"/>
          <w:szCs w:val="24"/>
          <w:highlight w:val="white"/>
        </w:rPr>
      </w:pPr>
      <w:r w:rsidRPr="00C4237A">
        <w:rPr>
          <w:rFonts w:ascii="Times New Roman" w:hAnsi="Times New Roman" w:cs="Times New Roman"/>
          <w:b/>
          <w:color w:val="000000" w:themeColor="text1"/>
          <w:sz w:val="24"/>
          <w:szCs w:val="24"/>
          <w:highlight w:val="white"/>
        </w:rPr>
        <w:t>Average Strain or Support Across Relationship Types</w:t>
      </w:r>
    </w:p>
    <w:p w14:paraId="7A0A7D66" w14:textId="6E294CC6" w:rsidR="009D5FF4" w:rsidRPr="00C4237A" w:rsidRDefault="009D5FF4">
      <w:pPr>
        <w:spacing w:line="479" w:lineRule="auto"/>
        <w:rPr>
          <w:rFonts w:ascii="Times New Roman" w:hAnsi="Times New Roman" w:cs="Times New Roman"/>
          <w:color w:val="000000" w:themeColor="text1"/>
          <w:sz w:val="24"/>
          <w:szCs w:val="24"/>
          <w:highlight w:val="white"/>
        </w:rPr>
      </w:pPr>
      <w:r w:rsidRPr="00C4237A">
        <w:rPr>
          <w:rFonts w:ascii="Times New Roman" w:hAnsi="Times New Roman" w:cs="Times New Roman"/>
          <w:color w:val="000000" w:themeColor="text1"/>
          <w:sz w:val="24"/>
          <w:szCs w:val="24"/>
          <w:highlight w:val="white"/>
        </w:rPr>
        <w:t xml:space="preserve">        </w:t>
      </w:r>
      <w:r w:rsidRPr="00C4237A">
        <w:rPr>
          <w:rFonts w:ascii="Times New Roman" w:hAnsi="Times New Roman" w:cs="Times New Roman"/>
          <w:color w:val="000000" w:themeColor="text1"/>
          <w:sz w:val="24"/>
          <w:szCs w:val="24"/>
          <w:highlight w:val="white"/>
        </w:rPr>
        <w:tab/>
      </w:r>
      <w:r w:rsidRPr="00C4237A">
        <w:rPr>
          <w:rFonts w:ascii="Times New Roman" w:hAnsi="Times New Roman" w:cs="Times New Roman"/>
          <w:b/>
          <w:color w:val="000000" w:themeColor="text1"/>
          <w:sz w:val="24"/>
          <w:szCs w:val="24"/>
          <w:highlight w:val="white"/>
        </w:rPr>
        <w:t>MIDUS</w:t>
      </w:r>
      <w:r w:rsidRPr="00C4237A">
        <w:rPr>
          <w:rFonts w:ascii="Times New Roman" w:hAnsi="Times New Roman" w:cs="Times New Roman"/>
          <w:color w:val="000000" w:themeColor="text1"/>
          <w:sz w:val="24"/>
          <w:szCs w:val="24"/>
          <w:highlight w:val="white"/>
        </w:rPr>
        <w:t xml:space="preserve">. Among MIDUS participants, average support experienced across family and intimate partner relationships was significantly linked to a reduced probability of pain incidence 10 years later, at a magnitude </w:t>
      </w:r>
      <w:proofErr w:type="gramStart"/>
      <w:r w:rsidRPr="00C4237A">
        <w:rPr>
          <w:rFonts w:ascii="Times New Roman" w:hAnsi="Times New Roman" w:cs="Times New Roman"/>
          <w:color w:val="000000" w:themeColor="text1"/>
          <w:sz w:val="24"/>
          <w:szCs w:val="24"/>
          <w:highlight w:val="white"/>
        </w:rPr>
        <w:t>similar to</w:t>
      </w:r>
      <w:proofErr w:type="gramEnd"/>
      <w:r w:rsidRPr="00C4237A">
        <w:rPr>
          <w:rFonts w:ascii="Times New Roman" w:hAnsi="Times New Roman" w:cs="Times New Roman"/>
          <w:color w:val="000000" w:themeColor="text1"/>
          <w:sz w:val="24"/>
          <w:szCs w:val="24"/>
          <w:highlight w:val="white"/>
        </w:rPr>
        <w:t xml:space="preserve"> the family support findings described above in our independent effects model (OR = </w:t>
      </w:r>
      <w:r w:rsidR="009E73CA">
        <w:rPr>
          <w:rFonts w:ascii="Times New Roman" w:hAnsi="Times New Roman" w:cs="Times New Roman"/>
          <w:color w:val="000000" w:themeColor="text1"/>
          <w:sz w:val="24"/>
          <w:szCs w:val="24"/>
          <w:highlight w:val="white"/>
        </w:rPr>
        <w:t>0</w:t>
      </w:r>
      <w:r w:rsidRPr="00C4237A">
        <w:rPr>
          <w:rFonts w:ascii="Times New Roman" w:hAnsi="Times New Roman" w:cs="Times New Roman"/>
          <w:color w:val="000000" w:themeColor="text1"/>
          <w:sz w:val="24"/>
          <w:szCs w:val="24"/>
          <w:highlight w:val="white"/>
        </w:rPr>
        <w:t xml:space="preserve">.67, </w:t>
      </w:r>
      <w:r w:rsidRPr="00C4237A">
        <w:rPr>
          <w:rFonts w:ascii="Times New Roman" w:hAnsi="Times New Roman" w:cs="Times New Roman"/>
          <w:i/>
          <w:color w:val="000000" w:themeColor="text1"/>
          <w:sz w:val="24"/>
          <w:szCs w:val="24"/>
          <w:highlight w:val="white"/>
        </w:rPr>
        <w:t xml:space="preserve">p </w:t>
      </w:r>
      <w:r w:rsidRPr="00C4237A">
        <w:rPr>
          <w:rFonts w:ascii="Times New Roman" w:hAnsi="Times New Roman" w:cs="Times New Roman"/>
          <w:color w:val="000000" w:themeColor="text1"/>
          <w:sz w:val="24"/>
          <w:szCs w:val="24"/>
          <w:highlight w:val="white"/>
        </w:rPr>
        <w:t xml:space="preserve">= .037; Table 5). Conversely, despite significant family support links to pain persistence in our independent effects and relationship type models, above, average support experienced across relationships was </w:t>
      </w:r>
      <w:r w:rsidRPr="00C4237A">
        <w:rPr>
          <w:rFonts w:ascii="Times New Roman" w:hAnsi="Times New Roman" w:cs="Times New Roman"/>
          <w:i/>
          <w:color w:val="000000" w:themeColor="text1"/>
          <w:sz w:val="24"/>
          <w:szCs w:val="24"/>
          <w:highlight w:val="white"/>
        </w:rPr>
        <w:t xml:space="preserve">not </w:t>
      </w:r>
      <w:r w:rsidRPr="00C4237A">
        <w:rPr>
          <w:rFonts w:ascii="Times New Roman" w:hAnsi="Times New Roman" w:cs="Times New Roman"/>
          <w:color w:val="000000" w:themeColor="text1"/>
          <w:sz w:val="24"/>
          <w:szCs w:val="24"/>
          <w:highlight w:val="white"/>
        </w:rPr>
        <w:t xml:space="preserve">significantly linked to pain persistence (OR = </w:t>
      </w:r>
      <w:r w:rsidR="009E73CA">
        <w:rPr>
          <w:rFonts w:ascii="Times New Roman" w:hAnsi="Times New Roman" w:cs="Times New Roman"/>
          <w:color w:val="000000" w:themeColor="text1"/>
          <w:sz w:val="24"/>
          <w:szCs w:val="24"/>
          <w:highlight w:val="white"/>
        </w:rPr>
        <w:t>0</w:t>
      </w:r>
      <w:r w:rsidRPr="00C4237A">
        <w:rPr>
          <w:rFonts w:ascii="Times New Roman" w:hAnsi="Times New Roman" w:cs="Times New Roman"/>
          <w:color w:val="000000" w:themeColor="text1"/>
          <w:sz w:val="24"/>
          <w:szCs w:val="24"/>
          <w:highlight w:val="white"/>
        </w:rPr>
        <w:t xml:space="preserve">.65, </w:t>
      </w:r>
      <w:r w:rsidRPr="00C4237A">
        <w:rPr>
          <w:rFonts w:ascii="Times New Roman" w:hAnsi="Times New Roman" w:cs="Times New Roman"/>
          <w:i/>
          <w:color w:val="000000" w:themeColor="text1"/>
          <w:sz w:val="24"/>
          <w:szCs w:val="24"/>
          <w:highlight w:val="white"/>
        </w:rPr>
        <w:t xml:space="preserve">p </w:t>
      </w:r>
      <w:r w:rsidRPr="00C4237A">
        <w:rPr>
          <w:rFonts w:ascii="Times New Roman" w:hAnsi="Times New Roman" w:cs="Times New Roman"/>
          <w:color w:val="000000" w:themeColor="text1"/>
          <w:sz w:val="24"/>
          <w:szCs w:val="24"/>
          <w:highlight w:val="white"/>
        </w:rPr>
        <w:t>= .125). Average relationship strain was not significantly linked to either pain incidence or pain persistence in MIDUS.</w:t>
      </w:r>
    </w:p>
    <w:p w14:paraId="7F79BBC5" w14:textId="77777777" w:rsidR="009D5FF4" w:rsidRPr="00C4237A" w:rsidRDefault="009D5FF4">
      <w:pPr>
        <w:spacing w:line="479" w:lineRule="auto"/>
        <w:ind w:firstLine="720"/>
        <w:rPr>
          <w:rFonts w:ascii="Times New Roman" w:hAnsi="Times New Roman" w:cs="Times New Roman"/>
          <w:color w:val="000000" w:themeColor="text1"/>
          <w:sz w:val="24"/>
          <w:szCs w:val="24"/>
          <w:highlight w:val="white"/>
        </w:rPr>
      </w:pPr>
      <w:r w:rsidRPr="00C4237A">
        <w:rPr>
          <w:rFonts w:ascii="Times New Roman" w:hAnsi="Times New Roman" w:cs="Times New Roman"/>
          <w:b/>
          <w:color w:val="000000" w:themeColor="text1"/>
          <w:sz w:val="24"/>
          <w:szCs w:val="24"/>
          <w:highlight w:val="white"/>
        </w:rPr>
        <w:t xml:space="preserve">HRS. </w:t>
      </w:r>
      <w:r w:rsidRPr="00C4237A">
        <w:rPr>
          <w:rFonts w:ascii="Times New Roman" w:hAnsi="Times New Roman" w:cs="Times New Roman"/>
          <w:color w:val="000000" w:themeColor="text1"/>
          <w:sz w:val="24"/>
          <w:szCs w:val="24"/>
          <w:highlight w:val="white"/>
        </w:rPr>
        <w:t xml:space="preserve">Average relationship support (i.e., across the three relationship types) was not linked to later pain incidence in HRS. However, average relationship strain was significantly linked to pain incidence, at a magnitude </w:t>
      </w:r>
      <w:proofErr w:type="gramStart"/>
      <w:r w:rsidRPr="00C4237A">
        <w:rPr>
          <w:rFonts w:ascii="Times New Roman" w:hAnsi="Times New Roman" w:cs="Times New Roman"/>
          <w:color w:val="000000" w:themeColor="text1"/>
          <w:sz w:val="24"/>
          <w:szCs w:val="24"/>
          <w:highlight w:val="white"/>
        </w:rPr>
        <w:t>similar to</w:t>
      </w:r>
      <w:proofErr w:type="gramEnd"/>
      <w:r w:rsidRPr="00C4237A">
        <w:rPr>
          <w:rFonts w:ascii="Times New Roman" w:hAnsi="Times New Roman" w:cs="Times New Roman"/>
          <w:color w:val="000000" w:themeColor="text1"/>
          <w:sz w:val="24"/>
          <w:szCs w:val="24"/>
          <w:highlight w:val="white"/>
        </w:rPr>
        <w:t xml:space="preserve"> parent-child strain–pain incidence links found </w:t>
      </w:r>
      <w:r w:rsidRPr="00C4237A">
        <w:rPr>
          <w:rFonts w:ascii="Times New Roman" w:hAnsi="Times New Roman" w:cs="Times New Roman"/>
          <w:color w:val="000000" w:themeColor="text1"/>
          <w:sz w:val="24"/>
          <w:szCs w:val="24"/>
          <w:highlight w:val="white"/>
        </w:rPr>
        <w:lastRenderedPageBreak/>
        <w:t xml:space="preserve">in models described above. Specifically, the averaged relationship strain variable was linked to </w:t>
      </w:r>
      <w:proofErr w:type="gramStart"/>
      <w:r w:rsidRPr="00C4237A">
        <w:rPr>
          <w:rFonts w:ascii="Times New Roman" w:hAnsi="Times New Roman" w:cs="Times New Roman"/>
          <w:color w:val="000000" w:themeColor="text1"/>
          <w:sz w:val="24"/>
          <w:szCs w:val="24"/>
          <w:highlight w:val="white"/>
        </w:rPr>
        <w:t>a 47% increased odds</w:t>
      </w:r>
      <w:proofErr w:type="gramEnd"/>
      <w:r w:rsidRPr="00C4237A">
        <w:rPr>
          <w:rFonts w:ascii="Times New Roman" w:hAnsi="Times New Roman" w:cs="Times New Roman"/>
          <w:color w:val="000000" w:themeColor="text1"/>
          <w:sz w:val="24"/>
          <w:szCs w:val="24"/>
          <w:highlight w:val="white"/>
        </w:rPr>
        <w:t xml:space="preserve"> of developing chronic pain 10 years later for HRS participants reporting no chronic pain at baseline (OR = 1.47, </w:t>
      </w:r>
      <w:r w:rsidRPr="00C4237A">
        <w:rPr>
          <w:rFonts w:ascii="Times New Roman" w:hAnsi="Times New Roman" w:cs="Times New Roman"/>
          <w:i/>
          <w:color w:val="000000" w:themeColor="text1"/>
          <w:sz w:val="24"/>
          <w:szCs w:val="24"/>
          <w:highlight w:val="white"/>
        </w:rPr>
        <w:t xml:space="preserve">p </w:t>
      </w:r>
      <w:r w:rsidRPr="00C4237A">
        <w:rPr>
          <w:rFonts w:ascii="Times New Roman" w:hAnsi="Times New Roman" w:cs="Times New Roman"/>
          <w:color w:val="000000" w:themeColor="text1"/>
          <w:sz w:val="24"/>
          <w:szCs w:val="24"/>
          <w:highlight w:val="white"/>
        </w:rPr>
        <w:t xml:space="preserve">= .005). </w:t>
      </w:r>
    </w:p>
    <w:p w14:paraId="7C256F38" w14:textId="77777777" w:rsidR="009D5FF4" w:rsidRPr="00C4237A" w:rsidRDefault="009D5FF4">
      <w:pPr>
        <w:spacing w:line="479" w:lineRule="auto"/>
        <w:rPr>
          <w:rFonts w:ascii="Times New Roman" w:hAnsi="Times New Roman" w:cs="Times New Roman"/>
          <w:color w:val="000000" w:themeColor="text1"/>
          <w:sz w:val="24"/>
          <w:szCs w:val="24"/>
          <w:highlight w:val="white"/>
        </w:rPr>
      </w:pPr>
      <w:r w:rsidRPr="00C4237A">
        <w:rPr>
          <w:rFonts w:ascii="Times New Roman" w:hAnsi="Times New Roman" w:cs="Times New Roman"/>
          <w:color w:val="000000" w:themeColor="text1"/>
          <w:sz w:val="24"/>
          <w:szCs w:val="24"/>
          <w:highlight w:val="white"/>
        </w:rPr>
        <w:t xml:space="preserve">        </w:t>
      </w:r>
      <w:r w:rsidRPr="00C4237A">
        <w:rPr>
          <w:rFonts w:ascii="Times New Roman" w:hAnsi="Times New Roman" w:cs="Times New Roman"/>
          <w:color w:val="000000" w:themeColor="text1"/>
          <w:sz w:val="24"/>
          <w:szCs w:val="24"/>
          <w:highlight w:val="white"/>
        </w:rPr>
        <w:tab/>
        <w:t xml:space="preserve">Conversely, among HRS participants reporting chronic pain at baseline, average relationship support, but not average relationship strain, was significantly linked to the odds of pain persisting. Participants reporting a higher average of relationship support experienced across all relationships at baseline were 33% more likely to report their chronic pain had dissipated 10 years later (OR = .67, </w:t>
      </w:r>
      <w:r w:rsidRPr="00C4237A">
        <w:rPr>
          <w:rFonts w:ascii="Times New Roman" w:hAnsi="Times New Roman" w:cs="Times New Roman"/>
          <w:i/>
          <w:color w:val="000000" w:themeColor="text1"/>
          <w:sz w:val="24"/>
          <w:szCs w:val="24"/>
          <w:highlight w:val="white"/>
        </w:rPr>
        <w:t xml:space="preserve">p </w:t>
      </w:r>
      <w:r w:rsidRPr="00C4237A">
        <w:rPr>
          <w:rFonts w:ascii="Times New Roman" w:hAnsi="Times New Roman" w:cs="Times New Roman"/>
          <w:color w:val="000000" w:themeColor="text1"/>
          <w:sz w:val="24"/>
          <w:szCs w:val="24"/>
          <w:highlight w:val="white"/>
        </w:rPr>
        <w:t>= .035).</w:t>
      </w:r>
    </w:p>
    <w:p w14:paraId="4328C4E2" w14:textId="77777777" w:rsidR="009D5FF4" w:rsidRPr="00C4237A" w:rsidRDefault="009D5FF4">
      <w:pPr>
        <w:spacing w:line="479" w:lineRule="auto"/>
        <w:rPr>
          <w:rFonts w:ascii="Times New Roman" w:hAnsi="Times New Roman" w:cs="Times New Roman"/>
          <w:b/>
          <w:color w:val="000000" w:themeColor="text1"/>
          <w:sz w:val="24"/>
          <w:szCs w:val="24"/>
          <w:highlight w:val="white"/>
        </w:rPr>
      </w:pPr>
      <w:r w:rsidRPr="00C4237A">
        <w:rPr>
          <w:rFonts w:ascii="Times New Roman" w:hAnsi="Times New Roman" w:cs="Times New Roman"/>
          <w:b/>
          <w:color w:val="000000" w:themeColor="text1"/>
          <w:sz w:val="24"/>
          <w:szCs w:val="24"/>
          <w:highlight w:val="white"/>
        </w:rPr>
        <w:t>Models Simultaneously Testing Average Strain and Average Support</w:t>
      </w:r>
    </w:p>
    <w:p w14:paraId="0E15F097" w14:textId="77777777" w:rsidR="009D5FF4" w:rsidRPr="00C4237A" w:rsidRDefault="009D5FF4">
      <w:pPr>
        <w:spacing w:line="479" w:lineRule="auto"/>
        <w:rPr>
          <w:rFonts w:ascii="Times New Roman" w:hAnsi="Times New Roman" w:cs="Times New Roman"/>
          <w:color w:val="000000" w:themeColor="text1"/>
          <w:sz w:val="24"/>
          <w:szCs w:val="24"/>
          <w:highlight w:val="white"/>
        </w:rPr>
      </w:pPr>
      <w:r w:rsidRPr="00C4237A">
        <w:rPr>
          <w:rFonts w:ascii="Times New Roman" w:hAnsi="Times New Roman" w:cs="Times New Roman"/>
          <w:b/>
          <w:color w:val="000000" w:themeColor="text1"/>
          <w:sz w:val="24"/>
          <w:szCs w:val="24"/>
          <w:highlight w:val="white"/>
        </w:rPr>
        <w:tab/>
        <w:t xml:space="preserve">MIDUS. </w:t>
      </w:r>
      <w:r w:rsidRPr="00C4237A">
        <w:rPr>
          <w:rFonts w:ascii="Times New Roman" w:hAnsi="Times New Roman" w:cs="Times New Roman"/>
          <w:color w:val="000000" w:themeColor="text1"/>
          <w:sz w:val="24"/>
          <w:szCs w:val="24"/>
          <w:highlight w:val="white"/>
        </w:rPr>
        <w:t xml:space="preserve">Average support (across family and intimate partner relationships) was no longer a significant predictor of pain incidence when tested in the same model as average relationship strain, </w:t>
      </w:r>
      <w:proofErr w:type="gramStart"/>
      <w:r w:rsidRPr="00C4237A">
        <w:rPr>
          <w:rFonts w:ascii="Times New Roman" w:hAnsi="Times New Roman" w:cs="Times New Roman"/>
          <w:color w:val="000000" w:themeColor="text1"/>
          <w:sz w:val="24"/>
          <w:szCs w:val="24"/>
          <w:highlight w:val="white"/>
        </w:rPr>
        <w:t>similar to</w:t>
      </w:r>
      <w:proofErr w:type="gramEnd"/>
      <w:r w:rsidRPr="00C4237A">
        <w:rPr>
          <w:rFonts w:ascii="Times New Roman" w:hAnsi="Times New Roman" w:cs="Times New Roman"/>
          <w:color w:val="000000" w:themeColor="text1"/>
          <w:sz w:val="24"/>
          <w:szCs w:val="24"/>
          <w:highlight w:val="white"/>
        </w:rPr>
        <w:t xml:space="preserve"> the results of our model testing family support and family strain simultaneously. Indeed, the magnitude of ties between family support and average support to pain incidence is similar in our independent effects and average support models (Tables 3, 5), while the magnitude is decreased and thus nonsignificant when accounting for family strain, and average strain, respectively (Tables 4, 5). Neither average support nor average strain were significantly tied to pain persistence among MIDUS participants. </w:t>
      </w:r>
    </w:p>
    <w:p w14:paraId="7ABB8633" w14:textId="77777777" w:rsidR="009D5FF4" w:rsidRPr="00C4237A" w:rsidRDefault="009D5FF4">
      <w:pPr>
        <w:spacing w:line="479" w:lineRule="auto"/>
        <w:rPr>
          <w:rFonts w:ascii="Times New Roman" w:hAnsi="Times New Roman" w:cs="Times New Roman"/>
          <w:color w:val="000000" w:themeColor="text1"/>
          <w:sz w:val="24"/>
          <w:szCs w:val="24"/>
          <w:highlight w:val="white"/>
        </w:rPr>
      </w:pPr>
      <w:r w:rsidRPr="00C4237A">
        <w:rPr>
          <w:rFonts w:ascii="Times New Roman" w:hAnsi="Times New Roman" w:cs="Times New Roman"/>
          <w:color w:val="000000" w:themeColor="text1"/>
          <w:sz w:val="24"/>
          <w:szCs w:val="24"/>
          <w:highlight w:val="white"/>
        </w:rPr>
        <w:tab/>
      </w:r>
      <w:r w:rsidRPr="00C4237A">
        <w:rPr>
          <w:rFonts w:ascii="Times New Roman" w:hAnsi="Times New Roman" w:cs="Times New Roman"/>
          <w:b/>
          <w:color w:val="000000" w:themeColor="text1"/>
          <w:sz w:val="24"/>
          <w:szCs w:val="24"/>
          <w:highlight w:val="white"/>
        </w:rPr>
        <w:t xml:space="preserve">HRS. </w:t>
      </w:r>
      <w:r w:rsidRPr="00C4237A">
        <w:rPr>
          <w:rFonts w:ascii="Times New Roman" w:hAnsi="Times New Roman" w:cs="Times New Roman"/>
          <w:color w:val="000000" w:themeColor="text1"/>
          <w:sz w:val="24"/>
          <w:szCs w:val="24"/>
          <w:highlight w:val="white"/>
        </w:rPr>
        <w:t xml:space="preserve">Average relationship strain across all relationships remained significantly tied to the likelihood of novel chronic pain developing 10 years later when tested alongside average support. Specifically, for every one-unit increase in average strain reported by HRS participants at baseline, the likelihood of pain incidence increased by 49% (OR = 1.49, </w:t>
      </w:r>
      <w:r w:rsidRPr="00C4237A">
        <w:rPr>
          <w:rFonts w:ascii="Times New Roman" w:hAnsi="Times New Roman" w:cs="Times New Roman"/>
          <w:i/>
          <w:color w:val="000000" w:themeColor="text1"/>
          <w:sz w:val="24"/>
          <w:szCs w:val="24"/>
          <w:highlight w:val="white"/>
        </w:rPr>
        <w:t xml:space="preserve">p = </w:t>
      </w:r>
      <w:r w:rsidRPr="00C4237A">
        <w:rPr>
          <w:rFonts w:ascii="Times New Roman" w:hAnsi="Times New Roman" w:cs="Times New Roman"/>
          <w:iCs/>
          <w:color w:val="000000" w:themeColor="text1"/>
          <w:sz w:val="24"/>
          <w:szCs w:val="24"/>
          <w:highlight w:val="white"/>
        </w:rPr>
        <w:t>.009</w:t>
      </w:r>
      <w:r w:rsidRPr="00C4237A">
        <w:rPr>
          <w:rFonts w:ascii="Times New Roman" w:hAnsi="Times New Roman" w:cs="Times New Roman"/>
          <w:color w:val="000000" w:themeColor="text1"/>
          <w:sz w:val="24"/>
          <w:szCs w:val="24"/>
          <w:highlight w:val="white"/>
        </w:rPr>
        <w:t xml:space="preserve">), while accounting for average support experienced in these same relationships (which was not significantly tied to pain incidence). </w:t>
      </w:r>
    </w:p>
    <w:p w14:paraId="07185F52" w14:textId="2136EABA" w:rsidR="009D5FF4" w:rsidRPr="00C4237A" w:rsidRDefault="009D5FF4">
      <w:pPr>
        <w:spacing w:line="479" w:lineRule="auto"/>
        <w:ind w:firstLine="720"/>
        <w:rPr>
          <w:rFonts w:ascii="Times New Roman" w:hAnsi="Times New Roman" w:cs="Times New Roman"/>
          <w:color w:val="000000" w:themeColor="text1"/>
          <w:sz w:val="24"/>
          <w:szCs w:val="24"/>
          <w:highlight w:val="white"/>
        </w:rPr>
      </w:pPr>
      <w:r w:rsidRPr="00C4237A">
        <w:rPr>
          <w:rFonts w:ascii="Times New Roman" w:hAnsi="Times New Roman" w:cs="Times New Roman"/>
          <w:color w:val="000000" w:themeColor="text1"/>
          <w:sz w:val="24"/>
          <w:szCs w:val="24"/>
          <w:highlight w:val="white"/>
        </w:rPr>
        <w:lastRenderedPageBreak/>
        <w:t xml:space="preserve">Similarly, as with our average support model results described above, average support experienced across relationships was significantly linked to a 34% decreased likelihood of pain persistence for HRS participants reporting chronic pain at baseline (OR = </w:t>
      </w:r>
      <w:r w:rsidR="009E73CA">
        <w:rPr>
          <w:rFonts w:ascii="Times New Roman" w:hAnsi="Times New Roman" w:cs="Times New Roman"/>
          <w:color w:val="000000" w:themeColor="text1"/>
          <w:sz w:val="24"/>
          <w:szCs w:val="24"/>
          <w:highlight w:val="white"/>
        </w:rPr>
        <w:t>0</w:t>
      </w:r>
      <w:r w:rsidRPr="00C4237A">
        <w:rPr>
          <w:rFonts w:ascii="Times New Roman" w:hAnsi="Times New Roman" w:cs="Times New Roman"/>
          <w:color w:val="000000" w:themeColor="text1"/>
          <w:sz w:val="24"/>
          <w:szCs w:val="24"/>
          <w:highlight w:val="white"/>
        </w:rPr>
        <w:t xml:space="preserve">.66, </w:t>
      </w:r>
      <w:r w:rsidRPr="00C4237A">
        <w:rPr>
          <w:rFonts w:ascii="Times New Roman" w:hAnsi="Times New Roman" w:cs="Times New Roman"/>
          <w:i/>
          <w:iCs/>
          <w:color w:val="000000" w:themeColor="text1"/>
          <w:sz w:val="24"/>
          <w:szCs w:val="24"/>
          <w:highlight w:val="white"/>
        </w:rPr>
        <w:t xml:space="preserve">p </w:t>
      </w:r>
      <w:r w:rsidRPr="00C4237A">
        <w:rPr>
          <w:rFonts w:ascii="Times New Roman" w:hAnsi="Times New Roman" w:cs="Times New Roman"/>
          <w:color w:val="000000" w:themeColor="text1"/>
          <w:sz w:val="24"/>
          <w:szCs w:val="24"/>
          <w:highlight w:val="white"/>
        </w:rPr>
        <w:t xml:space="preserve">= .035), while simultaneously accounting for average relationship strain (which was not significantly linked to pain persistence). </w:t>
      </w:r>
    </w:p>
    <w:p w14:paraId="4D0D8BF4" w14:textId="77777777" w:rsidR="009D5FF4" w:rsidRPr="00C4237A" w:rsidRDefault="009D5FF4" w:rsidP="00D004B6">
      <w:pPr>
        <w:spacing w:line="479" w:lineRule="auto"/>
        <w:jc w:val="center"/>
        <w:rPr>
          <w:rFonts w:ascii="Times New Roman" w:hAnsi="Times New Roman" w:cs="Times New Roman"/>
          <w:color w:val="000000" w:themeColor="text1"/>
          <w:sz w:val="24"/>
          <w:szCs w:val="24"/>
          <w:highlight w:val="white"/>
        </w:rPr>
      </w:pPr>
      <w:r w:rsidRPr="00C4237A">
        <w:rPr>
          <w:rFonts w:ascii="Times New Roman" w:hAnsi="Times New Roman" w:cs="Times New Roman"/>
          <w:b/>
          <w:color w:val="000000" w:themeColor="text1"/>
          <w:sz w:val="24"/>
          <w:szCs w:val="24"/>
          <w:highlight w:val="white"/>
        </w:rPr>
        <w:t>Discussion</w:t>
      </w:r>
      <w:r w:rsidRPr="00C4237A">
        <w:rPr>
          <w:rFonts w:ascii="Times New Roman" w:hAnsi="Times New Roman" w:cs="Times New Roman"/>
          <w:color w:val="000000" w:themeColor="text1"/>
          <w:sz w:val="24"/>
          <w:szCs w:val="24"/>
          <w:highlight w:val="white"/>
        </w:rPr>
        <w:t xml:space="preserve"> </w:t>
      </w:r>
    </w:p>
    <w:p w14:paraId="1BBEEE34" w14:textId="5F7AE2EB" w:rsidR="009D5FF4" w:rsidRPr="00C4237A" w:rsidRDefault="009D5FF4" w:rsidP="00DC0F3F">
      <w:pPr>
        <w:spacing w:line="479" w:lineRule="auto"/>
        <w:ind w:firstLine="720"/>
        <w:rPr>
          <w:rFonts w:ascii="Times New Roman" w:hAnsi="Times New Roman" w:cs="Times New Roman"/>
          <w:color w:val="000000" w:themeColor="text1"/>
          <w:sz w:val="24"/>
          <w:szCs w:val="24"/>
          <w:highlight w:val="white"/>
        </w:rPr>
      </w:pPr>
      <w:r w:rsidRPr="00C4237A">
        <w:rPr>
          <w:rFonts w:ascii="Times New Roman" w:hAnsi="Times New Roman" w:cs="Times New Roman"/>
          <w:color w:val="000000" w:themeColor="text1"/>
          <w:sz w:val="24"/>
          <w:szCs w:val="24"/>
          <w:highlight w:val="white"/>
        </w:rPr>
        <w:t xml:space="preserve">The novel results of this study support the inclusion of relationship strain and support in a comprehensive understanding of pain outcomes for older African Americans. First, our findings suggest family support – family relationship quality characterized by warmth, reliability, and dependability – may be a key protective factor for the occurrence of new chronic pain, as well as the persistence of that pain over time, for aging African Americans. </w:t>
      </w:r>
      <w:r w:rsidR="000026C1">
        <w:rPr>
          <w:rFonts w:ascii="Times New Roman" w:hAnsi="Times New Roman" w:cs="Times New Roman"/>
          <w:color w:val="000000" w:themeColor="text1"/>
          <w:sz w:val="24"/>
          <w:szCs w:val="24"/>
          <w:highlight w:val="white"/>
        </w:rPr>
        <w:t>These findings are consistent with, and extend, previous studies testing the Biobehavioral Family Model</w:t>
      </w:r>
      <w:r w:rsidR="007E0D5E">
        <w:rPr>
          <w:rFonts w:ascii="Times New Roman" w:hAnsi="Times New Roman" w:cs="Times New Roman"/>
          <w:color w:val="000000" w:themeColor="text1"/>
          <w:sz w:val="24"/>
          <w:szCs w:val="24"/>
          <w:highlight w:val="white"/>
        </w:rPr>
        <w:t xml:space="preserve"> (e.g., Woods &amp; Denton, 2014; Signs &amp; Woods, 2020)</w:t>
      </w:r>
      <w:r w:rsidR="000026C1">
        <w:rPr>
          <w:rFonts w:ascii="Times New Roman" w:hAnsi="Times New Roman" w:cs="Times New Roman"/>
          <w:color w:val="000000" w:themeColor="text1"/>
          <w:sz w:val="24"/>
          <w:szCs w:val="24"/>
          <w:highlight w:val="white"/>
        </w:rPr>
        <w:t xml:space="preserve">. </w:t>
      </w:r>
      <w:r w:rsidRPr="00C4237A">
        <w:rPr>
          <w:rFonts w:ascii="Times New Roman" w:hAnsi="Times New Roman" w:cs="Times New Roman"/>
          <w:color w:val="000000" w:themeColor="text1"/>
          <w:sz w:val="24"/>
          <w:szCs w:val="24"/>
          <w:highlight w:val="white"/>
        </w:rPr>
        <w:t xml:space="preserve">Specifically, greater family support, as well as greater support experienced across relationships, on average, were each linked to a decreased risk of pain incidence 10 years later for MIDUS participants. Indeed, the protective effects of supportive family relationships found in this study exceed previously established pain-protective benefits of vigorous physical activity and engagement in cultural activities for older adults </w:t>
      </w:r>
      <w:r w:rsidRPr="00C4237A">
        <w:rPr>
          <w:rFonts w:ascii="Times New Roman" w:hAnsi="Times New Roman" w:cs="Times New Roman"/>
          <w:noProof/>
          <w:color w:val="000000" w:themeColor="text1"/>
          <w:sz w:val="24"/>
          <w:szCs w:val="24"/>
          <w:highlight w:val="white"/>
        </w:rPr>
        <w:t>(Fancourt &amp; Steptoe, 2018)</w:t>
      </w:r>
      <w:r w:rsidRPr="00C4237A">
        <w:rPr>
          <w:rFonts w:ascii="Times New Roman" w:hAnsi="Times New Roman" w:cs="Times New Roman"/>
          <w:color w:val="000000" w:themeColor="text1"/>
          <w:sz w:val="24"/>
          <w:szCs w:val="24"/>
          <w:highlight w:val="white"/>
        </w:rPr>
        <w:t xml:space="preserve">. </w:t>
      </w:r>
    </w:p>
    <w:p w14:paraId="06C4FD36" w14:textId="77777777" w:rsidR="009D5FF4" w:rsidRPr="00C4237A" w:rsidRDefault="009D5FF4" w:rsidP="00855C8E">
      <w:pPr>
        <w:spacing w:line="479" w:lineRule="auto"/>
        <w:ind w:firstLine="720"/>
        <w:rPr>
          <w:rFonts w:ascii="Times New Roman" w:hAnsi="Times New Roman" w:cs="Times New Roman"/>
          <w:color w:val="000000" w:themeColor="text1"/>
          <w:sz w:val="24"/>
          <w:szCs w:val="24"/>
          <w:highlight w:val="white"/>
        </w:rPr>
      </w:pPr>
      <w:r w:rsidRPr="00C4237A">
        <w:rPr>
          <w:rFonts w:ascii="Times New Roman" w:hAnsi="Times New Roman" w:cs="Times New Roman"/>
          <w:color w:val="000000" w:themeColor="text1"/>
          <w:sz w:val="24"/>
          <w:szCs w:val="24"/>
          <w:highlight w:val="white"/>
        </w:rPr>
        <w:t xml:space="preserve">Furthermore, aging African Americans who were experiencing chronic pain at baseline but who reported greater family support (MIDUS) or greater support, on average, across their family relationships (HRS) were significantly more likely to report </w:t>
      </w:r>
      <w:r w:rsidRPr="00C4237A">
        <w:rPr>
          <w:rFonts w:ascii="Times New Roman" w:hAnsi="Times New Roman" w:cs="Times New Roman"/>
          <w:i/>
          <w:iCs/>
          <w:color w:val="000000" w:themeColor="text1"/>
          <w:sz w:val="24"/>
          <w:szCs w:val="24"/>
          <w:highlight w:val="white"/>
        </w:rPr>
        <w:t xml:space="preserve">pain relief </w:t>
      </w:r>
      <w:r w:rsidRPr="00C4237A">
        <w:rPr>
          <w:rFonts w:ascii="Times New Roman" w:hAnsi="Times New Roman" w:cs="Times New Roman"/>
          <w:color w:val="000000" w:themeColor="text1"/>
          <w:sz w:val="24"/>
          <w:szCs w:val="24"/>
          <w:highlight w:val="white"/>
        </w:rPr>
        <w:t xml:space="preserve">over the next decade. The link between average relationship support and pain persistence in HRS was also found when tested concurrently with average relationship strain – consistent with our observation, throughout, of the prominence of positive relationship quality (support) as a </w:t>
      </w:r>
      <w:r w:rsidRPr="00C4237A">
        <w:rPr>
          <w:rFonts w:ascii="Times New Roman" w:hAnsi="Times New Roman" w:cs="Times New Roman"/>
          <w:color w:val="000000" w:themeColor="text1"/>
          <w:sz w:val="24"/>
          <w:szCs w:val="24"/>
          <w:highlight w:val="white"/>
        </w:rPr>
        <w:lastRenderedPageBreak/>
        <w:t xml:space="preserve">predictor of pain outcomes in contrast to negative relationship quality (strain). In total, African Americans who are surrounded by positive relationships with family may be less likely to experience chronic pain as they age, but once pain develops, may be especially likely to achieve chronic pain remission – a particularly important result of this study. </w:t>
      </w:r>
    </w:p>
    <w:p w14:paraId="4E32BC8F" w14:textId="77777777" w:rsidR="009D5FF4" w:rsidRPr="00C4237A" w:rsidRDefault="009D5FF4" w:rsidP="00866EAA">
      <w:pPr>
        <w:spacing w:line="479" w:lineRule="auto"/>
        <w:ind w:firstLine="720"/>
        <w:rPr>
          <w:rFonts w:ascii="Times New Roman" w:hAnsi="Times New Roman" w:cs="Times New Roman"/>
          <w:color w:val="000000" w:themeColor="text1"/>
          <w:sz w:val="24"/>
          <w:szCs w:val="24"/>
          <w:highlight w:val="white"/>
        </w:rPr>
      </w:pPr>
      <w:r w:rsidRPr="00C4237A">
        <w:rPr>
          <w:rFonts w:ascii="Times New Roman" w:hAnsi="Times New Roman" w:cs="Times New Roman"/>
          <w:color w:val="000000" w:themeColor="text1"/>
          <w:sz w:val="24"/>
          <w:szCs w:val="24"/>
          <w:highlight w:val="white"/>
        </w:rPr>
        <w:t xml:space="preserve">When we extended our analyses to include parent-child support and strain in HRS, we found that aging African Americans who reported greater strain in their relationships with their children – feeling more like their child was demanding, critical, or was someone who let them down or got on their nerves – had a significantly greater likelihood of developing chronic pain over the following 10 years. Greater average strain, across all relationships, was also linked to a significantly greater risk of pain incidence. Indeed, the effects of parent-child strain and average relationship strain were consistent: across models, each was linked to </w:t>
      </w:r>
      <w:proofErr w:type="gramStart"/>
      <w:r w:rsidRPr="00C4237A">
        <w:rPr>
          <w:rFonts w:ascii="Times New Roman" w:hAnsi="Times New Roman" w:cs="Times New Roman"/>
          <w:color w:val="000000" w:themeColor="text1"/>
          <w:sz w:val="24"/>
          <w:szCs w:val="24"/>
          <w:highlight w:val="white"/>
        </w:rPr>
        <w:t>a 43-49% greater odds of new pain</w:t>
      </w:r>
      <w:proofErr w:type="gramEnd"/>
      <w:r w:rsidRPr="00C4237A">
        <w:rPr>
          <w:rFonts w:ascii="Times New Roman" w:hAnsi="Times New Roman" w:cs="Times New Roman"/>
          <w:color w:val="000000" w:themeColor="text1"/>
          <w:sz w:val="24"/>
          <w:szCs w:val="24"/>
          <w:highlight w:val="white"/>
        </w:rPr>
        <w:t xml:space="preserve"> developing. This effect size is </w:t>
      </w:r>
      <w:proofErr w:type="gramStart"/>
      <w:r w:rsidRPr="00C4237A">
        <w:rPr>
          <w:rFonts w:ascii="Times New Roman" w:hAnsi="Times New Roman" w:cs="Times New Roman"/>
          <w:color w:val="000000" w:themeColor="text1"/>
          <w:sz w:val="24"/>
          <w:szCs w:val="24"/>
          <w:highlight w:val="white"/>
        </w:rPr>
        <w:t>similar to</w:t>
      </w:r>
      <w:proofErr w:type="gramEnd"/>
      <w:r w:rsidRPr="00C4237A">
        <w:rPr>
          <w:rFonts w:ascii="Times New Roman" w:hAnsi="Times New Roman" w:cs="Times New Roman"/>
          <w:color w:val="000000" w:themeColor="text1"/>
          <w:sz w:val="24"/>
          <w:szCs w:val="24"/>
          <w:highlight w:val="white"/>
        </w:rPr>
        <w:t xml:space="preserve"> the risk of acute pain transitioning to chronic low back pain that is attributed to somatization </w:t>
      </w:r>
      <w:r w:rsidRPr="00C4237A">
        <w:rPr>
          <w:rFonts w:ascii="Times New Roman" w:hAnsi="Times New Roman" w:cs="Times New Roman"/>
          <w:noProof/>
          <w:color w:val="000000" w:themeColor="text1"/>
          <w:sz w:val="24"/>
          <w:szCs w:val="24"/>
          <w:highlight w:val="white"/>
        </w:rPr>
        <w:t>(Pincus et al., 2002)</w:t>
      </w:r>
      <w:r w:rsidRPr="00C4237A">
        <w:rPr>
          <w:rFonts w:ascii="Times New Roman" w:hAnsi="Times New Roman" w:cs="Times New Roman"/>
          <w:color w:val="000000" w:themeColor="text1"/>
          <w:sz w:val="24"/>
          <w:szCs w:val="24"/>
          <w:highlight w:val="white"/>
        </w:rPr>
        <w:t xml:space="preserve">, and exceeds the established link between smoking and increased low back pain incidence </w:t>
      </w:r>
      <w:r w:rsidRPr="00C4237A">
        <w:rPr>
          <w:rFonts w:ascii="Times New Roman" w:hAnsi="Times New Roman" w:cs="Times New Roman"/>
          <w:noProof/>
          <w:color w:val="000000" w:themeColor="text1"/>
          <w:sz w:val="24"/>
          <w:szCs w:val="24"/>
          <w:highlight w:val="white"/>
        </w:rPr>
        <w:t>(Shiri et al., 2010)</w:t>
      </w:r>
      <w:r w:rsidRPr="00C4237A">
        <w:rPr>
          <w:rFonts w:ascii="Times New Roman" w:hAnsi="Times New Roman" w:cs="Times New Roman"/>
          <w:color w:val="000000" w:themeColor="text1"/>
          <w:sz w:val="24"/>
          <w:szCs w:val="24"/>
          <w:highlight w:val="white"/>
        </w:rPr>
        <w:t xml:space="preserve">. While prior research has raised concerns about childless aging African Americans who may be at risk for both declining health and a lack of caregiving support </w:t>
      </w:r>
      <w:r w:rsidRPr="00C4237A">
        <w:rPr>
          <w:rFonts w:ascii="Times New Roman" w:hAnsi="Times New Roman" w:cs="Times New Roman"/>
          <w:noProof/>
          <w:color w:val="000000" w:themeColor="text1"/>
          <w:sz w:val="24"/>
          <w:szCs w:val="24"/>
          <w:highlight w:val="white"/>
        </w:rPr>
        <w:t>(Taylor et al., 2021)</w:t>
      </w:r>
      <w:r w:rsidRPr="00C4237A">
        <w:rPr>
          <w:rFonts w:ascii="Times New Roman" w:hAnsi="Times New Roman" w:cs="Times New Roman"/>
          <w:color w:val="000000" w:themeColor="text1"/>
          <w:sz w:val="24"/>
          <w:szCs w:val="24"/>
          <w:highlight w:val="white"/>
        </w:rPr>
        <w:t xml:space="preserve">, our results suggest that aging African Americans who are parents but describe their relationships with their children as particularly stressful may also be at greater risk of worse health outcomes in the form of developing chronic pain. </w:t>
      </w:r>
    </w:p>
    <w:p w14:paraId="0B789FC8" w14:textId="77777777" w:rsidR="009D5FF4" w:rsidRPr="00C4237A" w:rsidRDefault="009D5FF4" w:rsidP="004C0C32">
      <w:pPr>
        <w:spacing w:line="479" w:lineRule="auto"/>
        <w:ind w:firstLine="720"/>
        <w:rPr>
          <w:rFonts w:ascii="Times New Roman" w:hAnsi="Times New Roman" w:cs="Times New Roman"/>
          <w:color w:val="000000" w:themeColor="text1"/>
          <w:sz w:val="24"/>
          <w:szCs w:val="24"/>
          <w:highlight w:val="white"/>
        </w:rPr>
      </w:pPr>
      <w:r w:rsidRPr="00C4237A">
        <w:rPr>
          <w:rFonts w:ascii="Times New Roman" w:hAnsi="Times New Roman" w:cs="Times New Roman"/>
          <w:color w:val="000000" w:themeColor="text1"/>
          <w:sz w:val="24"/>
          <w:szCs w:val="24"/>
          <w:highlight w:val="white"/>
        </w:rPr>
        <w:t xml:space="preserve">The link between parent-child strain and pain incidence for HRS participants may reflect the older age of this sample, on average. Aging poses health challenges, including a greater risk of chronic pain </w:t>
      </w:r>
      <w:r w:rsidRPr="00C4237A">
        <w:rPr>
          <w:rFonts w:ascii="Times New Roman" w:hAnsi="Times New Roman" w:cs="Times New Roman"/>
          <w:noProof/>
          <w:color w:val="000000" w:themeColor="text1"/>
          <w:sz w:val="24"/>
          <w:szCs w:val="24"/>
          <w:highlight w:val="white"/>
        </w:rPr>
        <w:t>(Zimmer &amp; Zajacova, 2020)</w:t>
      </w:r>
      <w:r w:rsidRPr="00C4237A">
        <w:rPr>
          <w:rFonts w:ascii="Times New Roman" w:hAnsi="Times New Roman" w:cs="Times New Roman"/>
          <w:color w:val="000000" w:themeColor="text1"/>
          <w:sz w:val="24"/>
          <w:szCs w:val="24"/>
          <w:highlight w:val="white"/>
        </w:rPr>
        <w:t xml:space="preserve">, which occur concomitantly with the normative process of trimming social relationships or losing them to distance and death </w:t>
      </w:r>
      <w:r w:rsidRPr="00C4237A">
        <w:rPr>
          <w:rFonts w:ascii="Times New Roman" w:hAnsi="Times New Roman" w:cs="Times New Roman"/>
          <w:noProof/>
          <w:color w:val="000000" w:themeColor="text1"/>
          <w:sz w:val="24"/>
          <w:szCs w:val="24"/>
          <w:highlight w:val="white"/>
        </w:rPr>
        <w:t>(Liu &amp; Waite, 2014; Taylor et al., 2021; Thomas et al., 2017)</w:t>
      </w:r>
      <w:r w:rsidRPr="00C4237A">
        <w:rPr>
          <w:rFonts w:ascii="Times New Roman" w:hAnsi="Times New Roman" w:cs="Times New Roman"/>
          <w:color w:val="000000" w:themeColor="text1"/>
          <w:sz w:val="24"/>
          <w:szCs w:val="24"/>
          <w:highlight w:val="white"/>
        </w:rPr>
        <w:t xml:space="preserve">. Family relationships become even more </w:t>
      </w:r>
      <w:r w:rsidRPr="00C4237A">
        <w:rPr>
          <w:rFonts w:ascii="Times New Roman" w:hAnsi="Times New Roman" w:cs="Times New Roman"/>
          <w:color w:val="000000" w:themeColor="text1"/>
          <w:sz w:val="24"/>
          <w:szCs w:val="24"/>
          <w:highlight w:val="white"/>
        </w:rPr>
        <w:lastRenderedPageBreak/>
        <w:t xml:space="preserve">important as individuals age, at the same time as caregiving needs increase and other non-family relationships become fewer and further between </w:t>
      </w:r>
      <w:r w:rsidRPr="00C4237A">
        <w:rPr>
          <w:rFonts w:ascii="Times New Roman" w:hAnsi="Times New Roman" w:cs="Times New Roman"/>
          <w:noProof/>
          <w:color w:val="000000" w:themeColor="text1"/>
          <w:sz w:val="24"/>
          <w:szCs w:val="24"/>
          <w:highlight w:val="white"/>
        </w:rPr>
        <w:t>(Milkie et al., 2008; Thomas et al., 2017)</w:t>
      </w:r>
      <w:r w:rsidRPr="00C4237A">
        <w:rPr>
          <w:rFonts w:ascii="Times New Roman" w:hAnsi="Times New Roman" w:cs="Times New Roman"/>
          <w:color w:val="000000" w:themeColor="text1"/>
          <w:sz w:val="24"/>
          <w:szCs w:val="24"/>
          <w:highlight w:val="white"/>
        </w:rPr>
        <w:t xml:space="preserve">. Strained relationships between parents and their adult children may thus pose a greater risk for worse pain outcomes for older adults who are already at greatest risk of chronic pain, and in the greatest need of caregiving support from their closest ties. Prior research has found that older African Americans with chronic osteoarthritis pain expect family to provide needed support; when support expectations are not met, the quality of those relationships decline </w:t>
      </w:r>
      <w:r w:rsidRPr="00C4237A">
        <w:rPr>
          <w:rFonts w:ascii="Times New Roman" w:hAnsi="Times New Roman" w:cs="Times New Roman"/>
          <w:noProof/>
          <w:color w:val="000000" w:themeColor="text1"/>
          <w:sz w:val="24"/>
          <w:szCs w:val="24"/>
          <w:highlight w:val="white"/>
        </w:rPr>
        <w:t>(Booker et al., 2019)</w:t>
      </w:r>
      <w:r w:rsidRPr="00C4237A">
        <w:rPr>
          <w:rFonts w:ascii="Times New Roman" w:hAnsi="Times New Roman" w:cs="Times New Roman"/>
          <w:color w:val="000000" w:themeColor="text1"/>
          <w:sz w:val="24"/>
          <w:szCs w:val="24"/>
          <w:highlight w:val="white"/>
        </w:rPr>
        <w:t xml:space="preserve">. It is, however, unknown whether patterns of parent-child relationship strain may </w:t>
      </w:r>
      <w:r w:rsidRPr="00C4237A">
        <w:rPr>
          <w:rFonts w:ascii="Times New Roman" w:hAnsi="Times New Roman" w:cs="Times New Roman"/>
          <w:i/>
          <w:color w:val="000000" w:themeColor="text1"/>
          <w:sz w:val="24"/>
          <w:szCs w:val="24"/>
          <w:highlight w:val="white"/>
        </w:rPr>
        <w:t xml:space="preserve">precede </w:t>
      </w:r>
      <w:r w:rsidRPr="00C4237A">
        <w:rPr>
          <w:rFonts w:ascii="Times New Roman" w:hAnsi="Times New Roman" w:cs="Times New Roman"/>
          <w:color w:val="000000" w:themeColor="text1"/>
          <w:sz w:val="24"/>
          <w:szCs w:val="24"/>
          <w:highlight w:val="white"/>
        </w:rPr>
        <w:t xml:space="preserve">the development of chronic pain but then be exacerbated by pain-related caregiving needs, forming a reciprocal, escalating association (i.e., positive feedback loop; </w:t>
      </w:r>
      <w:r w:rsidRPr="00C4237A">
        <w:rPr>
          <w:rFonts w:ascii="Times New Roman" w:hAnsi="Times New Roman" w:cs="Times New Roman"/>
          <w:noProof/>
          <w:color w:val="000000" w:themeColor="text1"/>
          <w:sz w:val="24"/>
          <w:szCs w:val="24"/>
          <w:highlight w:val="white"/>
        </w:rPr>
        <w:t>(Leonard et al., 2006)</w:t>
      </w:r>
      <w:r w:rsidRPr="00C4237A">
        <w:rPr>
          <w:rFonts w:ascii="Times New Roman" w:hAnsi="Times New Roman" w:cs="Times New Roman"/>
          <w:color w:val="000000" w:themeColor="text1"/>
          <w:sz w:val="24"/>
          <w:szCs w:val="24"/>
          <w:highlight w:val="white"/>
        </w:rPr>
        <w:t xml:space="preserve"> over time. Prospective research that replicates the observed links in HRS between parent-child strain and pain incidence is </w:t>
      </w:r>
      <w:proofErr w:type="gramStart"/>
      <w:r w:rsidRPr="00C4237A">
        <w:rPr>
          <w:rFonts w:ascii="Times New Roman" w:hAnsi="Times New Roman" w:cs="Times New Roman"/>
          <w:color w:val="000000" w:themeColor="text1"/>
          <w:sz w:val="24"/>
          <w:szCs w:val="24"/>
          <w:highlight w:val="white"/>
        </w:rPr>
        <w:t>needed, and</w:t>
      </w:r>
      <w:proofErr w:type="gramEnd"/>
      <w:r w:rsidRPr="00C4237A">
        <w:rPr>
          <w:rFonts w:ascii="Times New Roman" w:hAnsi="Times New Roman" w:cs="Times New Roman"/>
          <w:color w:val="000000" w:themeColor="text1"/>
          <w:sz w:val="24"/>
          <w:szCs w:val="24"/>
          <w:highlight w:val="white"/>
        </w:rPr>
        <w:t xml:space="preserve"> should test whether older age potentiates this relationship.</w:t>
      </w:r>
    </w:p>
    <w:p w14:paraId="2D96695D" w14:textId="4B6FF83B" w:rsidR="009D5FF4" w:rsidRPr="00C4237A" w:rsidRDefault="009D5FF4" w:rsidP="006025CD">
      <w:pPr>
        <w:spacing w:line="479" w:lineRule="auto"/>
        <w:ind w:firstLine="720"/>
        <w:rPr>
          <w:rFonts w:ascii="Times New Roman" w:hAnsi="Times New Roman" w:cs="Times New Roman"/>
          <w:color w:val="000000" w:themeColor="text1"/>
          <w:sz w:val="24"/>
          <w:szCs w:val="24"/>
          <w:highlight w:val="white"/>
        </w:rPr>
      </w:pPr>
      <w:r w:rsidRPr="00C4237A">
        <w:rPr>
          <w:rFonts w:ascii="Times New Roman" w:hAnsi="Times New Roman" w:cs="Times New Roman"/>
          <w:color w:val="000000" w:themeColor="text1"/>
          <w:sz w:val="24"/>
          <w:szCs w:val="24"/>
          <w:highlight w:val="white"/>
        </w:rPr>
        <w:t xml:space="preserve">In total, though our findings reflect prior research linking supportive family relationships to a reduced risk of pain persistence </w:t>
      </w:r>
      <w:r w:rsidRPr="00C4237A">
        <w:rPr>
          <w:rFonts w:ascii="Times New Roman" w:hAnsi="Times New Roman" w:cs="Times New Roman"/>
          <w:noProof/>
          <w:color w:val="000000" w:themeColor="text1"/>
          <w:sz w:val="24"/>
          <w:szCs w:val="24"/>
          <w:highlight w:val="white"/>
        </w:rPr>
        <w:t>(Woods et al., 2019)</w:t>
      </w:r>
      <w:r w:rsidRPr="00C4237A">
        <w:rPr>
          <w:rFonts w:ascii="Times New Roman" w:hAnsi="Times New Roman" w:cs="Times New Roman"/>
          <w:color w:val="000000" w:themeColor="text1"/>
          <w:sz w:val="24"/>
          <w:szCs w:val="24"/>
          <w:highlight w:val="white"/>
        </w:rPr>
        <w:t xml:space="preserve">, and strained family relationships to worse pain outcomes </w:t>
      </w:r>
      <w:r w:rsidRPr="00C4237A">
        <w:rPr>
          <w:rFonts w:ascii="Times New Roman" w:hAnsi="Times New Roman" w:cs="Times New Roman"/>
          <w:noProof/>
          <w:color w:val="000000" w:themeColor="text1"/>
          <w:sz w:val="24"/>
          <w:szCs w:val="24"/>
          <w:highlight w:val="white"/>
        </w:rPr>
        <w:t>(Boone &amp; Kim, 2019)</w:t>
      </w:r>
      <w:r w:rsidRPr="00C4237A">
        <w:rPr>
          <w:rFonts w:ascii="Times New Roman" w:hAnsi="Times New Roman" w:cs="Times New Roman"/>
          <w:color w:val="000000" w:themeColor="text1"/>
          <w:sz w:val="24"/>
          <w:szCs w:val="24"/>
          <w:highlight w:val="white"/>
        </w:rPr>
        <w:t xml:space="preserve"> including a greater likelihood of pain incidence </w:t>
      </w:r>
      <w:r w:rsidRPr="00C4237A">
        <w:rPr>
          <w:rFonts w:ascii="Times New Roman" w:hAnsi="Times New Roman" w:cs="Times New Roman"/>
          <w:noProof/>
          <w:color w:val="000000" w:themeColor="text1"/>
          <w:sz w:val="24"/>
          <w:szCs w:val="24"/>
          <w:highlight w:val="white"/>
        </w:rPr>
        <w:t>(Woods et al., 2019)</w:t>
      </w:r>
      <w:r w:rsidRPr="00C4237A">
        <w:rPr>
          <w:rFonts w:ascii="Times New Roman" w:hAnsi="Times New Roman" w:cs="Times New Roman"/>
          <w:color w:val="000000" w:themeColor="text1"/>
          <w:sz w:val="24"/>
          <w:szCs w:val="24"/>
          <w:highlight w:val="white"/>
        </w:rPr>
        <w:t xml:space="preserve">, the literature </w:t>
      </w:r>
      <w:r w:rsidR="000026C1">
        <w:rPr>
          <w:rFonts w:ascii="Times New Roman" w:hAnsi="Times New Roman" w:cs="Times New Roman"/>
          <w:color w:val="000000" w:themeColor="text1"/>
          <w:sz w:val="24"/>
          <w:szCs w:val="24"/>
          <w:highlight w:val="white"/>
        </w:rPr>
        <w:t xml:space="preserve">heretofore </w:t>
      </w:r>
      <w:r w:rsidRPr="00C4237A">
        <w:rPr>
          <w:rFonts w:ascii="Times New Roman" w:hAnsi="Times New Roman" w:cs="Times New Roman"/>
          <w:color w:val="000000" w:themeColor="text1"/>
          <w:sz w:val="24"/>
          <w:szCs w:val="24"/>
          <w:highlight w:val="white"/>
        </w:rPr>
        <w:t xml:space="preserve">has largely remained cross-sectional and race-comparative </w:t>
      </w:r>
      <w:r w:rsidRPr="00C4237A">
        <w:rPr>
          <w:rFonts w:ascii="Times New Roman" w:hAnsi="Times New Roman" w:cs="Times New Roman"/>
          <w:noProof/>
          <w:color w:val="000000" w:themeColor="text1"/>
          <w:sz w:val="24"/>
          <w:szCs w:val="24"/>
          <w:highlight w:val="white"/>
        </w:rPr>
        <w:t>(Booker et al., 2021; Janevic et al., 2021)</w:t>
      </w:r>
      <w:r w:rsidRPr="00C4237A">
        <w:rPr>
          <w:rFonts w:ascii="Times New Roman" w:hAnsi="Times New Roman" w:cs="Times New Roman"/>
          <w:color w:val="000000" w:themeColor="text1"/>
          <w:sz w:val="24"/>
          <w:szCs w:val="24"/>
          <w:highlight w:val="white"/>
        </w:rPr>
        <w:t xml:space="preserve">. This study advances the literature by using within-group analyses to examine family-pain pathways </w:t>
      </w:r>
      <w:r w:rsidR="000026C1">
        <w:rPr>
          <w:rFonts w:ascii="Times New Roman" w:hAnsi="Times New Roman" w:cs="Times New Roman"/>
          <w:color w:val="000000" w:themeColor="text1"/>
          <w:sz w:val="24"/>
          <w:szCs w:val="24"/>
          <w:highlight w:val="white"/>
        </w:rPr>
        <w:t xml:space="preserve">over time </w:t>
      </w:r>
      <w:r w:rsidRPr="00C4237A">
        <w:rPr>
          <w:rFonts w:ascii="Times New Roman" w:hAnsi="Times New Roman" w:cs="Times New Roman"/>
          <w:color w:val="000000" w:themeColor="text1"/>
          <w:sz w:val="24"/>
          <w:szCs w:val="24"/>
          <w:highlight w:val="white"/>
        </w:rPr>
        <w:t xml:space="preserve">specifically for older African Americans. </w:t>
      </w:r>
    </w:p>
    <w:p w14:paraId="7E54E6FA" w14:textId="29F5E8BA" w:rsidR="009D5FF4" w:rsidRPr="00C4237A" w:rsidRDefault="009D5FF4" w:rsidP="00CC397A">
      <w:pPr>
        <w:spacing w:line="479" w:lineRule="auto"/>
        <w:ind w:firstLine="720"/>
        <w:rPr>
          <w:rFonts w:ascii="Times New Roman" w:hAnsi="Times New Roman" w:cs="Times New Roman"/>
          <w:color w:val="000000" w:themeColor="text1"/>
          <w:sz w:val="24"/>
          <w:szCs w:val="24"/>
          <w:highlight w:val="white"/>
        </w:rPr>
      </w:pPr>
      <w:r w:rsidRPr="00C4237A">
        <w:rPr>
          <w:rFonts w:ascii="Times New Roman" w:hAnsi="Times New Roman" w:cs="Times New Roman"/>
          <w:color w:val="000000" w:themeColor="text1"/>
          <w:sz w:val="24"/>
          <w:szCs w:val="24"/>
          <w:highlight w:val="white"/>
        </w:rPr>
        <w:t xml:space="preserve">Our results implicate the value of assessing the </w:t>
      </w:r>
      <w:r w:rsidRPr="00C4237A">
        <w:rPr>
          <w:rFonts w:ascii="Times New Roman" w:hAnsi="Times New Roman" w:cs="Times New Roman"/>
          <w:i/>
          <w:color w:val="000000" w:themeColor="text1"/>
          <w:sz w:val="24"/>
          <w:szCs w:val="24"/>
          <w:highlight w:val="white"/>
        </w:rPr>
        <w:t xml:space="preserve">totality </w:t>
      </w:r>
      <w:r w:rsidRPr="00C4237A">
        <w:rPr>
          <w:rFonts w:ascii="Times New Roman" w:hAnsi="Times New Roman" w:cs="Times New Roman"/>
          <w:color w:val="000000" w:themeColor="text1"/>
          <w:sz w:val="24"/>
          <w:szCs w:val="24"/>
          <w:highlight w:val="white"/>
        </w:rPr>
        <w:t xml:space="preserve">of an individual’s experiences across their family relationships </w:t>
      </w:r>
      <w:proofErr w:type="gramStart"/>
      <w:r w:rsidRPr="00C4237A">
        <w:rPr>
          <w:rFonts w:ascii="Times New Roman" w:hAnsi="Times New Roman" w:cs="Times New Roman"/>
          <w:color w:val="000000" w:themeColor="text1"/>
          <w:sz w:val="24"/>
          <w:szCs w:val="24"/>
          <w:highlight w:val="white"/>
        </w:rPr>
        <w:t>in order to</w:t>
      </w:r>
      <w:proofErr w:type="gramEnd"/>
      <w:r w:rsidRPr="00C4237A">
        <w:rPr>
          <w:rFonts w:ascii="Times New Roman" w:hAnsi="Times New Roman" w:cs="Times New Roman"/>
          <w:color w:val="000000" w:themeColor="text1"/>
          <w:sz w:val="24"/>
          <w:szCs w:val="24"/>
          <w:highlight w:val="white"/>
        </w:rPr>
        <w:t xml:space="preserve"> best understand possible pain outcomes. Future research could build upon these findings to test how changes in family relationship quality unfold over time in tandem with intra-individual variations in pain outcomes </w:t>
      </w:r>
      <w:proofErr w:type="gramStart"/>
      <w:r w:rsidRPr="00C4237A">
        <w:rPr>
          <w:rFonts w:ascii="Times New Roman" w:hAnsi="Times New Roman" w:cs="Times New Roman"/>
          <w:color w:val="000000" w:themeColor="text1"/>
          <w:sz w:val="24"/>
          <w:szCs w:val="24"/>
          <w:highlight w:val="white"/>
        </w:rPr>
        <w:t>in order to</w:t>
      </w:r>
      <w:proofErr w:type="gramEnd"/>
      <w:r w:rsidRPr="00C4237A">
        <w:rPr>
          <w:rFonts w:ascii="Times New Roman" w:hAnsi="Times New Roman" w:cs="Times New Roman"/>
          <w:color w:val="000000" w:themeColor="text1"/>
          <w:sz w:val="24"/>
          <w:szCs w:val="24"/>
          <w:highlight w:val="white"/>
        </w:rPr>
        <w:t xml:space="preserve"> identify </w:t>
      </w:r>
      <w:r w:rsidRPr="00C4237A">
        <w:rPr>
          <w:rFonts w:ascii="Times New Roman" w:hAnsi="Times New Roman" w:cs="Times New Roman"/>
          <w:color w:val="000000" w:themeColor="text1"/>
          <w:sz w:val="24"/>
          <w:szCs w:val="24"/>
          <w:highlight w:val="white"/>
        </w:rPr>
        <w:lastRenderedPageBreak/>
        <w:t xml:space="preserve">ideal times to tap into the healing benefits of family support, specifically for African Americans. </w:t>
      </w:r>
      <w:r w:rsidR="001E6202">
        <w:rPr>
          <w:rFonts w:ascii="Times New Roman" w:hAnsi="Times New Roman" w:cs="Times New Roman"/>
          <w:color w:val="000000" w:themeColor="text1"/>
          <w:sz w:val="24"/>
          <w:szCs w:val="24"/>
          <w:highlight w:val="white"/>
        </w:rPr>
        <w:t>In other words, continuing to examine both strain and support occurring in these key relationships, the intensity of these relationship quality dimensions, as well as their balance and interaction, will provide additional evidence of how the complex interplay of relationship quality occurring across family relationships may potentiate, or protect against, chronic pain disparities experienced by older African Americans.</w:t>
      </w:r>
      <w:r w:rsidR="003C45C4">
        <w:rPr>
          <w:rFonts w:ascii="Times New Roman" w:hAnsi="Times New Roman" w:cs="Times New Roman"/>
          <w:color w:val="000000" w:themeColor="text1"/>
          <w:sz w:val="24"/>
          <w:szCs w:val="24"/>
          <w:highlight w:val="white"/>
        </w:rPr>
        <w:t xml:space="preserve"> </w:t>
      </w:r>
      <w:r w:rsidRPr="00C4237A">
        <w:rPr>
          <w:rFonts w:ascii="Times New Roman" w:hAnsi="Times New Roman" w:cs="Times New Roman"/>
          <w:color w:val="000000" w:themeColor="text1"/>
          <w:sz w:val="24"/>
          <w:szCs w:val="24"/>
          <w:highlight w:val="white"/>
        </w:rPr>
        <w:t xml:space="preserve">Further, </w:t>
      </w:r>
      <w:r w:rsidRPr="00C4237A">
        <w:rPr>
          <w:rFonts w:ascii="Times New Roman" w:hAnsi="Times New Roman" w:cs="Times New Roman"/>
          <w:i/>
          <w:iCs/>
          <w:color w:val="000000" w:themeColor="text1"/>
          <w:sz w:val="24"/>
          <w:szCs w:val="24"/>
          <w:highlight w:val="white"/>
        </w:rPr>
        <w:t>how</w:t>
      </w:r>
      <w:r w:rsidRPr="00C4237A">
        <w:rPr>
          <w:rFonts w:ascii="Times New Roman" w:hAnsi="Times New Roman" w:cs="Times New Roman"/>
          <w:color w:val="000000" w:themeColor="text1"/>
          <w:sz w:val="24"/>
          <w:szCs w:val="24"/>
          <w:highlight w:val="white"/>
        </w:rPr>
        <w:t xml:space="preserve"> family relationship quality is linked to underlying pain pathophysiology is less clear. </w:t>
      </w:r>
      <w:proofErr w:type="gramStart"/>
      <w:r w:rsidRPr="00C4237A">
        <w:rPr>
          <w:rFonts w:ascii="Times New Roman" w:hAnsi="Times New Roman" w:cs="Times New Roman"/>
          <w:color w:val="000000" w:themeColor="text1"/>
          <w:sz w:val="24"/>
          <w:szCs w:val="24"/>
          <w:highlight w:val="white"/>
        </w:rPr>
        <w:t>Theoretically-driven</w:t>
      </w:r>
      <w:proofErr w:type="gramEnd"/>
      <w:r w:rsidRPr="00C4237A">
        <w:rPr>
          <w:rFonts w:ascii="Times New Roman" w:hAnsi="Times New Roman" w:cs="Times New Roman"/>
          <w:color w:val="000000" w:themeColor="text1"/>
          <w:sz w:val="24"/>
          <w:szCs w:val="24"/>
          <w:highlight w:val="white"/>
        </w:rPr>
        <w:t xml:space="preserve"> mediation models to test mechanisms of effect through which family relationships influence pain outcomes for aging African Americans are needed.</w:t>
      </w:r>
      <w:r w:rsidR="005A6428">
        <w:rPr>
          <w:rFonts w:ascii="Times New Roman" w:hAnsi="Times New Roman" w:cs="Times New Roman"/>
          <w:color w:val="000000" w:themeColor="text1"/>
          <w:sz w:val="24"/>
          <w:szCs w:val="24"/>
          <w:highlight w:val="white"/>
        </w:rPr>
        <w:t xml:space="preserve"> </w:t>
      </w:r>
      <w:proofErr w:type="gramStart"/>
      <w:r w:rsidR="005A6428">
        <w:rPr>
          <w:rFonts w:ascii="Times New Roman" w:hAnsi="Times New Roman" w:cs="Times New Roman"/>
          <w:color w:val="000000" w:themeColor="text1"/>
          <w:sz w:val="24"/>
          <w:szCs w:val="24"/>
          <w:highlight w:val="white"/>
        </w:rPr>
        <w:t>In particular,</w:t>
      </w:r>
      <w:r w:rsidR="00A104C8">
        <w:rPr>
          <w:rFonts w:ascii="Times New Roman" w:hAnsi="Times New Roman" w:cs="Times New Roman"/>
          <w:color w:val="000000" w:themeColor="text1"/>
          <w:sz w:val="24"/>
          <w:szCs w:val="24"/>
          <w:highlight w:val="white"/>
        </w:rPr>
        <w:t xml:space="preserve"> </w:t>
      </w:r>
      <w:r w:rsidR="005A6428">
        <w:rPr>
          <w:rFonts w:ascii="Times New Roman" w:hAnsi="Times New Roman" w:cs="Times New Roman"/>
          <w:color w:val="000000" w:themeColor="text1"/>
          <w:sz w:val="24"/>
          <w:szCs w:val="24"/>
          <w:highlight w:val="white"/>
        </w:rPr>
        <w:t>continuing</w:t>
      </w:r>
      <w:proofErr w:type="gramEnd"/>
      <w:r w:rsidR="005A6428">
        <w:rPr>
          <w:rFonts w:ascii="Times New Roman" w:hAnsi="Times New Roman" w:cs="Times New Roman"/>
          <w:color w:val="000000" w:themeColor="text1"/>
          <w:sz w:val="24"/>
          <w:szCs w:val="24"/>
          <w:highlight w:val="white"/>
        </w:rPr>
        <w:t xml:space="preserve"> to leverage the Biobehavioral Family Model for explicating these mechanisms may be advantageous, as the model posits psychophysiological (i.e., biobehavioral) stress pathways linking a more negative family emotional climate to worse disease activity over time. </w:t>
      </w:r>
      <w:r w:rsidR="001E6202">
        <w:rPr>
          <w:rFonts w:ascii="Times New Roman" w:hAnsi="Times New Roman" w:cs="Times New Roman"/>
          <w:color w:val="000000" w:themeColor="text1"/>
          <w:sz w:val="24"/>
          <w:szCs w:val="24"/>
          <w:highlight w:val="white"/>
        </w:rPr>
        <w:t>For example, the theoretical framework would indicate testing depression and anxiety as psychological distress mediators linking family relationship quality and pain – an approach supported by literature indicating each as robust risk factors for pain incidence and outcomes</w:t>
      </w:r>
      <w:r w:rsidR="003C45C4">
        <w:rPr>
          <w:rFonts w:ascii="Times New Roman" w:hAnsi="Times New Roman" w:cs="Times New Roman"/>
          <w:color w:val="000000" w:themeColor="text1"/>
          <w:sz w:val="24"/>
          <w:szCs w:val="24"/>
          <w:highlight w:val="white"/>
        </w:rPr>
        <w:t xml:space="preserve"> (</w:t>
      </w:r>
      <w:proofErr w:type="spellStart"/>
      <w:r w:rsidR="003C45C4">
        <w:rPr>
          <w:rFonts w:ascii="Times New Roman" w:hAnsi="Times New Roman" w:cs="Times New Roman"/>
          <w:color w:val="000000" w:themeColor="text1"/>
          <w:sz w:val="24"/>
          <w:szCs w:val="24"/>
          <w:highlight w:val="white"/>
        </w:rPr>
        <w:t>Meints</w:t>
      </w:r>
      <w:proofErr w:type="spellEnd"/>
      <w:r w:rsidR="003C45C4">
        <w:rPr>
          <w:rFonts w:ascii="Times New Roman" w:hAnsi="Times New Roman" w:cs="Times New Roman"/>
          <w:color w:val="000000" w:themeColor="text1"/>
          <w:sz w:val="24"/>
          <w:szCs w:val="24"/>
          <w:highlight w:val="white"/>
        </w:rPr>
        <w:t xml:space="preserve"> &amp; Edwards, 2018)</w:t>
      </w:r>
      <w:r w:rsidR="001E6202">
        <w:rPr>
          <w:rFonts w:ascii="Times New Roman" w:hAnsi="Times New Roman" w:cs="Times New Roman"/>
          <w:color w:val="000000" w:themeColor="text1"/>
          <w:sz w:val="24"/>
          <w:szCs w:val="24"/>
          <w:highlight w:val="white"/>
        </w:rPr>
        <w:t xml:space="preserve">. </w:t>
      </w:r>
      <w:r w:rsidR="00E672F9">
        <w:rPr>
          <w:rFonts w:ascii="Times New Roman" w:hAnsi="Times New Roman" w:cs="Times New Roman"/>
          <w:color w:val="000000" w:themeColor="text1"/>
          <w:sz w:val="24"/>
          <w:szCs w:val="24"/>
          <w:highlight w:val="white"/>
        </w:rPr>
        <w:t xml:space="preserve">Moreover, tests of contextual moderators of the present pathways – including, for example, racism and discrimination or socioeconomic disparities – is also supported by the </w:t>
      </w:r>
      <w:proofErr w:type="gramStart"/>
      <w:r w:rsidR="00E672F9">
        <w:rPr>
          <w:rFonts w:ascii="Times New Roman" w:hAnsi="Times New Roman" w:cs="Times New Roman"/>
          <w:color w:val="000000" w:themeColor="text1"/>
          <w:sz w:val="24"/>
          <w:szCs w:val="24"/>
          <w:highlight w:val="white"/>
        </w:rPr>
        <w:t>model, and</w:t>
      </w:r>
      <w:proofErr w:type="gramEnd"/>
      <w:r w:rsidR="00E672F9">
        <w:rPr>
          <w:rFonts w:ascii="Times New Roman" w:hAnsi="Times New Roman" w:cs="Times New Roman"/>
          <w:color w:val="000000" w:themeColor="text1"/>
          <w:sz w:val="24"/>
          <w:szCs w:val="24"/>
          <w:highlight w:val="white"/>
        </w:rPr>
        <w:t xml:space="preserve"> reflect important future next steps in elucidating possible pain-promoting variations in family relationship quality due to the stress of structural disadvantage (Wood et al., 2021).</w:t>
      </w:r>
    </w:p>
    <w:p w14:paraId="1A2E0EFE" w14:textId="77777777" w:rsidR="009D5FF4" w:rsidRPr="00C4237A" w:rsidRDefault="009D5FF4" w:rsidP="00DE3153">
      <w:pPr>
        <w:spacing w:line="479" w:lineRule="auto"/>
        <w:rPr>
          <w:rFonts w:ascii="Times New Roman" w:hAnsi="Times New Roman" w:cs="Times New Roman"/>
          <w:b/>
          <w:bCs/>
          <w:color w:val="000000" w:themeColor="text1"/>
          <w:sz w:val="24"/>
          <w:szCs w:val="24"/>
          <w:highlight w:val="white"/>
        </w:rPr>
      </w:pPr>
      <w:r w:rsidRPr="00C4237A">
        <w:rPr>
          <w:rFonts w:ascii="Times New Roman" w:hAnsi="Times New Roman" w:cs="Times New Roman"/>
          <w:b/>
          <w:bCs/>
          <w:color w:val="000000" w:themeColor="text1"/>
          <w:sz w:val="24"/>
          <w:szCs w:val="24"/>
          <w:highlight w:val="white"/>
        </w:rPr>
        <w:t>Clinical Implications</w:t>
      </w:r>
    </w:p>
    <w:p w14:paraId="7401D7A6" w14:textId="5777891B" w:rsidR="009D5FF4" w:rsidRPr="00C4237A" w:rsidRDefault="009D5FF4" w:rsidP="00A030B5">
      <w:pPr>
        <w:spacing w:line="479" w:lineRule="auto"/>
        <w:ind w:firstLine="720"/>
        <w:rPr>
          <w:rFonts w:ascii="Times New Roman" w:hAnsi="Times New Roman" w:cs="Times New Roman"/>
          <w:color w:val="000000" w:themeColor="text1"/>
          <w:sz w:val="24"/>
          <w:szCs w:val="24"/>
          <w:highlight w:val="white"/>
        </w:rPr>
      </w:pPr>
      <w:r w:rsidRPr="00C4237A">
        <w:rPr>
          <w:rFonts w:ascii="Times New Roman" w:hAnsi="Times New Roman" w:cs="Times New Roman"/>
          <w:color w:val="000000" w:themeColor="text1"/>
          <w:sz w:val="24"/>
          <w:szCs w:val="24"/>
          <w:highlight w:val="white"/>
        </w:rPr>
        <w:t xml:space="preserve">We argue the present findings build on prior research to emphasize it may be most advantageous to leverage and enhance family support </w:t>
      </w:r>
      <w:proofErr w:type="gramStart"/>
      <w:r w:rsidRPr="00C4237A">
        <w:rPr>
          <w:rFonts w:ascii="Times New Roman" w:hAnsi="Times New Roman" w:cs="Times New Roman"/>
          <w:color w:val="000000" w:themeColor="text1"/>
          <w:sz w:val="24"/>
          <w:szCs w:val="24"/>
          <w:highlight w:val="white"/>
        </w:rPr>
        <w:t>in order to</w:t>
      </w:r>
      <w:proofErr w:type="gramEnd"/>
      <w:r w:rsidRPr="00C4237A">
        <w:rPr>
          <w:rFonts w:ascii="Times New Roman" w:hAnsi="Times New Roman" w:cs="Times New Roman"/>
          <w:color w:val="000000" w:themeColor="text1"/>
          <w:sz w:val="24"/>
          <w:szCs w:val="24"/>
          <w:highlight w:val="white"/>
        </w:rPr>
        <w:t xml:space="preserve"> improve pain management outcomes for aging African Americans. Indeed, our results are consistent with what older African American patients living with chronic pain say they need, which is family support </w:t>
      </w:r>
      <w:proofErr w:type="gramStart"/>
      <w:r w:rsidRPr="00C4237A">
        <w:rPr>
          <w:rFonts w:ascii="Times New Roman" w:hAnsi="Times New Roman" w:cs="Times New Roman"/>
          <w:color w:val="000000" w:themeColor="text1"/>
          <w:sz w:val="24"/>
          <w:szCs w:val="24"/>
          <w:highlight w:val="white"/>
        </w:rPr>
        <w:t xml:space="preserve">in </w:t>
      </w:r>
      <w:r w:rsidRPr="00C4237A">
        <w:rPr>
          <w:rFonts w:ascii="Times New Roman" w:hAnsi="Times New Roman" w:cs="Times New Roman"/>
          <w:color w:val="000000" w:themeColor="text1"/>
          <w:sz w:val="24"/>
          <w:szCs w:val="24"/>
          <w:highlight w:val="white"/>
        </w:rPr>
        <w:lastRenderedPageBreak/>
        <w:t>order to</w:t>
      </w:r>
      <w:proofErr w:type="gramEnd"/>
      <w:r w:rsidRPr="00C4237A">
        <w:rPr>
          <w:rFonts w:ascii="Times New Roman" w:hAnsi="Times New Roman" w:cs="Times New Roman"/>
          <w:color w:val="000000" w:themeColor="text1"/>
          <w:sz w:val="24"/>
          <w:szCs w:val="24"/>
          <w:highlight w:val="white"/>
        </w:rPr>
        <w:t xml:space="preserve"> effectively manage their pain </w:t>
      </w:r>
      <w:r w:rsidRPr="00C4237A">
        <w:rPr>
          <w:rFonts w:ascii="Times New Roman" w:hAnsi="Times New Roman" w:cs="Times New Roman"/>
          <w:noProof/>
          <w:color w:val="000000" w:themeColor="text1"/>
          <w:sz w:val="24"/>
          <w:szCs w:val="24"/>
          <w:highlight w:val="white"/>
        </w:rPr>
        <w:t>(Booker et al., 2019; Mingo et al., 2013)</w:t>
      </w:r>
      <w:r w:rsidRPr="00C4237A">
        <w:rPr>
          <w:rFonts w:ascii="Times New Roman" w:hAnsi="Times New Roman" w:cs="Times New Roman"/>
          <w:color w:val="000000" w:themeColor="text1"/>
          <w:sz w:val="24"/>
          <w:szCs w:val="24"/>
          <w:highlight w:val="white"/>
        </w:rPr>
        <w:t xml:space="preserve">. As a result, healthcare providers should concentrate on positive connection and support in African Americans’ family relationships: (1) by determining pain treatment approaches for chronic pain collaboratively with the patient and family (e.g., </w:t>
      </w:r>
      <w:r w:rsidRPr="00C4237A">
        <w:rPr>
          <w:rFonts w:ascii="Times New Roman" w:hAnsi="Times New Roman" w:cs="Times New Roman"/>
          <w:noProof/>
          <w:color w:val="000000" w:themeColor="text1"/>
          <w:sz w:val="24"/>
          <w:szCs w:val="24"/>
          <w:highlight w:val="white"/>
        </w:rPr>
        <w:t>Booker, 2016)</w:t>
      </w:r>
      <w:r w:rsidRPr="00C4237A">
        <w:rPr>
          <w:rFonts w:ascii="Times New Roman" w:hAnsi="Times New Roman" w:cs="Times New Roman"/>
          <w:color w:val="000000" w:themeColor="text1"/>
          <w:sz w:val="24"/>
          <w:szCs w:val="24"/>
          <w:highlight w:val="white"/>
        </w:rPr>
        <w:t xml:space="preserve">, (2) by engaging particularly caring, warm, and reliable family relationships in pain management efforts, and (3) by enhancing positive relationship quality in patient-family relationships in order to protect against, or mitigate, pain. Incorporating regular assessments of family relationship quality as standard of care is key to understand the support network of African American patients and be able to effectively engage who a patient considers family. Engaging family in primary care (for preventative benefits) or pain treatment (for pain relief) may even serve to enhance the warmth and connection of existing positive relationships, as well as improve the patient’s felt trust and safety of engaging with the healthcare system </w:t>
      </w:r>
      <w:r w:rsidRPr="00C4237A">
        <w:rPr>
          <w:rFonts w:ascii="Times New Roman" w:hAnsi="Times New Roman" w:cs="Times New Roman"/>
          <w:noProof/>
          <w:color w:val="000000" w:themeColor="text1"/>
          <w:sz w:val="24"/>
          <w:szCs w:val="24"/>
          <w:highlight w:val="white"/>
        </w:rPr>
        <w:t>(Booker, 2016)</w:t>
      </w:r>
      <w:r w:rsidRPr="00C4237A">
        <w:rPr>
          <w:rFonts w:ascii="Times New Roman" w:hAnsi="Times New Roman" w:cs="Times New Roman"/>
          <w:color w:val="000000" w:themeColor="text1"/>
          <w:sz w:val="24"/>
          <w:szCs w:val="24"/>
          <w:highlight w:val="white"/>
        </w:rPr>
        <w:t xml:space="preserve">. Additional intervention to promote support, and mitigate relationship strain, in medical settings may be aided by use of an integrated behavioral health model, especially via incorporating culturally-responsive family therapists – mental health experts with specific expertise in family relationships </w:t>
      </w:r>
      <w:r w:rsidRPr="00C4237A">
        <w:rPr>
          <w:rFonts w:ascii="Times New Roman" w:hAnsi="Times New Roman" w:cs="Times New Roman"/>
          <w:noProof/>
          <w:color w:val="000000" w:themeColor="text1"/>
          <w:sz w:val="24"/>
          <w:szCs w:val="24"/>
          <w:highlight w:val="white"/>
        </w:rPr>
        <w:t>(McDaniel et al., 2013)</w:t>
      </w:r>
      <w:r w:rsidRPr="00C4237A">
        <w:rPr>
          <w:rFonts w:ascii="Times New Roman" w:hAnsi="Times New Roman" w:cs="Times New Roman"/>
          <w:color w:val="000000" w:themeColor="text1"/>
          <w:sz w:val="24"/>
          <w:szCs w:val="24"/>
          <w:highlight w:val="white"/>
        </w:rPr>
        <w:t xml:space="preserve">. Use of a culturally-sensitive pain management model of care – particularly for older African Americans – may help to ensure congruent, acceptable practices of engaging family as well as the provision of evidence-based pain care for a patient population at greatest risk of pain treatment disparities </w:t>
      </w:r>
      <w:r w:rsidRPr="00C4237A">
        <w:rPr>
          <w:rFonts w:ascii="Times New Roman" w:hAnsi="Times New Roman" w:cs="Times New Roman"/>
          <w:noProof/>
          <w:color w:val="000000" w:themeColor="text1"/>
          <w:sz w:val="24"/>
          <w:szCs w:val="24"/>
          <w:highlight w:val="white"/>
        </w:rPr>
        <w:t>(Booker &amp; Herr, 2015)</w:t>
      </w:r>
      <w:r w:rsidRPr="00C4237A">
        <w:rPr>
          <w:rFonts w:ascii="Times New Roman" w:hAnsi="Times New Roman" w:cs="Times New Roman"/>
          <w:color w:val="000000" w:themeColor="text1"/>
          <w:sz w:val="24"/>
          <w:szCs w:val="24"/>
          <w:highlight w:val="white"/>
        </w:rPr>
        <w:t>.</w:t>
      </w:r>
    </w:p>
    <w:p w14:paraId="05BAF00C" w14:textId="09060209" w:rsidR="009D5FF4" w:rsidRPr="00C4237A" w:rsidRDefault="009D5FF4" w:rsidP="00CD2D6C">
      <w:pPr>
        <w:spacing w:line="479" w:lineRule="auto"/>
        <w:ind w:firstLine="720"/>
        <w:rPr>
          <w:rFonts w:ascii="Times New Roman" w:hAnsi="Times New Roman" w:cs="Times New Roman"/>
          <w:color w:val="000000" w:themeColor="text1"/>
          <w:sz w:val="24"/>
          <w:szCs w:val="24"/>
          <w:highlight w:val="white"/>
        </w:rPr>
      </w:pPr>
      <w:r w:rsidRPr="00C4237A">
        <w:rPr>
          <w:rFonts w:ascii="Times New Roman" w:hAnsi="Times New Roman" w:cs="Times New Roman"/>
          <w:color w:val="000000" w:themeColor="text1"/>
          <w:sz w:val="24"/>
          <w:szCs w:val="24"/>
          <w:highlight w:val="white"/>
        </w:rPr>
        <w:t xml:space="preserve">Engaging family in healthcare </w:t>
      </w:r>
      <w:r w:rsidRPr="00C4237A">
        <w:rPr>
          <w:rFonts w:ascii="Times New Roman" w:hAnsi="Times New Roman" w:cs="Times New Roman"/>
          <w:noProof/>
          <w:color w:val="000000" w:themeColor="text1"/>
          <w:sz w:val="24"/>
          <w:szCs w:val="24"/>
          <w:highlight w:val="white"/>
        </w:rPr>
        <w:t>(McDaniel et al., 2013)</w:t>
      </w:r>
      <w:r w:rsidRPr="00C4237A">
        <w:rPr>
          <w:rFonts w:ascii="Times New Roman" w:hAnsi="Times New Roman" w:cs="Times New Roman"/>
          <w:color w:val="000000" w:themeColor="text1"/>
          <w:sz w:val="24"/>
          <w:szCs w:val="24"/>
          <w:highlight w:val="white"/>
        </w:rPr>
        <w:t xml:space="preserve"> and particularly pain management (e.g., </w:t>
      </w:r>
      <w:r w:rsidRPr="00C4237A">
        <w:rPr>
          <w:rFonts w:ascii="Times New Roman" w:hAnsi="Times New Roman" w:cs="Times New Roman"/>
          <w:noProof/>
          <w:color w:val="000000" w:themeColor="text1"/>
          <w:sz w:val="24"/>
          <w:szCs w:val="24"/>
          <w:highlight w:val="white"/>
        </w:rPr>
        <w:t>Booker, 2016; Robinson-Lane &amp; Booker, 2017)</w:t>
      </w:r>
      <w:r w:rsidRPr="00C4237A">
        <w:rPr>
          <w:rFonts w:ascii="Times New Roman" w:hAnsi="Times New Roman" w:cs="Times New Roman"/>
          <w:color w:val="000000" w:themeColor="text1"/>
          <w:sz w:val="24"/>
          <w:szCs w:val="24"/>
          <w:highlight w:val="white"/>
        </w:rPr>
        <w:t xml:space="preserve"> is not a new idea. However, given the present findings (including surprisingly nonsignificant links between intimate partner relationship quality and pain outcomes) as well as </w:t>
      </w:r>
      <w:proofErr w:type="gramStart"/>
      <w:r w:rsidRPr="00C4237A">
        <w:rPr>
          <w:rFonts w:ascii="Times New Roman" w:hAnsi="Times New Roman" w:cs="Times New Roman"/>
          <w:color w:val="000000" w:themeColor="text1"/>
          <w:sz w:val="24"/>
          <w:szCs w:val="24"/>
          <w:highlight w:val="white"/>
        </w:rPr>
        <w:t>culturally-specific</w:t>
      </w:r>
      <w:proofErr w:type="gramEnd"/>
      <w:r w:rsidRPr="00C4237A">
        <w:rPr>
          <w:rFonts w:ascii="Times New Roman" w:hAnsi="Times New Roman" w:cs="Times New Roman"/>
          <w:color w:val="000000" w:themeColor="text1"/>
          <w:sz w:val="24"/>
          <w:szCs w:val="24"/>
          <w:highlight w:val="white"/>
        </w:rPr>
        <w:t xml:space="preserve"> definitions of family which are potentially unique for African Americans </w:t>
      </w:r>
      <w:r w:rsidRPr="00C4237A">
        <w:rPr>
          <w:rFonts w:ascii="Times New Roman" w:hAnsi="Times New Roman" w:cs="Times New Roman"/>
          <w:noProof/>
          <w:color w:val="000000" w:themeColor="text1"/>
          <w:sz w:val="24"/>
          <w:szCs w:val="24"/>
          <w:highlight w:val="white"/>
        </w:rPr>
        <w:t>(Taylor et al., 2013)</w:t>
      </w:r>
      <w:r w:rsidRPr="00C4237A">
        <w:rPr>
          <w:rFonts w:ascii="Times New Roman" w:hAnsi="Times New Roman" w:cs="Times New Roman"/>
          <w:color w:val="000000" w:themeColor="text1"/>
          <w:sz w:val="24"/>
          <w:szCs w:val="24"/>
          <w:highlight w:val="white"/>
        </w:rPr>
        <w:t xml:space="preserve">, a family-based pain </w:t>
      </w:r>
      <w:r w:rsidRPr="00C4237A">
        <w:rPr>
          <w:rFonts w:ascii="Times New Roman" w:hAnsi="Times New Roman" w:cs="Times New Roman"/>
          <w:color w:val="000000" w:themeColor="text1"/>
          <w:sz w:val="24"/>
          <w:szCs w:val="24"/>
          <w:highlight w:val="white"/>
        </w:rPr>
        <w:lastRenderedPageBreak/>
        <w:t xml:space="preserve">management approach requires extending intervention reach beyond an individual’s marriage. Yet spousal/intimate partner relationships remain the most common relationship emphasized in pain research and pain management intervention (e.g., </w:t>
      </w:r>
      <w:r w:rsidRPr="00C4237A">
        <w:rPr>
          <w:rFonts w:ascii="Times New Roman" w:hAnsi="Times New Roman" w:cs="Times New Roman"/>
          <w:noProof/>
          <w:color w:val="000000" w:themeColor="text1"/>
          <w:sz w:val="24"/>
          <w:szCs w:val="24"/>
          <w:highlight w:val="white"/>
        </w:rPr>
        <w:t>Romano et al., 2011; Soto et al., 2022)</w:t>
      </w:r>
      <w:r w:rsidRPr="00C4237A">
        <w:rPr>
          <w:rFonts w:ascii="Times New Roman" w:hAnsi="Times New Roman" w:cs="Times New Roman"/>
          <w:color w:val="000000" w:themeColor="text1"/>
          <w:sz w:val="24"/>
          <w:szCs w:val="24"/>
          <w:highlight w:val="white"/>
        </w:rPr>
        <w:t xml:space="preserve">. Indeed, though there is growing evidence for couple-based pain management interventions </w:t>
      </w:r>
      <w:r w:rsidRPr="00C4237A">
        <w:rPr>
          <w:rFonts w:ascii="Times New Roman" w:hAnsi="Times New Roman" w:cs="Times New Roman"/>
          <w:noProof/>
          <w:color w:val="000000" w:themeColor="text1"/>
          <w:sz w:val="24"/>
          <w:szCs w:val="24"/>
          <w:highlight w:val="white"/>
        </w:rPr>
        <w:t>(Tankha et al., 2020)</w:t>
      </w:r>
      <w:r w:rsidRPr="00C4237A">
        <w:rPr>
          <w:rFonts w:ascii="Times New Roman" w:hAnsi="Times New Roman" w:cs="Times New Roman"/>
          <w:color w:val="000000" w:themeColor="text1"/>
          <w:sz w:val="24"/>
          <w:szCs w:val="24"/>
          <w:highlight w:val="white"/>
        </w:rPr>
        <w:t xml:space="preserve">, to date there are no evidence-based family interventions for pain. Further, existing relational interventions for pain management have been developed and tested with predominantly White samples. The development of </w:t>
      </w:r>
      <w:proofErr w:type="gramStart"/>
      <w:r w:rsidRPr="00C4237A">
        <w:rPr>
          <w:rFonts w:ascii="Times New Roman" w:hAnsi="Times New Roman" w:cs="Times New Roman"/>
          <w:color w:val="000000" w:themeColor="text1"/>
          <w:sz w:val="24"/>
          <w:szCs w:val="24"/>
          <w:highlight w:val="white"/>
        </w:rPr>
        <w:t>culturally-adapted</w:t>
      </w:r>
      <w:proofErr w:type="gramEnd"/>
      <w:r w:rsidRPr="00C4237A">
        <w:rPr>
          <w:rFonts w:ascii="Times New Roman" w:hAnsi="Times New Roman" w:cs="Times New Roman"/>
          <w:color w:val="000000" w:themeColor="text1"/>
          <w:sz w:val="24"/>
          <w:szCs w:val="24"/>
          <w:highlight w:val="white"/>
        </w:rPr>
        <w:t xml:space="preserve">, family-based pain management interventions for aging African Americans is a critical next step. </w:t>
      </w:r>
    </w:p>
    <w:p w14:paraId="6F97AFAF" w14:textId="77777777" w:rsidR="009D5FF4" w:rsidRPr="00C4237A" w:rsidRDefault="009D5FF4">
      <w:pPr>
        <w:spacing w:line="479" w:lineRule="auto"/>
        <w:rPr>
          <w:rFonts w:ascii="Times New Roman" w:hAnsi="Times New Roman" w:cs="Times New Roman"/>
          <w:b/>
          <w:color w:val="000000" w:themeColor="text1"/>
          <w:sz w:val="24"/>
          <w:szCs w:val="24"/>
          <w:highlight w:val="white"/>
        </w:rPr>
      </w:pPr>
      <w:r w:rsidRPr="00C4237A">
        <w:rPr>
          <w:rFonts w:ascii="Times New Roman" w:hAnsi="Times New Roman" w:cs="Times New Roman"/>
          <w:b/>
          <w:color w:val="000000" w:themeColor="text1"/>
          <w:sz w:val="24"/>
          <w:szCs w:val="24"/>
          <w:highlight w:val="white"/>
        </w:rPr>
        <w:t>Limitations &amp; Strengths</w:t>
      </w:r>
    </w:p>
    <w:p w14:paraId="293BB6AD" w14:textId="442D63BF" w:rsidR="009D5FF4" w:rsidRPr="00C4237A" w:rsidRDefault="009D5FF4">
      <w:pPr>
        <w:spacing w:line="479" w:lineRule="auto"/>
        <w:ind w:firstLine="720"/>
        <w:rPr>
          <w:rFonts w:ascii="Times New Roman" w:hAnsi="Times New Roman" w:cs="Times New Roman"/>
          <w:color w:val="000000" w:themeColor="text1"/>
          <w:sz w:val="24"/>
          <w:szCs w:val="24"/>
          <w:highlight w:val="white"/>
        </w:rPr>
      </w:pPr>
      <w:r w:rsidRPr="00C4237A">
        <w:rPr>
          <w:rFonts w:ascii="Times New Roman" w:hAnsi="Times New Roman" w:cs="Times New Roman"/>
          <w:color w:val="000000" w:themeColor="text1"/>
          <w:sz w:val="24"/>
          <w:szCs w:val="24"/>
          <w:highlight w:val="white"/>
        </w:rPr>
        <w:t xml:space="preserve">Our </w:t>
      </w:r>
      <w:proofErr w:type="gramStart"/>
      <w:r w:rsidR="00505BE0">
        <w:rPr>
          <w:rFonts w:ascii="Times New Roman" w:hAnsi="Times New Roman" w:cs="Times New Roman"/>
          <w:color w:val="000000" w:themeColor="text1"/>
          <w:sz w:val="24"/>
          <w:szCs w:val="24"/>
          <w:highlight w:val="white"/>
        </w:rPr>
        <w:t>theoretically-driven</w:t>
      </w:r>
      <w:proofErr w:type="gramEnd"/>
      <w:r w:rsidR="00505BE0">
        <w:rPr>
          <w:rFonts w:ascii="Times New Roman" w:hAnsi="Times New Roman" w:cs="Times New Roman"/>
          <w:color w:val="000000" w:themeColor="text1"/>
          <w:sz w:val="24"/>
          <w:szCs w:val="24"/>
          <w:highlight w:val="white"/>
        </w:rPr>
        <w:t xml:space="preserve"> </w:t>
      </w:r>
      <w:r w:rsidRPr="00C4237A">
        <w:rPr>
          <w:rFonts w:ascii="Times New Roman" w:hAnsi="Times New Roman" w:cs="Times New Roman"/>
          <w:color w:val="000000" w:themeColor="text1"/>
          <w:sz w:val="24"/>
          <w:szCs w:val="24"/>
          <w:highlight w:val="white"/>
        </w:rPr>
        <w:t xml:space="preserve">tests of family-pain pathways for aging African Americans illuminate important and culturally-relevant discoveries. This study is one of the first focusing on an important piece of African American culture in understanding chronic pain – family relationships. To do so, we leveraged two large, nationally representative secondary datasets to replicate and extend our innovative tests of family support and strain associations with longitudinal pain outcomes. An additional strength is our incorporation of positive </w:t>
      </w:r>
      <w:r w:rsidRPr="00C4237A">
        <w:rPr>
          <w:rFonts w:ascii="Times New Roman" w:hAnsi="Times New Roman" w:cs="Times New Roman"/>
          <w:i/>
          <w:iCs/>
          <w:color w:val="000000" w:themeColor="text1"/>
          <w:sz w:val="24"/>
          <w:szCs w:val="24"/>
          <w:highlight w:val="white"/>
        </w:rPr>
        <w:t>and</w:t>
      </w:r>
      <w:r w:rsidRPr="00C4237A">
        <w:rPr>
          <w:rFonts w:ascii="Times New Roman" w:hAnsi="Times New Roman" w:cs="Times New Roman"/>
          <w:color w:val="000000" w:themeColor="text1"/>
          <w:sz w:val="24"/>
          <w:szCs w:val="24"/>
          <w:highlight w:val="white"/>
        </w:rPr>
        <w:t xml:space="preserve"> negative relationship quality (support versus strain) experienced across several types of family relationships, which is particularly novel but also valuable for identifying areas amenable to intervention. </w:t>
      </w:r>
    </w:p>
    <w:p w14:paraId="72DBC61D" w14:textId="075FE7E8" w:rsidR="009D5FF4" w:rsidRPr="00C4237A" w:rsidRDefault="009D5FF4">
      <w:pPr>
        <w:spacing w:line="479" w:lineRule="auto"/>
        <w:ind w:firstLine="720"/>
        <w:rPr>
          <w:rFonts w:ascii="Times New Roman" w:hAnsi="Times New Roman" w:cs="Times New Roman"/>
          <w:color w:val="000000" w:themeColor="text1"/>
          <w:sz w:val="24"/>
          <w:szCs w:val="24"/>
          <w:highlight w:val="white"/>
        </w:rPr>
      </w:pPr>
      <w:r w:rsidRPr="00C4237A">
        <w:rPr>
          <w:rFonts w:ascii="Times New Roman" w:hAnsi="Times New Roman" w:cs="Times New Roman"/>
          <w:color w:val="000000" w:themeColor="text1"/>
          <w:sz w:val="24"/>
          <w:szCs w:val="24"/>
          <w:highlight w:val="white"/>
        </w:rPr>
        <w:t xml:space="preserve">However, this study is not without limitations. Though we replicated models using data from two cutting-edge studies of aging health, the size of the MIDUS pain persistence subsample </w:t>
      </w:r>
      <w:r w:rsidR="006F471F" w:rsidRPr="00C4237A">
        <w:rPr>
          <w:rFonts w:ascii="Times New Roman" w:hAnsi="Times New Roman" w:cs="Times New Roman"/>
          <w:color w:val="000000" w:themeColor="text1"/>
          <w:sz w:val="24"/>
          <w:szCs w:val="24"/>
          <w:highlight w:val="white"/>
        </w:rPr>
        <w:t>(</w:t>
      </w:r>
      <w:r w:rsidR="00AD7C5A" w:rsidRPr="00C4237A">
        <w:rPr>
          <w:rFonts w:ascii="Times New Roman" w:hAnsi="Times New Roman" w:cs="Times New Roman"/>
          <w:color w:val="000000" w:themeColor="text1"/>
          <w:sz w:val="24"/>
          <w:szCs w:val="24"/>
          <w:highlight w:val="white"/>
        </w:rPr>
        <w:t xml:space="preserve">i.e., </w:t>
      </w:r>
      <w:r w:rsidR="006F471F" w:rsidRPr="00C4237A">
        <w:rPr>
          <w:rFonts w:ascii="Times New Roman" w:hAnsi="Times New Roman" w:cs="Times New Roman"/>
          <w:i/>
          <w:iCs/>
          <w:color w:val="000000" w:themeColor="text1"/>
          <w:sz w:val="24"/>
          <w:szCs w:val="24"/>
          <w:highlight w:val="white"/>
        </w:rPr>
        <w:t xml:space="preserve">n </w:t>
      </w:r>
      <w:r w:rsidR="006F471F" w:rsidRPr="00C4237A">
        <w:rPr>
          <w:rFonts w:ascii="Times New Roman" w:hAnsi="Times New Roman" w:cs="Times New Roman"/>
          <w:color w:val="000000" w:themeColor="text1"/>
          <w:sz w:val="24"/>
          <w:szCs w:val="24"/>
          <w:highlight w:val="white"/>
        </w:rPr>
        <w:t xml:space="preserve">= 230 </w:t>
      </w:r>
      <w:r w:rsidR="00AD7C5A" w:rsidRPr="00C4237A">
        <w:rPr>
          <w:rFonts w:ascii="Times New Roman" w:hAnsi="Times New Roman" w:cs="Times New Roman"/>
          <w:color w:val="000000" w:themeColor="text1"/>
          <w:sz w:val="24"/>
          <w:szCs w:val="24"/>
          <w:highlight w:val="white"/>
        </w:rPr>
        <w:t xml:space="preserve">reporting chronic pain </w:t>
      </w:r>
      <w:r w:rsidR="006F471F" w:rsidRPr="00C4237A">
        <w:rPr>
          <w:rFonts w:ascii="Times New Roman" w:hAnsi="Times New Roman" w:cs="Times New Roman"/>
          <w:color w:val="000000" w:themeColor="text1"/>
          <w:sz w:val="24"/>
          <w:szCs w:val="24"/>
          <w:highlight w:val="white"/>
        </w:rPr>
        <w:t xml:space="preserve">at baseline) </w:t>
      </w:r>
      <w:r w:rsidRPr="00C4237A">
        <w:rPr>
          <w:rFonts w:ascii="Times New Roman" w:hAnsi="Times New Roman" w:cs="Times New Roman"/>
          <w:color w:val="000000" w:themeColor="text1"/>
          <w:sz w:val="24"/>
          <w:szCs w:val="24"/>
          <w:highlight w:val="white"/>
        </w:rPr>
        <w:t xml:space="preserve">may have limited our ability to detect small effects. In addition, though both MIDUS and HRS specify definitions of “other” (non-marital) family relationships, even those remain broad (e.g., siblings, parents, grandparents) and did not solicit participants’ responses regarding </w:t>
      </w:r>
      <w:r w:rsidRPr="00C4237A">
        <w:rPr>
          <w:rFonts w:ascii="Times New Roman" w:hAnsi="Times New Roman" w:cs="Times New Roman"/>
          <w:i/>
          <w:color w:val="000000" w:themeColor="text1"/>
          <w:sz w:val="24"/>
          <w:szCs w:val="24"/>
          <w:highlight w:val="white"/>
        </w:rPr>
        <w:t>who</w:t>
      </w:r>
      <w:r w:rsidRPr="00C4237A">
        <w:rPr>
          <w:rFonts w:ascii="Times New Roman" w:hAnsi="Times New Roman" w:cs="Times New Roman"/>
          <w:color w:val="000000" w:themeColor="text1"/>
          <w:sz w:val="24"/>
          <w:szCs w:val="24"/>
          <w:highlight w:val="white"/>
        </w:rPr>
        <w:t xml:space="preserve"> they were considering when completing these </w:t>
      </w:r>
      <w:r w:rsidRPr="00C4237A">
        <w:rPr>
          <w:rFonts w:ascii="Times New Roman" w:hAnsi="Times New Roman" w:cs="Times New Roman"/>
          <w:color w:val="000000" w:themeColor="text1"/>
          <w:sz w:val="24"/>
          <w:szCs w:val="24"/>
          <w:highlight w:val="white"/>
        </w:rPr>
        <w:lastRenderedPageBreak/>
        <w:t xml:space="preserve">specific family items. Prior research suggests that variations in which relationships participants report on, in response to family relationship quality measures, may result in measurement heterogeneity </w:t>
      </w:r>
      <w:r w:rsidRPr="00C4237A">
        <w:rPr>
          <w:rFonts w:ascii="Times New Roman" w:hAnsi="Times New Roman" w:cs="Times New Roman"/>
          <w:noProof/>
          <w:color w:val="000000" w:themeColor="text1"/>
          <w:sz w:val="24"/>
          <w:szCs w:val="24"/>
          <w:highlight w:val="white"/>
        </w:rPr>
        <w:t>(Priest et al., 2018)</w:t>
      </w:r>
      <w:r w:rsidRPr="00C4237A">
        <w:rPr>
          <w:rFonts w:ascii="Times New Roman" w:hAnsi="Times New Roman" w:cs="Times New Roman"/>
          <w:color w:val="000000" w:themeColor="text1"/>
          <w:sz w:val="24"/>
          <w:szCs w:val="24"/>
          <w:highlight w:val="white"/>
        </w:rPr>
        <w:t>. Future research may benefit from capturing a more nuanced self-report of both family structure and which types of family relationships participants consider as part of their support network.</w:t>
      </w:r>
    </w:p>
    <w:p w14:paraId="744C3A5F" w14:textId="77777777" w:rsidR="009D5FF4" w:rsidRPr="00C4237A" w:rsidRDefault="009D5FF4">
      <w:pPr>
        <w:spacing w:line="479" w:lineRule="auto"/>
        <w:rPr>
          <w:rFonts w:ascii="Times New Roman" w:hAnsi="Times New Roman" w:cs="Times New Roman"/>
          <w:color w:val="000000" w:themeColor="text1"/>
          <w:sz w:val="24"/>
          <w:szCs w:val="24"/>
          <w:highlight w:val="white"/>
        </w:rPr>
      </w:pPr>
      <w:r w:rsidRPr="00C4237A">
        <w:rPr>
          <w:rFonts w:ascii="Times New Roman" w:hAnsi="Times New Roman" w:cs="Times New Roman"/>
          <w:b/>
          <w:color w:val="000000" w:themeColor="text1"/>
          <w:sz w:val="24"/>
          <w:szCs w:val="24"/>
          <w:highlight w:val="white"/>
        </w:rPr>
        <w:t>Conclusion</w:t>
      </w:r>
    </w:p>
    <w:p w14:paraId="2B6847AC" w14:textId="4DE488A5" w:rsidR="009D5FF4" w:rsidRPr="00C4237A" w:rsidRDefault="009D5FF4" w:rsidP="00B349E0">
      <w:pPr>
        <w:spacing w:line="479" w:lineRule="auto"/>
        <w:ind w:firstLine="720"/>
        <w:rPr>
          <w:rFonts w:ascii="Times New Roman" w:hAnsi="Times New Roman" w:cs="Times New Roman"/>
          <w:color w:val="000000" w:themeColor="text1"/>
          <w:sz w:val="24"/>
          <w:szCs w:val="24"/>
          <w:highlight w:val="white"/>
        </w:rPr>
        <w:sectPr w:rsidR="009D5FF4" w:rsidRPr="00C4237A" w:rsidSect="00AA36F7">
          <w:headerReference w:type="default" r:id="rId6"/>
          <w:pgSz w:w="12240" w:h="15840"/>
          <w:pgMar w:top="1440" w:right="1440" w:bottom="1440" w:left="1440" w:header="720" w:footer="720" w:gutter="0"/>
          <w:cols w:space="720"/>
          <w:docGrid w:linePitch="360"/>
        </w:sectPr>
      </w:pPr>
      <w:r w:rsidRPr="00C4237A">
        <w:rPr>
          <w:rFonts w:ascii="Times New Roman" w:hAnsi="Times New Roman" w:cs="Times New Roman"/>
          <w:color w:val="000000" w:themeColor="text1"/>
          <w:sz w:val="24"/>
          <w:szCs w:val="24"/>
          <w:highlight w:val="white"/>
        </w:rPr>
        <w:t xml:space="preserve">We found that family support and parent-child strain </w:t>
      </w:r>
      <w:r w:rsidR="00BA0720">
        <w:rPr>
          <w:rFonts w:ascii="Times New Roman" w:hAnsi="Times New Roman" w:cs="Times New Roman"/>
          <w:color w:val="000000" w:themeColor="text1"/>
          <w:sz w:val="24"/>
          <w:szCs w:val="24"/>
          <w:highlight w:val="white"/>
        </w:rPr>
        <w:t>were significantly linked to</w:t>
      </w:r>
      <w:r w:rsidR="00BA0720" w:rsidRPr="00C4237A">
        <w:rPr>
          <w:rFonts w:ascii="Times New Roman" w:hAnsi="Times New Roman" w:cs="Times New Roman"/>
          <w:color w:val="000000" w:themeColor="text1"/>
          <w:sz w:val="24"/>
          <w:szCs w:val="24"/>
          <w:highlight w:val="white"/>
        </w:rPr>
        <w:t xml:space="preserve"> </w:t>
      </w:r>
      <w:r w:rsidRPr="00C4237A">
        <w:rPr>
          <w:rFonts w:ascii="Times New Roman" w:hAnsi="Times New Roman" w:cs="Times New Roman"/>
          <w:color w:val="000000" w:themeColor="text1"/>
          <w:sz w:val="24"/>
          <w:szCs w:val="24"/>
          <w:highlight w:val="white"/>
        </w:rPr>
        <w:t xml:space="preserve">chronic pain incidence and persistence for older African American adults. Thus, our results highlight the significance of family relationships for aging African Americans’ pain outcomes, and advance pain research often limited by primarily White samples or a between-groups approach. These associations of risk and resilience for chronic pain illuminate potentially potent areas of intervention (e.g., parent-child strain) that align with African Americans’ self-expressed need for family support for pain management. </w:t>
      </w:r>
      <w:r w:rsidR="003E0DC5">
        <w:rPr>
          <w:rFonts w:ascii="Times New Roman" w:hAnsi="Times New Roman" w:cs="Times New Roman"/>
          <w:color w:val="000000" w:themeColor="text1"/>
          <w:sz w:val="24"/>
          <w:szCs w:val="24"/>
          <w:highlight w:val="white"/>
        </w:rPr>
        <w:t>Guided by the Biobehavioral Family Model and c</w:t>
      </w:r>
      <w:r w:rsidRPr="00C4237A">
        <w:rPr>
          <w:rFonts w:ascii="Times New Roman" w:hAnsi="Times New Roman" w:cs="Times New Roman"/>
          <w:color w:val="000000" w:themeColor="text1"/>
          <w:sz w:val="24"/>
          <w:szCs w:val="24"/>
          <w:highlight w:val="white"/>
        </w:rPr>
        <w:t xml:space="preserve">oupled with prior research identifying the need for intergenerational family-based interventions to improve persistent pain for this population </w:t>
      </w:r>
      <w:r w:rsidRPr="00C4237A">
        <w:rPr>
          <w:rFonts w:ascii="Times New Roman" w:hAnsi="Times New Roman" w:cs="Times New Roman"/>
          <w:noProof/>
          <w:color w:val="000000" w:themeColor="text1"/>
          <w:sz w:val="24"/>
          <w:szCs w:val="24"/>
          <w:highlight w:val="white"/>
        </w:rPr>
        <w:t>(Booker et al., 2019)</w:t>
      </w:r>
      <w:r w:rsidRPr="00C4237A">
        <w:rPr>
          <w:rFonts w:ascii="Times New Roman" w:hAnsi="Times New Roman" w:cs="Times New Roman"/>
          <w:color w:val="000000" w:themeColor="text1"/>
          <w:sz w:val="24"/>
          <w:szCs w:val="24"/>
          <w:highlight w:val="white"/>
        </w:rPr>
        <w:t xml:space="preserve">, the present findings support the development of </w:t>
      </w:r>
      <w:proofErr w:type="gramStart"/>
      <w:r w:rsidR="000743AB">
        <w:rPr>
          <w:rFonts w:ascii="Times New Roman" w:hAnsi="Times New Roman" w:cs="Times New Roman"/>
          <w:color w:val="000000" w:themeColor="text1"/>
          <w:sz w:val="24"/>
          <w:szCs w:val="24"/>
          <w:highlight w:val="white"/>
        </w:rPr>
        <w:t>theoretically-driven</w:t>
      </w:r>
      <w:proofErr w:type="gramEnd"/>
      <w:r w:rsidR="000743AB">
        <w:rPr>
          <w:rFonts w:ascii="Times New Roman" w:hAnsi="Times New Roman" w:cs="Times New Roman"/>
          <w:color w:val="000000" w:themeColor="text1"/>
          <w:sz w:val="24"/>
          <w:szCs w:val="24"/>
          <w:highlight w:val="white"/>
        </w:rPr>
        <w:t xml:space="preserve"> </w:t>
      </w:r>
      <w:r w:rsidRPr="00C4237A">
        <w:rPr>
          <w:rFonts w:ascii="Times New Roman" w:hAnsi="Times New Roman" w:cs="Times New Roman"/>
          <w:color w:val="000000" w:themeColor="text1"/>
          <w:sz w:val="24"/>
          <w:szCs w:val="24"/>
          <w:highlight w:val="white"/>
        </w:rPr>
        <w:t>family-based pain management interventions that are culturally-responsive and specifically designed to meet the needs of this patient population.</w:t>
      </w:r>
    </w:p>
    <w:p w14:paraId="5A926062" w14:textId="77777777" w:rsidR="009D5FF4" w:rsidRPr="00C4237A" w:rsidRDefault="009D5FF4" w:rsidP="00614046">
      <w:pPr>
        <w:pStyle w:val="EndNoteBibliographyTitle"/>
        <w:rPr>
          <w:rFonts w:ascii="Times New Roman" w:hAnsi="Times New Roman" w:cs="Times New Roman"/>
          <w:noProof/>
          <w:sz w:val="24"/>
          <w:szCs w:val="24"/>
        </w:rPr>
      </w:pPr>
      <w:r w:rsidRPr="00C4237A">
        <w:rPr>
          <w:rFonts w:ascii="Times New Roman" w:hAnsi="Times New Roman" w:cs="Times New Roman"/>
          <w:noProof/>
          <w:sz w:val="24"/>
          <w:szCs w:val="24"/>
        </w:rPr>
        <w:lastRenderedPageBreak/>
        <w:t>References</w:t>
      </w:r>
    </w:p>
    <w:p w14:paraId="3C8873B5" w14:textId="77777777" w:rsidR="009D5FF4" w:rsidRPr="00C4237A" w:rsidRDefault="009D5FF4" w:rsidP="00614046">
      <w:pPr>
        <w:pStyle w:val="EndNoteBibliographyTitle"/>
        <w:rPr>
          <w:rFonts w:ascii="Times New Roman" w:hAnsi="Times New Roman" w:cs="Times New Roman"/>
          <w:noProof/>
          <w:sz w:val="24"/>
          <w:szCs w:val="24"/>
        </w:rPr>
      </w:pPr>
    </w:p>
    <w:p w14:paraId="5C545DD6" w14:textId="39AE592D" w:rsidR="00C9506A" w:rsidRDefault="00C9506A" w:rsidP="00614046">
      <w:pPr>
        <w:pStyle w:val="EndNoteBibliography"/>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Administration for Community Living. (2021). 2020 Profile of Older Americans. U.S. Department of Health and Human Services. </w:t>
      </w:r>
      <w:r w:rsidRPr="00C9506A">
        <w:rPr>
          <w:rFonts w:ascii="Times New Roman" w:hAnsi="Times New Roman" w:cs="Times New Roman"/>
          <w:noProof/>
          <w:sz w:val="24"/>
          <w:szCs w:val="24"/>
        </w:rPr>
        <w:t>https://acl.gov/sites/default/files/Profile%20of%20OA/AAProfileReport2021.pdf</w:t>
      </w:r>
    </w:p>
    <w:p w14:paraId="59CBB401" w14:textId="39390A7E" w:rsidR="009D5FF4" w:rsidRPr="00C4237A" w:rsidRDefault="009D5FF4" w:rsidP="00614046">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t xml:space="preserve">August, K. J., &amp; Sorkin, D. H. (2011). Racial/ethnic disparities in exercise and dietary behaviors of middle-aged and older adults. </w:t>
      </w:r>
      <w:r w:rsidRPr="00C4237A">
        <w:rPr>
          <w:rFonts w:ascii="Times New Roman" w:hAnsi="Times New Roman" w:cs="Times New Roman"/>
          <w:i/>
          <w:noProof/>
          <w:sz w:val="24"/>
          <w:szCs w:val="24"/>
        </w:rPr>
        <w:t>Journal of General Internal Medicine</w:t>
      </w:r>
      <w:r w:rsidRPr="00C4237A">
        <w:rPr>
          <w:rFonts w:ascii="Times New Roman" w:hAnsi="Times New Roman" w:cs="Times New Roman"/>
          <w:noProof/>
          <w:sz w:val="24"/>
          <w:szCs w:val="24"/>
        </w:rPr>
        <w:t>,</w:t>
      </w:r>
      <w:r w:rsidRPr="00C4237A">
        <w:rPr>
          <w:rFonts w:ascii="Times New Roman" w:hAnsi="Times New Roman" w:cs="Times New Roman"/>
          <w:i/>
          <w:noProof/>
          <w:sz w:val="24"/>
          <w:szCs w:val="24"/>
        </w:rPr>
        <w:t xml:space="preserve"> 26</w:t>
      </w:r>
      <w:r w:rsidRPr="00C4237A">
        <w:rPr>
          <w:rFonts w:ascii="Times New Roman" w:hAnsi="Times New Roman" w:cs="Times New Roman"/>
          <w:noProof/>
          <w:sz w:val="24"/>
          <w:szCs w:val="24"/>
        </w:rPr>
        <w:t xml:space="preserve">, 245-250. https://doi.org/10.1007/s11606-010-1514-7 </w:t>
      </w:r>
    </w:p>
    <w:p w14:paraId="76C56E9D" w14:textId="77777777" w:rsidR="009D5FF4" w:rsidRPr="00C4237A" w:rsidRDefault="009D5FF4" w:rsidP="00614046">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t xml:space="preserve">Baker, T. A., Booker, S. Q., &amp; Janevic, M. R. (2023). A progressive agenda toward equity in pain care. </w:t>
      </w:r>
      <w:r w:rsidRPr="00C4237A">
        <w:rPr>
          <w:rFonts w:ascii="Times New Roman" w:hAnsi="Times New Roman" w:cs="Times New Roman"/>
          <w:i/>
          <w:noProof/>
          <w:sz w:val="24"/>
          <w:szCs w:val="24"/>
        </w:rPr>
        <w:t>Health Psychology and Behavioral Medicine</w:t>
      </w:r>
      <w:r w:rsidRPr="00C4237A">
        <w:rPr>
          <w:rFonts w:ascii="Times New Roman" w:hAnsi="Times New Roman" w:cs="Times New Roman"/>
          <w:noProof/>
          <w:sz w:val="24"/>
          <w:szCs w:val="24"/>
        </w:rPr>
        <w:t>,</w:t>
      </w:r>
      <w:r w:rsidRPr="00C4237A">
        <w:rPr>
          <w:rFonts w:ascii="Times New Roman" w:hAnsi="Times New Roman" w:cs="Times New Roman"/>
          <w:i/>
          <w:noProof/>
          <w:sz w:val="24"/>
          <w:szCs w:val="24"/>
        </w:rPr>
        <w:t xml:space="preserve"> 11</w:t>
      </w:r>
      <w:r w:rsidRPr="00C4237A">
        <w:rPr>
          <w:rFonts w:ascii="Times New Roman" w:hAnsi="Times New Roman" w:cs="Times New Roman"/>
          <w:noProof/>
          <w:sz w:val="24"/>
          <w:szCs w:val="24"/>
        </w:rPr>
        <w:t xml:space="preserve">(1), 2266221. https://doi.org/10.1080/21642850.2023.2266221 </w:t>
      </w:r>
    </w:p>
    <w:p w14:paraId="0F317E97" w14:textId="77777777" w:rsidR="009D5FF4" w:rsidRPr="00C4237A" w:rsidRDefault="009D5FF4" w:rsidP="00614046">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t xml:space="preserve">Booker, S. Q. (2016). #Blacklivesmatter: Leveraging family collaboration in pain management. </w:t>
      </w:r>
      <w:r w:rsidRPr="00C4237A">
        <w:rPr>
          <w:rFonts w:ascii="Times New Roman" w:hAnsi="Times New Roman" w:cs="Times New Roman"/>
          <w:i/>
          <w:noProof/>
          <w:sz w:val="24"/>
          <w:szCs w:val="24"/>
        </w:rPr>
        <w:t>Nursing2020 Critical Care</w:t>
      </w:r>
      <w:r w:rsidRPr="00C4237A">
        <w:rPr>
          <w:rFonts w:ascii="Times New Roman" w:hAnsi="Times New Roman" w:cs="Times New Roman"/>
          <w:noProof/>
          <w:sz w:val="24"/>
          <w:szCs w:val="24"/>
        </w:rPr>
        <w:t>,</w:t>
      </w:r>
      <w:r w:rsidRPr="00C4237A">
        <w:rPr>
          <w:rFonts w:ascii="Times New Roman" w:hAnsi="Times New Roman" w:cs="Times New Roman"/>
          <w:i/>
          <w:noProof/>
          <w:sz w:val="24"/>
          <w:szCs w:val="24"/>
        </w:rPr>
        <w:t xml:space="preserve"> 11</w:t>
      </w:r>
      <w:r w:rsidRPr="00C4237A">
        <w:rPr>
          <w:rFonts w:ascii="Times New Roman" w:hAnsi="Times New Roman" w:cs="Times New Roman"/>
          <w:noProof/>
          <w:sz w:val="24"/>
          <w:szCs w:val="24"/>
        </w:rPr>
        <w:t xml:space="preserve">(2), 1-7. https://doi.org/10.1097/01.CCN.0000480749.23473.b6 </w:t>
      </w:r>
    </w:p>
    <w:p w14:paraId="78D21C93" w14:textId="38AD2E43" w:rsidR="009D5FF4" w:rsidRPr="00C4237A" w:rsidRDefault="009D5FF4" w:rsidP="00614046">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t xml:space="preserve">Booker, S. Q., Bartley, E. J., Powell-Roach, K., Palit, S., Morais, C., Thompson, O. J., Cruz-Almeida, Y., &amp; Fillingim, R. B. (2021). The Imperative for Racial Equality in Pain Science: A Way Forward. </w:t>
      </w:r>
      <w:r w:rsidRPr="00C4237A">
        <w:rPr>
          <w:rFonts w:ascii="Times New Roman" w:hAnsi="Times New Roman" w:cs="Times New Roman"/>
          <w:i/>
          <w:noProof/>
          <w:sz w:val="24"/>
          <w:szCs w:val="24"/>
        </w:rPr>
        <w:t>The Journal of Pain</w:t>
      </w:r>
      <w:r w:rsidRPr="00C4237A">
        <w:rPr>
          <w:rFonts w:ascii="Times New Roman" w:hAnsi="Times New Roman" w:cs="Times New Roman"/>
          <w:noProof/>
          <w:sz w:val="24"/>
          <w:szCs w:val="24"/>
        </w:rPr>
        <w:t>,</w:t>
      </w:r>
      <w:r w:rsidRPr="00C4237A">
        <w:rPr>
          <w:rFonts w:ascii="Times New Roman" w:hAnsi="Times New Roman" w:cs="Times New Roman"/>
          <w:i/>
          <w:noProof/>
          <w:sz w:val="24"/>
          <w:szCs w:val="24"/>
        </w:rPr>
        <w:t xml:space="preserve"> 22</w:t>
      </w:r>
      <w:r w:rsidRPr="00C4237A">
        <w:rPr>
          <w:rFonts w:ascii="Times New Roman" w:hAnsi="Times New Roman" w:cs="Times New Roman"/>
          <w:noProof/>
          <w:sz w:val="24"/>
          <w:szCs w:val="24"/>
        </w:rPr>
        <w:t xml:space="preserve">(12), 1578-1585. https://doi.org/10.1016/j.jpain.2021.06.008 </w:t>
      </w:r>
    </w:p>
    <w:p w14:paraId="2F9F3CAC" w14:textId="77777777" w:rsidR="009D5FF4" w:rsidRPr="00C4237A" w:rsidRDefault="009D5FF4" w:rsidP="00614046">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t xml:space="preserve">Booker, S. Q., Cousin, L., &amp; Buck, H. G. (2019). “Puttin’on”: Expectations versus family responses, the lived experience of older African Americans with chronic pain. </w:t>
      </w:r>
      <w:r w:rsidRPr="00C4237A">
        <w:rPr>
          <w:rFonts w:ascii="Times New Roman" w:hAnsi="Times New Roman" w:cs="Times New Roman"/>
          <w:i/>
          <w:noProof/>
          <w:sz w:val="24"/>
          <w:szCs w:val="24"/>
        </w:rPr>
        <w:t>Journal of Family Nursing</w:t>
      </w:r>
      <w:r w:rsidRPr="00C4237A">
        <w:rPr>
          <w:rFonts w:ascii="Times New Roman" w:hAnsi="Times New Roman" w:cs="Times New Roman"/>
          <w:noProof/>
          <w:sz w:val="24"/>
          <w:szCs w:val="24"/>
        </w:rPr>
        <w:t>,</w:t>
      </w:r>
      <w:r w:rsidRPr="00C4237A">
        <w:rPr>
          <w:rFonts w:ascii="Times New Roman" w:hAnsi="Times New Roman" w:cs="Times New Roman"/>
          <w:i/>
          <w:noProof/>
          <w:sz w:val="24"/>
          <w:szCs w:val="24"/>
        </w:rPr>
        <w:t xml:space="preserve"> 25</w:t>
      </w:r>
      <w:r w:rsidRPr="00C4237A">
        <w:rPr>
          <w:rFonts w:ascii="Times New Roman" w:hAnsi="Times New Roman" w:cs="Times New Roman"/>
          <w:noProof/>
          <w:sz w:val="24"/>
          <w:szCs w:val="24"/>
        </w:rPr>
        <w:t xml:space="preserve">(4), 533-556. https://doi.org/10.1177/1074840719884560 </w:t>
      </w:r>
    </w:p>
    <w:p w14:paraId="0AE76356" w14:textId="77777777" w:rsidR="009D5FF4" w:rsidRPr="00C4237A" w:rsidRDefault="009D5FF4" w:rsidP="00614046">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t xml:space="preserve">Booker, S. Q., Tripp-Reimer, T., &amp; Herr, K. A. (2020). “Bearing the Pain”: The experience of aging African Americans with osteoarthritis pain. </w:t>
      </w:r>
      <w:r w:rsidRPr="00C4237A">
        <w:rPr>
          <w:rFonts w:ascii="Times New Roman" w:hAnsi="Times New Roman" w:cs="Times New Roman"/>
          <w:i/>
          <w:noProof/>
          <w:sz w:val="24"/>
          <w:szCs w:val="24"/>
        </w:rPr>
        <w:t>Global Qualitative Nursing Research</w:t>
      </w:r>
      <w:r w:rsidRPr="00C4237A">
        <w:rPr>
          <w:rFonts w:ascii="Times New Roman" w:hAnsi="Times New Roman" w:cs="Times New Roman"/>
          <w:noProof/>
          <w:sz w:val="24"/>
          <w:szCs w:val="24"/>
        </w:rPr>
        <w:t xml:space="preserve">. https://doi.org/10.1177/2333393620925793 </w:t>
      </w:r>
    </w:p>
    <w:p w14:paraId="69DA8D57" w14:textId="77777777" w:rsidR="009D5FF4" w:rsidRPr="00C4237A" w:rsidRDefault="009D5FF4" w:rsidP="00614046">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t xml:space="preserve">Booker, S. S., &amp; Herr, K. A. (2015). Pain Management for Older African Americans in the Perianesthesia Setting: The “Eight I's”. </w:t>
      </w:r>
      <w:r w:rsidRPr="00C4237A">
        <w:rPr>
          <w:rFonts w:ascii="Times New Roman" w:hAnsi="Times New Roman" w:cs="Times New Roman"/>
          <w:i/>
          <w:noProof/>
          <w:sz w:val="24"/>
          <w:szCs w:val="24"/>
        </w:rPr>
        <w:t>Journal of Perianesthesia Nursing</w:t>
      </w:r>
      <w:r w:rsidRPr="00C4237A">
        <w:rPr>
          <w:rFonts w:ascii="Times New Roman" w:hAnsi="Times New Roman" w:cs="Times New Roman"/>
          <w:noProof/>
          <w:sz w:val="24"/>
          <w:szCs w:val="24"/>
        </w:rPr>
        <w:t>,</w:t>
      </w:r>
      <w:r w:rsidRPr="00C4237A">
        <w:rPr>
          <w:rFonts w:ascii="Times New Roman" w:hAnsi="Times New Roman" w:cs="Times New Roman"/>
          <w:i/>
          <w:noProof/>
          <w:sz w:val="24"/>
          <w:szCs w:val="24"/>
        </w:rPr>
        <w:t xml:space="preserve"> 30</w:t>
      </w:r>
      <w:r w:rsidRPr="00C4237A">
        <w:rPr>
          <w:rFonts w:ascii="Times New Roman" w:hAnsi="Times New Roman" w:cs="Times New Roman"/>
          <w:noProof/>
          <w:sz w:val="24"/>
          <w:szCs w:val="24"/>
        </w:rPr>
        <w:t xml:space="preserve">(3), 181-188. https://doi.org/https://doi.org/10.1016/j.jopan.2015.01.011 </w:t>
      </w:r>
    </w:p>
    <w:p w14:paraId="006D3E2B" w14:textId="77777777" w:rsidR="009D5FF4" w:rsidRPr="00C4237A" w:rsidRDefault="009D5FF4" w:rsidP="00614046">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t xml:space="preserve">Boone, D., &amp; Kim, S. Y. (2019). Family Strain, Depression, and Somatic Amplification in Adults with Chronic Pain. </w:t>
      </w:r>
      <w:r w:rsidRPr="00C4237A">
        <w:rPr>
          <w:rFonts w:ascii="Times New Roman" w:hAnsi="Times New Roman" w:cs="Times New Roman"/>
          <w:i/>
          <w:noProof/>
          <w:sz w:val="24"/>
          <w:szCs w:val="24"/>
        </w:rPr>
        <w:t>International Journal of Behavioral Medicine</w:t>
      </w:r>
      <w:r w:rsidRPr="00C4237A">
        <w:rPr>
          <w:rFonts w:ascii="Times New Roman" w:hAnsi="Times New Roman" w:cs="Times New Roman"/>
          <w:noProof/>
          <w:sz w:val="24"/>
          <w:szCs w:val="24"/>
        </w:rPr>
        <w:t>,</w:t>
      </w:r>
      <w:r w:rsidRPr="00C4237A">
        <w:rPr>
          <w:rFonts w:ascii="Times New Roman" w:hAnsi="Times New Roman" w:cs="Times New Roman"/>
          <w:i/>
          <w:noProof/>
          <w:sz w:val="24"/>
          <w:szCs w:val="24"/>
        </w:rPr>
        <w:t xml:space="preserve"> 26</w:t>
      </w:r>
      <w:r w:rsidRPr="00C4237A">
        <w:rPr>
          <w:rFonts w:ascii="Times New Roman" w:hAnsi="Times New Roman" w:cs="Times New Roman"/>
          <w:noProof/>
          <w:sz w:val="24"/>
          <w:szCs w:val="24"/>
        </w:rPr>
        <w:t xml:space="preserve">(4), 427-436. https://doi.org/10.1007/s12529-019-09799-y </w:t>
      </w:r>
    </w:p>
    <w:p w14:paraId="79F698E3" w14:textId="77777777" w:rsidR="009D5FF4" w:rsidRPr="00C4237A" w:rsidRDefault="009D5FF4" w:rsidP="00614046">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lastRenderedPageBreak/>
        <w:t xml:space="preserve">Boyd-Franklin, N. (1989). </w:t>
      </w:r>
      <w:r w:rsidRPr="00C4237A">
        <w:rPr>
          <w:rFonts w:ascii="Times New Roman" w:hAnsi="Times New Roman" w:cs="Times New Roman"/>
          <w:i/>
          <w:noProof/>
          <w:sz w:val="24"/>
          <w:szCs w:val="24"/>
        </w:rPr>
        <w:t>Black families in therapy: A multisystems approach</w:t>
      </w:r>
      <w:r w:rsidRPr="00C4237A">
        <w:rPr>
          <w:rFonts w:ascii="Times New Roman" w:hAnsi="Times New Roman" w:cs="Times New Roman"/>
          <w:noProof/>
          <w:sz w:val="24"/>
          <w:szCs w:val="24"/>
        </w:rPr>
        <w:t xml:space="preserve">. Guilford Press. </w:t>
      </w:r>
    </w:p>
    <w:p w14:paraId="2A589DF7" w14:textId="77777777" w:rsidR="00436C8F" w:rsidRPr="00C4237A" w:rsidRDefault="009D5FF4" w:rsidP="00436C8F">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t xml:space="preserve">Che, X., Cash, R., Ng, S. K., Fitzgerald, P., &amp; Fitzgibbon, B. M. (2018). A systematic review of the processes underlying the main and the buffering effect of social support on the experience of pain. </w:t>
      </w:r>
      <w:r w:rsidRPr="00C4237A">
        <w:rPr>
          <w:rFonts w:ascii="Times New Roman" w:hAnsi="Times New Roman" w:cs="Times New Roman"/>
          <w:i/>
          <w:noProof/>
          <w:sz w:val="24"/>
          <w:szCs w:val="24"/>
        </w:rPr>
        <w:t>The Clinical Journal of Pain</w:t>
      </w:r>
      <w:r w:rsidRPr="00C4237A">
        <w:rPr>
          <w:rFonts w:ascii="Times New Roman" w:hAnsi="Times New Roman" w:cs="Times New Roman"/>
          <w:noProof/>
          <w:sz w:val="24"/>
          <w:szCs w:val="24"/>
        </w:rPr>
        <w:t>,</w:t>
      </w:r>
      <w:r w:rsidRPr="00C4237A">
        <w:rPr>
          <w:rFonts w:ascii="Times New Roman" w:hAnsi="Times New Roman" w:cs="Times New Roman"/>
          <w:i/>
          <w:noProof/>
          <w:sz w:val="24"/>
          <w:szCs w:val="24"/>
        </w:rPr>
        <w:t xml:space="preserve"> 34</w:t>
      </w:r>
      <w:r w:rsidRPr="00C4237A">
        <w:rPr>
          <w:rFonts w:ascii="Times New Roman" w:hAnsi="Times New Roman" w:cs="Times New Roman"/>
          <w:noProof/>
          <w:sz w:val="24"/>
          <w:szCs w:val="24"/>
        </w:rPr>
        <w:t xml:space="preserve">(11), 1061-1076. https://doi.org/10.1097/AJP.0000000000000624 </w:t>
      </w:r>
    </w:p>
    <w:p w14:paraId="7F8CC607" w14:textId="5658DE65" w:rsidR="009D5FF4" w:rsidRPr="00C4237A" w:rsidRDefault="009D5FF4" w:rsidP="00436C8F">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t xml:space="preserve">Crosswell, A. D., Suresh, M., Puterman, E., Gruenewald, T. L., Lee, J., &amp; Epel, E. S. (2020). Advancing Research on Psychosocial Stress and Aging with the Health and Retirement Study: Looking Back to Launch the Field Forward. </w:t>
      </w:r>
      <w:r w:rsidRPr="00C4237A">
        <w:rPr>
          <w:rFonts w:ascii="Times New Roman" w:hAnsi="Times New Roman" w:cs="Times New Roman"/>
          <w:i/>
          <w:noProof/>
          <w:sz w:val="24"/>
          <w:szCs w:val="24"/>
        </w:rPr>
        <w:t>Journals of Gerontology. Series B, Psychological Sciences and Social Sciences</w:t>
      </w:r>
      <w:r w:rsidRPr="00C4237A">
        <w:rPr>
          <w:rFonts w:ascii="Times New Roman" w:hAnsi="Times New Roman" w:cs="Times New Roman"/>
          <w:noProof/>
          <w:sz w:val="24"/>
          <w:szCs w:val="24"/>
        </w:rPr>
        <w:t>,</w:t>
      </w:r>
      <w:r w:rsidRPr="00C4237A">
        <w:rPr>
          <w:rFonts w:ascii="Times New Roman" w:hAnsi="Times New Roman" w:cs="Times New Roman"/>
          <w:i/>
          <w:noProof/>
          <w:sz w:val="24"/>
          <w:szCs w:val="24"/>
        </w:rPr>
        <w:t xml:space="preserve"> 75</w:t>
      </w:r>
      <w:r w:rsidRPr="00C4237A">
        <w:rPr>
          <w:rFonts w:ascii="Times New Roman" w:hAnsi="Times New Roman" w:cs="Times New Roman"/>
          <w:noProof/>
          <w:sz w:val="24"/>
          <w:szCs w:val="24"/>
        </w:rPr>
        <w:t xml:space="preserve">(5), 970-980. https://doi.org/10.1093/geronb/gby106 </w:t>
      </w:r>
    </w:p>
    <w:p w14:paraId="5695E7B6" w14:textId="77777777" w:rsidR="009D5FF4" w:rsidRPr="00C4237A" w:rsidRDefault="009D5FF4" w:rsidP="00614046">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t xml:space="preserve">Dilworth-Anderson, P., Williams, I. C., &amp; Gibson, B. E. (2002). Issues of Race, Ethnicity, and Culture in Caregiving Research: A 20-Year Review (1980–2000). </w:t>
      </w:r>
      <w:r w:rsidRPr="00C4237A">
        <w:rPr>
          <w:rFonts w:ascii="Times New Roman" w:hAnsi="Times New Roman" w:cs="Times New Roman"/>
          <w:i/>
          <w:noProof/>
          <w:sz w:val="24"/>
          <w:szCs w:val="24"/>
        </w:rPr>
        <w:t>The Gerontologist</w:t>
      </w:r>
      <w:r w:rsidRPr="00C4237A">
        <w:rPr>
          <w:rFonts w:ascii="Times New Roman" w:hAnsi="Times New Roman" w:cs="Times New Roman"/>
          <w:noProof/>
          <w:sz w:val="24"/>
          <w:szCs w:val="24"/>
        </w:rPr>
        <w:t>,</w:t>
      </w:r>
      <w:r w:rsidRPr="00C4237A">
        <w:rPr>
          <w:rFonts w:ascii="Times New Roman" w:hAnsi="Times New Roman" w:cs="Times New Roman"/>
          <w:i/>
          <w:noProof/>
          <w:sz w:val="24"/>
          <w:szCs w:val="24"/>
        </w:rPr>
        <w:t xml:space="preserve"> 42</w:t>
      </w:r>
      <w:r w:rsidRPr="00C4237A">
        <w:rPr>
          <w:rFonts w:ascii="Times New Roman" w:hAnsi="Times New Roman" w:cs="Times New Roman"/>
          <w:noProof/>
          <w:sz w:val="24"/>
          <w:szCs w:val="24"/>
        </w:rPr>
        <w:t xml:space="preserve">(2), 237-272. https://doi.org/10.1093/geront/42.2.237 </w:t>
      </w:r>
    </w:p>
    <w:p w14:paraId="4FE723FB" w14:textId="77777777" w:rsidR="009D5FF4" w:rsidRPr="00C4237A" w:rsidRDefault="009D5FF4" w:rsidP="00614046">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t xml:space="preserve">Evans, M. C., Bazargan, M., Cobb, S., &amp; Assari, S. (2019). Pain Intensity among Community-Dwelling African American Older Adults in an Economically Disadvantaged Area of Los Angeles: Social, Behavioral, and Health Determinants. </w:t>
      </w:r>
      <w:r w:rsidRPr="00C4237A">
        <w:rPr>
          <w:rFonts w:ascii="Times New Roman" w:hAnsi="Times New Roman" w:cs="Times New Roman"/>
          <w:i/>
          <w:noProof/>
          <w:sz w:val="24"/>
          <w:szCs w:val="24"/>
        </w:rPr>
        <w:t>International Journal of Environmental Research and Public Health</w:t>
      </w:r>
      <w:r w:rsidRPr="00C4237A">
        <w:rPr>
          <w:rFonts w:ascii="Times New Roman" w:hAnsi="Times New Roman" w:cs="Times New Roman"/>
          <w:noProof/>
          <w:sz w:val="24"/>
          <w:szCs w:val="24"/>
        </w:rPr>
        <w:t>,</w:t>
      </w:r>
      <w:r w:rsidRPr="00C4237A">
        <w:rPr>
          <w:rFonts w:ascii="Times New Roman" w:hAnsi="Times New Roman" w:cs="Times New Roman"/>
          <w:i/>
          <w:noProof/>
          <w:sz w:val="24"/>
          <w:szCs w:val="24"/>
        </w:rPr>
        <w:t xml:space="preserve"> 16</w:t>
      </w:r>
      <w:r w:rsidRPr="00C4237A">
        <w:rPr>
          <w:rFonts w:ascii="Times New Roman" w:hAnsi="Times New Roman" w:cs="Times New Roman"/>
          <w:noProof/>
          <w:sz w:val="24"/>
          <w:szCs w:val="24"/>
        </w:rPr>
        <w:t xml:space="preserve">(20). https://doi.org/10.3390/ijerph16203894 </w:t>
      </w:r>
    </w:p>
    <w:p w14:paraId="715C3F7A" w14:textId="77777777" w:rsidR="009D5FF4" w:rsidRPr="00C4237A" w:rsidRDefault="009D5FF4" w:rsidP="00614046">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t xml:space="preserve">Fancourt, D., &amp; Steptoe, A. (2018). Physical and Psychosocial Factors in the Prevention of Chronic Pain in Older Age. </w:t>
      </w:r>
      <w:r w:rsidRPr="00C4237A">
        <w:rPr>
          <w:rFonts w:ascii="Times New Roman" w:hAnsi="Times New Roman" w:cs="Times New Roman"/>
          <w:i/>
          <w:noProof/>
          <w:sz w:val="24"/>
          <w:szCs w:val="24"/>
        </w:rPr>
        <w:t>The Journal of Pain</w:t>
      </w:r>
      <w:r w:rsidRPr="00C4237A">
        <w:rPr>
          <w:rFonts w:ascii="Times New Roman" w:hAnsi="Times New Roman" w:cs="Times New Roman"/>
          <w:noProof/>
          <w:sz w:val="24"/>
          <w:szCs w:val="24"/>
        </w:rPr>
        <w:t>,</w:t>
      </w:r>
      <w:r w:rsidRPr="00C4237A">
        <w:rPr>
          <w:rFonts w:ascii="Times New Roman" w:hAnsi="Times New Roman" w:cs="Times New Roman"/>
          <w:i/>
          <w:noProof/>
          <w:sz w:val="24"/>
          <w:szCs w:val="24"/>
        </w:rPr>
        <w:t xml:space="preserve"> 19</w:t>
      </w:r>
      <w:r w:rsidRPr="00C4237A">
        <w:rPr>
          <w:rFonts w:ascii="Times New Roman" w:hAnsi="Times New Roman" w:cs="Times New Roman"/>
          <w:noProof/>
          <w:sz w:val="24"/>
          <w:szCs w:val="24"/>
        </w:rPr>
        <w:t xml:space="preserve">(12), 1385-1391. https://doi.org/https://doi.org/10.1016/j.jpain.2018.06.001 </w:t>
      </w:r>
    </w:p>
    <w:p w14:paraId="7AFC2FB7" w14:textId="77777777" w:rsidR="009D5FF4" w:rsidRPr="00C4237A" w:rsidRDefault="009D5FF4" w:rsidP="00614046">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t xml:space="preserve">Farmer, H. R., Thomas Tobin, C. S., &amp; Thorpe, R. J., Jr. (2022). Correlates of Elevated C-Reactive Protein Among Black Older Adults: Evidence From the Health and Retirement Study. </w:t>
      </w:r>
      <w:r w:rsidRPr="00C4237A">
        <w:rPr>
          <w:rFonts w:ascii="Times New Roman" w:hAnsi="Times New Roman" w:cs="Times New Roman"/>
          <w:i/>
          <w:noProof/>
          <w:sz w:val="24"/>
          <w:szCs w:val="24"/>
        </w:rPr>
        <w:t>The Journals of Gerontology: Series B</w:t>
      </w:r>
      <w:r w:rsidRPr="00C4237A">
        <w:rPr>
          <w:rFonts w:ascii="Times New Roman" w:hAnsi="Times New Roman" w:cs="Times New Roman"/>
          <w:noProof/>
          <w:sz w:val="24"/>
          <w:szCs w:val="24"/>
        </w:rPr>
        <w:t>,</w:t>
      </w:r>
      <w:r w:rsidRPr="00C4237A">
        <w:rPr>
          <w:rFonts w:ascii="Times New Roman" w:hAnsi="Times New Roman" w:cs="Times New Roman"/>
          <w:i/>
          <w:noProof/>
          <w:sz w:val="24"/>
          <w:szCs w:val="24"/>
        </w:rPr>
        <w:t xml:space="preserve"> 77</w:t>
      </w:r>
      <w:r w:rsidRPr="00C4237A">
        <w:rPr>
          <w:rFonts w:ascii="Times New Roman" w:hAnsi="Times New Roman" w:cs="Times New Roman"/>
          <w:noProof/>
          <w:sz w:val="24"/>
          <w:szCs w:val="24"/>
        </w:rPr>
        <w:t xml:space="preserve">(11), 1964-1977. https://doi.org/10.1093/geronb/gbac033 </w:t>
      </w:r>
    </w:p>
    <w:p w14:paraId="28D4CE72" w14:textId="19A9C9A8" w:rsidR="00C1657B" w:rsidRPr="00C1657B" w:rsidRDefault="00C1657B" w:rsidP="00614046">
      <w:pPr>
        <w:pStyle w:val="EndNoteBibliography"/>
        <w:ind w:left="720" w:hanging="720"/>
        <w:rPr>
          <w:rFonts w:ascii="Times New Roman" w:hAnsi="Times New Roman" w:cs="Times New Roman"/>
          <w:iCs/>
          <w:noProof/>
          <w:sz w:val="24"/>
          <w:szCs w:val="24"/>
        </w:rPr>
      </w:pPr>
      <w:r>
        <w:rPr>
          <w:rFonts w:ascii="Times New Roman" w:hAnsi="Times New Roman" w:cs="Times New Roman"/>
          <w:iCs/>
          <w:noProof/>
          <w:sz w:val="24"/>
          <w:szCs w:val="24"/>
        </w:rPr>
        <w:t xml:space="preserve">Fincham, F. D., &amp; Rogge, R. D. (2010). Understanding relationship quality: Theoretical challenges and new tools for assessment. </w:t>
      </w:r>
      <w:r>
        <w:rPr>
          <w:rFonts w:ascii="Times New Roman" w:hAnsi="Times New Roman" w:cs="Times New Roman"/>
          <w:i/>
          <w:noProof/>
          <w:sz w:val="24"/>
          <w:szCs w:val="24"/>
        </w:rPr>
        <w:t xml:space="preserve">Journal of Family Theory and Review, </w:t>
      </w:r>
      <w:r>
        <w:rPr>
          <w:rFonts w:ascii="Times New Roman" w:hAnsi="Times New Roman" w:cs="Times New Roman"/>
          <w:iCs/>
          <w:noProof/>
          <w:sz w:val="24"/>
          <w:szCs w:val="24"/>
        </w:rPr>
        <w:t xml:space="preserve">2, 227-242. </w:t>
      </w:r>
      <w:r w:rsidR="0006317B">
        <w:rPr>
          <w:rFonts w:ascii="Times New Roman" w:hAnsi="Times New Roman" w:cs="Times New Roman"/>
          <w:iCs/>
          <w:noProof/>
          <w:sz w:val="24"/>
          <w:szCs w:val="24"/>
        </w:rPr>
        <w:t>https://doi.org/</w:t>
      </w:r>
      <w:r>
        <w:rPr>
          <w:rFonts w:ascii="Times New Roman" w:hAnsi="Times New Roman" w:cs="Times New Roman"/>
          <w:iCs/>
          <w:noProof/>
          <w:sz w:val="24"/>
          <w:szCs w:val="24"/>
        </w:rPr>
        <w:t>10.1111/j.1756-2589.2010.00059.x</w:t>
      </w:r>
    </w:p>
    <w:p w14:paraId="37BF7E2F" w14:textId="5511D993" w:rsidR="009D5FF4" w:rsidRPr="00C4237A" w:rsidRDefault="009D5FF4" w:rsidP="00614046">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iCs/>
          <w:noProof/>
          <w:sz w:val="24"/>
          <w:szCs w:val="24"/>
        </w:rPr>
        <w:lastRenderedPageBreak/>
        <w:t>Health and Retirement Study, (2006 HRS Core) public use dataset</w:t>
      </w:r>
      <w:r w:rsidRPr="00C4237A">
        <w:rPr>
          <w:rFonts w:ascii="Times New Roman" w:hAnsi="Times New Roman" w:cs="Times New Roman"/>
          <w:noProof/>
          <w:sz w:val="24"/>
          <w:szCs w:val="24"/>
        </w:rPr>
        <w:t xml:space="preserve">. (2021). </w:t>
      </w:r>
      <w:r w:rsidR="00777982" w:rsidRPr="00C4237A">
        <w:rPr>
          <w:rFonts w:ascii="Times New Roman" w:hAnsi="Times New Roman" w:cs="Times New Roman"/>
          <w:noProof/>
          <w:sz w:val="24"/>
          <w:szCs w:val="24"/>
        </w:rPr>
        <w:t xml:space="preserve">Produced and distributed by the University of Michigan with funding from the National Institute on Aging (NIA U01 AG009740). Ann Arbor, MI. </w:t>
      </w:r>
      <w:r w:rsidRPr="00C4237A">
        <w:rPr>
          <w:rFonts w:ascii="Times New Roman" w:hAnsi="Times New Roman" w:cs="Times New Roman"/>
          <w:noProof/>
          <w:sz w:val="24"/>
          <w:szCs w:val="24"/>
        </w:rPr>
        <w:t>https://hrsdata.isr.umich.edu/data-products/2006-hrs-core</w:t>
      </w:r>
    </w:p>
    <w:p w14:paraId="6A705845" w14:textId="2DBCDEFA" w:rsidR="00936448" w:rsidRPr="00C4237A" w:rsidRDefault="00936448" w:rsidP="00936448">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iCs/>
          <w:noProof/>
          <w:sz w:val="24"/>
          <w:szCs w:val="24"/>
        </w:rPr>
        <w:t>Health and Retirement Study, (2016 HRS Core) public use dataset</w:t>
      </w:r>
      <w:r w:rsidRPr="00C4237A">
        <w:rPr>
          <w:rFonts w:ascii="Times New Roman" w:hAnsi="Times New Roman" w:cs="Times New Roman"/>
          <w:noProof/>
          <w:sz w:val="24"/>
          <w:szCs w:val="24"/>
        </w:rPr>
        <w:t>. (2019). Produced and distributed by the University of Michigan with funding from the National Institute on Aging (NIA U01 AG009740). Ann Arbor, MI. https://hrsdata.isr.umich.edu/data-products/20</w:t>
      </w:r>
      <w:r w:rsidR="00614621" w:rsidRPr="00C4237A">
        <w:rPr>
          <w:rFonts w:ascii="Times New Roman" w:hAnsi="Times New Roman" w:cs="Times New Roman"/>
          <w:noProof/>
          <w:sz w:val="24"/>
          <w:szCs w:val="24"/>
        </w:rPr>
        <w:t>1</w:t>
      </w:r>
      <w:r w:rsidRPr="00C4237A">
        <w:rPr>
          <w:rFonts w:ascii="Times New Roman" w:hAnsi="Times New Roman" w:cs="Times New Roman"/>
          <w:noProof/>
          <w:sz w:val="24"/>
          <w:szCs w:val="24"/>
        </w:rPr>
        <w:t>6-hrs-core</w:t>
      </w:r>
    </w:p>
    <w:p w14:paraId="2D8DCE9F" w14:textId="67956C80" w:rsidR="00436C8F" w:rsidRPr="00C4237A" w:rsidRDefault="00436C8F" w:rsidP="00436C8F">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t xml:space="preserve">IBM Corp. (2021). </w:t>
      </w:r>
      <w:r w:rsidR="001C6B7E" w:rsidRPr="00C4237A">
        <w:rPr>
          <w:rFonts w:ascii="Times New Roman" w:hAnsi="Times New Roman" w:cs="Times New Roman"/>
          <w:i/>
          <w:iCs/>
          <w:noProof/>
          <w:sz w:val="24"/>
          <w:szCs w:val="24"/>
        </w:rPr>
        <w:t xml:space="preserve">IBM </w:t>
      </w:r>
      <w:r w:rsidRPr="00C4237A">
        <w:rPr>
          <w:rFonts w:ascii="Times New Roman" w:hAnsi="Times New Roman" w:cs="Times New Roman"/>
          <w:i/>
          <w:noProof/>
          <w:sz w:val="24"/>
          <w:szCs w:val="24"/>
        </w:rPr>
        <w:t>SPSS Statistics for Windows</w:t>
      </w:r>
      <w:r w:rsidR="001C6B7E" w:rsidRPr="00C4237A">
        <w:rPr>
          <w:rFonts w:ascii="Times New Roman" w:hAnsi="Times New Roman" w:cs="Times New Roman"/>
          <w:i/>
          <w:noProof/>
          <w:sz w:val="24"/>
          <w:szCs w:val="24"/>
        </w:rPr>
        <w:t xml:space="preserve">, </w:t>
      </w:r>
      <w:r w:rsidRPr="00C4237A">
        <w:rPr>
          <w:rFonts w:ascii="Times New Roman" w:hAnsi="Times New Roman" w:cs="Times New Roman"/>
          <w:i/>
          <w:noProof/>
          <w:sz w:val="24"/>
          <w:szCs w:val="24"/>
        </w:rPr>
        <w:t>Version 28.0</w:t>
      </w:r>
      <w:r w:rsidR="007F1F3F" w:rsidRPr="00C4237A">
        <w:rPr>
          <w:rFonts w:ascii="Times New Roman" w:hAnsi="Times New Roman" w:cs="Times New Roman"/>
          <w:noProof/>
          <w:sz w:val="24"/>
          <w:szCs w:val="24"/>
        </w:rPr>
        <w:t>.</w:t>
      </w:r>
      <w:r w:rsidR="001C6B7E" w:rsidRPr="00C4237A">
        <w:rPr>
          <w:rFonts w:ascii="Times New Roman" w:hAnsi="Times New Roman" w:cs="Times New Roman"/>
          <w:noProof/>
          <w:sz w:val="24"/>
          <w:szCs w:val="24"/>
        </w:rPr>
        <w:t xml:space="preserve"> Armonk, NY: IBM Corp.</w:t>
      </w:r>
    </w:p>
    <w:p w14:paraId="4858B0E8" w14:textId="24B0CBF9" w:rsidR="009D5FF4" w:rsidRPr="00C4237A" w:rsidRDefault="009D5FF4" w:rsidP="00614046">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t xml:space="preserve">Janevic, M. R., Mathur, V. A., Booker, S. Q., Morais, C., Meints, S. M., Yeager, K. A., &amp; Meghani, S. H. (2021). Making Pain Research More Inclusive: Why and How. </w:t>
      </w:r>
      <w:r w:rsidRPr="00C4237A">
        <w:rPr>
          <w:rFonts w:ascii="Times New Roman" w:hAnsi="Times New Roman" w:cs="Times New Roman"/>
          <w:i/>
          <w:noProof/>
          <w:sz w:val="24"/>
          <w:szCs w:val="24"/>
        </w:rPr>
        <w:t>The Journal of Pain</w:t>
      </w:r>
      <w:r w:rsidRPr="00C4237A">
        <w:rPr>
          <w:rFonts w:ascii="Times New Roman" w:hAnsi="Times New Roman" w:cs="Times New Roman"/>
          <w:noProof/>
          <w:sz w:val="24"/>
          <w:szCs w:val="24"/>
        </w:rPr>
        <w:t xml:space="preserve">. https://doi.org/10.1016/j.jpain.2021.10.004 </w:t>
      </w:r>
    </w:p>
    <w:p w14:paraId="0D879A56" w14:textId="77777777" w:rsidR="009D5FF4" w:rsidRPr="00C4237A" w:rsidRDefault="009D5FF4" w:rsidP="00614046">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t xml:space="preserve">Janevic, M. R., McLaughlin, S. J., Heapy, A. A., Thacker, C., &amp; Piette, J. D. (2017). Racial and Socioeconomic Disparities in Disabling Chronic Pain: Findings From the Health and Retirement Study. </w:t>
      </w:r>
      <w:r w:rsidRPr="00C4237A">
        <w:rPr>
          <w:rFonts w:ascii="Times New Roman" w:hAnsi="Times New Roman" w:cs="Times New Roman"/>
          <w:i/>
          <w:noProof/>
          <w:sz w:val="24"/>
          <w:szCs w:val="24"/>
        </w:rPr>
        <w:t>The Journal of Pain</w:t>
      </w:r>
      <w:r w:rsidRPr="00C4237A">
        <w:rPr>
          <w:rFonts w:ascii="Times New Roman" w:hAnsi="Times New Roman" w:cs="Times New Roman"/>
          <w:noProof/>
          <w:sz w:val="24"/>
          <w:szCs w:val="24"/>
        </w:rPr>
        <w:t>,</w:t>
      </w:r>
      <w:r w:rsidRPr="00C4237A">
        <w:rPr>
          <w:rFonts w:ascii="Times New Roman" w:hAnsi="Times New Roman" w:cs="Times New Roman"/>
          <w:i/>
          <w:noProof/>
          <w:sz w:val="24"/>
          <w:szCs w:val="24"/>
        </w:rPr>
        <w:t xml:space="preserve"> 18</w:t>
      </w:r>
      <w:r w:rsidRPr="00C4237A">
        <w:rPr>
          <w:rFonts w:ascii="Times New Roman" w:hAnsi="Times New Roman" w:cs="Times New Roman"/>
          <w:noProof/>
          <w:sz w:val="24"/>
          <w:szCs w:val="24"/>
        </w:rPr>
        <w:t xml:space="preserve">(12), 1459-1467. https://doi.org/https://doi.org/10.1016/j.jpain.2017.07.005 </w:t>
      </w:r>
    </w:p>
    <w:p w14:paraId="263897DB" w14:textId="77777777" w:rsidR="009D5FF4" w:rsidRPr="00C4237A" w:rsidRDefault="009D5FF4" w:rsidP="00614046">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t xml:space="preserve">Leonard, M. T., Cano, A., &amp; Johansen, A. B. (2006). Chronic Pain in a Couples Context: A Review and Integration of Theoretical Models and Empirical Evidence. </w:t>
      </w:r>
      <w:r w:rsidRPr="00C4237A">
        <w:rPr>
          <w:rFonts w:ascii="Times New Roman" w:hAnsi="Times New Roman" w:cs="Times New Roman"/>
          <w:i/>
          <w:noProof/>
          <w:sz w:val="24"/>
          <w:szCs w:val="24"/>
        </w:rPr>
        <w:t>The Journal of Pain</w:t>
      </w:r>
      <w:r w:rsidRPr="00C4237A">
        <w:rPr>
          <w:rFonts w:ascii="Times New Roman" w:hAnsi="Times New Roman" w:cs="Times New Roman"/>
          <w:noProof/>
          <w:sz w:val="24"/>
          <w:szCs w:val="24"/>
        </w:rPr>
        <w:t>,</w:t>
      </w:r>
      <w:r w:rsidRPr="00C4237A">
        <w:rPr>
          <w:rFonts w:ascii="Times New Roman" w:hAnsi="Times New Roman" w:cs="Times New Roman"/>
          <w:i/>
          <w:noProof/>
          <w:sz w:val="24"/>
          <w:szCs w:val="24"/>
        </w:rPr>
        <w:t xml:space="preserve"> 7</w:t>
      </w:r>
      <w:r w:rsidRPr="00C4237A">
        <w:rPr>
          <w:rFonts w:ascii="Times New Roman" w:hAnsi="Times New Roman" w:cs="Times New Roman"/>
          <w:noProof/>
          <w:sz w:val="24"/>
          <w:szCs w:val="24"/>
        </w:rPr>
        <w:t xml:space="preserve">(6), 377-390. https://doi.org/10.1016/j.jpain.2006.01.442 </w:t>
      </w:r>
    </w:p>
    <w:p w14:paraId="64267264" w14:textId="77777777" w:rsidR="009D5FF4" w:rsidRPr="00C4237A" w:rsidRDefault="009D5FF4" w:rsidP="00614046">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t xml:space="preserve">Liu, H., &amp; Waite, L. (2014). Bad Marriage, Broken Heart? Age and Gender Differences in the Link between Marital Quality and Cardiovascular Risks among Older Adults. </w:t>
      </w:r>
      <w:r w:rsidRPr="00C4237A">
        <w:rPr>
          <w:rFonts w:ascii="Times New Roman" w:hAnsi="Times New Roman" w:cs="Times New Roman"/>
          <w:i/>
          <w:noProof/>
          <w:sz w:val="24"/>
          <w:szCs w:val="24"/>
        </w:rPr>
        <w:t>Journal of Health and Social Behavior</w:t>
      </w:r>
      <w:r w:rsidRPr="00C4237A">
        <w:rPr>
          <w:rFonts w:ascii="Times New Roman" w:hAnsi="Times New Roman" w:cs="Times New Roman"/>
          <w:noProof/>
          <w:sz w:val="24"/>
          <w:szCs w:val="24"/>
        </w:rPr>
        <w:t>,</w:t>
      </w:r>
      <w:r w:rsidRPr="00C4237A">
        <w:rPr>
          <w:rFonts w:ascii="Times New Roman" w:hAnsi="Times New Roman" w:cs="Times New Roman"/>
          <w:i/>
          <w:noProof/>
          <w:sz w:val="24"/>
          <w:szCs w:val="24"/>
        </w:rPr>
        <w:t xml:space="preserve"> 55</w:t>
      </w:r>
      <w:r w:rsidRPr="00C4237A">
        <w:rPr>
          <w:rFonts w:ascii="Times New Roman" w:hAnsi="Times New Roman" w:cs="Times New Roman"/>
          <w:noProof/>
          <w:sz w:val="24"/>
          <w:szCs w:val="24"/>
        </w:rPr>
        <w:t xml:space="preserve">(4), 403-423. https://doi.org/10.1177/0022146514556893 </w:t>
      </w:r>
    </w:p>
    <w:p w14:paraId="31FF4B42" w14:textId="77777777" w:rsidR="009D5FF4" w:rsidRPr="00C4237A" w:rsidRDefault="009D5FF4" w:rsidP="00614046">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t xml:space="preserve">McDaniel, S. H., Doherty, W. J., &amp; Hepworth, J. (2013). </w:t>
      </w:r>
      <w:r w:rsidRPr="00C4237A">
        <w:rPr>
          <w:rFonts w:ascii="Times New Roman" w:hAnsi="Times New Roman" w:cs="Times New Roman"/>
          <w:i/>
          <w:noProof/>
          <w:sz w:val="24"/>
          <w:szCs w:val="24"/>
        </w:rPr>
        <w:t>Medical family therapy and integrated care</w:t>
      </w:r>
      <w:r w:rsidRPr="00C4237A">
        <w:rPr>
          <w:rFonts w:ascii="Times New Roman" w:hAnsi="Times New Roman" w:cs="Times New Roman"/>
          <w:noProof/>
          <w:sz w:val="24"/>
          <w:szCs w:val="24"/>
        </w:rPr>
        <w:t xml:space="preserve"> (2 ed.). American Psychological Association. </w:t>
      </w:r>
    </w:p>
    <w:p w14:paraId="29F6F028" w14:textId="77777777" w:rsidR="009D5FF4" w:rsidRPr="00C4237A" w:rsidRDefault="009D5FF4" w:rsidP="00614046">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t xml:space="preserve">McNeil Smith, S., &amp; Landor, A. M. (2018). Toward a better understanding of African American families: Development of the sociocultural family stress model. </w:t>
      </w:r>
      <w:r w:rsidRPr="00C4237A">
        <w:rPr>
          <w:rFonts w:ascii="Times New Roman" w:hAnsi="Times New Roman" w:cs="Times New Roman"/>
          <w:i/>
          <w:noProof/>
          <w:sz w:val="24"/>
          <w:szCs w:val="24"/>
        </w:rPr>
        <w:t>Journal of Family Theory &amp; Review</w:t>
      </w:r>
      <w:r w:rsidRPr="00C4237A">
        <w:rPr>
          <w:rFonts w:ascii="Times New Roman" w:hAnsi="Times New Roman" w:cs="Times New Roman"/>
          <w:noProof/>
          <w:sz w:val="24"/>
          <w:szCs w:val="24"/>
        </w:rPr>
        <w:t>,</w:t>
      </w:r>
      <w:r w:rsidRPr="00C4237A">
        <w:rPr>
          <w:rFonts w:ascii="Times New Roman" w:hAnsi="Times New Roman" w:cs="Times New Roman"/>
          <w:i/>
          <w:noProof/>
          <w:sz w:val="24"/>
          <w:szCs w:val="24"/>
        </w:rPr>
        <w:t xml:space="preserve"> 10</w:t>
      </w:r>
      <w:r w:rsidRPr="00C4237A">
        <w:rPr>
          <w:rFonts w:ascii="Times New Roman" w:hAnsi="Times New Roman" w:cs="Times New Roman"/>
          <w:noProof/>
          <w:sz w:val="24"/>
          <w:szCs w:val="24"/>
        </w:rPr>
        <w:t xml:space="preserve">(2), 434-450. https://doi.org/10.1111/jftr.12260 </w:t>
      </w:r>
    </w:p>
    <w:p w14:paraId="73E6A2E0" w14:textId="18AEFD7C" w:rsidR="00A77E27" w:rsidRPr="00A77E27" w:rsidRDefault="00A77E27" w:rsidP="00614046">
      <w:pPr>
        <w:pStyle w:val="EndNoteBibliography"/>
        <w:ind w:left="720" w:hanging="720"/>
        <w:rPr>
          <w:rFonts w:ascii="Times New Roman" w:hAnsi="Times New Roman" w:cs="Times New Roman"/>
          <w:noProof/>
          <w:sz w:val="24"/>
          <w:szCs w:val="24"/>
        </w:rPr>
      </w:pPr>
      <w:r>
        <w:rPr>
          <w:rFonts w:ascii="Times New Roman" w:hAnsi="Times New Roman" w:cs="Times New Roman"/>
          <w:noProof/>
          <w:sz w:val="24"/>
          <w:szCs w:val="24"/>
        </w:rPr>
        <w:lastRenderedPageBreak/>
        <w:t xml:space="preserve">Meints, S. M., &amp; Edwards, R. R. (2018). Evaluating psychosocial contributions to chronic pain outcomes. </w:t>
      </w:r>
      <w:r>
        <w:rPr>
          <w:rFonts w:ascii="Times New Roman" w:hAnsi="Times New Roman" w:cs="Times New Roman"/>
          <w:i/>
          <w:iCs/>
          <w:noProof/>
          <w:sz w:val="24"/>
          <w:szCs w:val="24"/>
        </w:rPr>
        <w:t xml:space="preserve">Progress in Neuropsychopharmacology &amp; Biological Psychiatry, 87, </w:t>
      </w:r>
      <w:r>
        <w:rPr>
          <w:rFonts w:ascii="Times New Roman" w:hAnsi="Times New Roman" w:cs="Times New Roman"/>
          <w:noProof/>
          <w:sz w:val="24"/>
          <w:szCs w:val="24"/>
        </w:rPr>
        <w:t>168-182. http://doi.org/10.1016/j.pnpbp.2018.01.017</w:t>
      </w:r>
    </w:p>
    <w:p w14:paraId="0167E575" w14:textId="69F4EAF5" w:rsidR="009D5FF4" w:rsidRPr="00C4237A" w:rsidRDefault="009D5FF4" w:rsidP="00614046">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t xml:space="preserve">Milkie, M. A., Bierman, A., &amp; Schieman, S. (2008). How Adult Children Influence Older Parents' Mental Health: Integrating Stress-process and Life-course Perspectives. </w:t>
      </w:r>
      <w:r w:rsidRPr="00C4237A">
        <w:rPr>
          <w:rFonts w:ascii="Times New Roman" w:hAnsi="Times New Roman" w:cs="Times New Roman"/>
          <w:i/>
          <w:noProof/>
          <w:sz w:val="24"/>
          <w:szCs w:val="24"/>
        </w:rPr>
        <w:t>Social Psychology Quarterly</w:t>
      </w:r>
      <w:r w:rsidRPr="00C4237A">
        <w:rPr>
          <w:rFonts w:ascii="Times New Roman" w:hAnsi="Times New Roman" w:cs="Times New Roman"/>
          <w:noProof/>
          <w:sz w:val="24"/>
          <w:szCs w:val="24"/>
        </w:rPr>
        <w:t>,</w:t>
      </w:r>
      <w:r w:rsidRPr="00C4237A">
        <w:rPr>
          <w:rFonts w:ascii="Times New Roman" w:hAnsi="Times New Roman" w:cs="Times New Roman"/>
          <w:i/>
          <w:noProof/>
          <w:sz w:val="24"/>
          <w:szCs w:val="24"/>
        </w:rPr>
        <w:t xml:space="preserve"> 71</w:t>
      </w:r>
      <w:r w:rsidRPr="00C4237A">
        <w:rPr>
          <w:rFonts w:ascii="Times New Roman" w:hAnsi="Times New Roman" w:cs="Times New Roman"/>
          <w:noProof/>
          <w:sz w:val="24"/>
          <w:szCs w:val="24"/>
        </w:rPr>
        <w:t xml:space="preserve">(1), 86-105. https://doi.org/10.1177/019027250807100109 </w:t>
      </w:r>
    </w:p>
    <w:p w14:paraId="09DA7274" w14:textId="77777777" w:rsidR="009D5FF4" w:rsidRPr="00C4237A" w:rsidRDefault="009D5FF4" w:rsidP="00614046">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t xml:space="preserve">Mingo, C. A., McIlvane, J. M., Jefferson, M., Edwards, L. J., &amp; Haley, W. E. (2013). Preferences for arthritis interventions: Identifying similarities and differences among African Americans and Whites with osteoarthritis. </w:t>
      </w:r>
      <w:r w:rsidRPr="00C4237A">
        <w:rPr>
          <w:rFonts w:ascii="Times New Roman" w:hAnsi="Times New Roman" w:cs="Times New Roman"/>
          <w:i/>
          <w:noProof/>
          <w:sz w:val="24"/>
          <w:szCs w:val="24"/>
        </w:rPr>
        <w:t>Arthritis Care &amp; Research</w:t>
      </w:r>
      <w:r w:rsidRPr="00C4237A">
        <w:rPr>
          <w:rFonts w:ascii="Times New Roman" w:hAnsi="Times New Roman" w:cs="Times New Roman"/>
          <w:noProof/>
          <w:sz w:val="24"/>
          <w:szCs w:val="24"/>
        </w:rPr>
        <w:t>,</w:t>
      </w:r>
      <w:r w:rsidRPr="00C4237A">
        <w:rPr>
          <w:rFonts w:ascii="Times New Roman" w:hAnsi="Times New Roman" w:cs="Times New Roman"/>
          <w:i/>
          <w:noProof/>
          <w:sz w:val="24"/>
          <w:szCs w:val="24"/>
        </w:rPr>
        <w:t xml:space="preserve"> 65</w:t>
      </w:r>
      <w:r w:rsidRPr="00C4237A">
        <w:rPr>
          <w:rFonts w:ascii="Times New Roman" w:hAnsi="Times New Roman" w:cs="Times New Roman"/>
          <w:noProof/>
          <w:sz w:val="24"/>
          <w:szCs w:val="24"/>
        </w:rPr>
        <w:t xml:space="preserve">(2), 203-211. https://doi.org/10.1002/acr.21781 </w:t>
      </w:r>
    </w:p>
    <w:p w14:paraId="1C65816B" w14:textId="263019D3" w:rsidR="009D5FF4" w:rsidRPr="00C4237A" w:rsidRDefault="009D5FF4" w:rsidP="00614046">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t>Muthén, L., &amp; Muthén, B. (2017). Mplus. Los Angeles: Muthén &amp; Muthén. In.</w:t>
      </w:r>
    </w:p>
    <w:p w14:paraId="7D22AA77" w14:textId="77777777" w:rsidR="009D5FF4" w:rsidRPr="00C4237A" w:rsidRDefault="009D5FF4" w:rsidP="00614046">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t xml:space="preserve">Nahin, R. L., Feinberg, T., Kapos, F. P., &amp; Terman, G. W. (2023). Estimated Rates of Incident and Persistent Chronic Pain Among US Adults, 2019-2020. </w:t>
      </w:r>
      <w:r w:rsidRPr="00C4237A">
        <w:rPr>
          <w:rFonts w:ascii="Times New Roman" w:hAnsi="Times New Roman" w:cs="Times New Roman"/>
          <w:i/>
          <w:noProof/>
          <w:sz w:val="24"/>
          <w:szCs w:val="24"/>
        </w:rPr>
        <w:t>JAMA Network Open</w:t>
      </w:r>
      <w:r w:rsidRPr="00C4237A">
        <w:rPr>
          <w:rFonts w:ascii="Times New Roman" w:hAnsi="Times New Roman" w:cs="Times New Roman"/>
          <w:noProof/>
          <w:sz w:val="24"/>
          <w:szCs w:val="24"/>
        </w:rPr>
        <w:t>,</w:t>
      </w:r>
      <w:r w:rsidRPr="00C4237A">
        <w:rPr>
          <w:rFonts w:ascii="Times New Roman" w:hAnsi="Times New Roman" w:cs="Times New Roman"/>
          <w:i/>
          <w:noProof/>
          <w:sz w:val="24"/>
          <w:szCs w:val="24"/>
        </w:rPr>
        <w:t xml:space="preserve"> 6</w:t>
      </w:r>
      <w:r w:rsidRPr="00C4237A">
        <w:rPr>
          <w:rFonts w:ascii="Times New Roman" w:hAnsi="Times New Roman" w:cs="Times New Roman"/>
          <w:noProof/>
          <w:sz w:val="24"/>
          <w:szCs w:val="24"/>
        </w:rPr>
        <w:t xml:space="preserve">(5), e2313563-e2313563. https://doi.org/10.1001/jamanetworkopen.2023.13563 </w:t>
      </w:r>
    </w:p>
    <w:p w14:paraId="35F28F74" w14:textId="77777777" w:rsidR="009D5FF4" w:rsidRPr="00C4237A" w:rsidRDefault="009D5FF4" w:rsidP="00614046">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t xml:space="preserve">Park, J., Lavin, R., &amp; Stahnke, B. (2014). Choice of nonpharmacological pain therapies by ethnically diverse older adults. </w:t>
      </w:r>
      <w:r w:rsidRPr="00C4237A">
        <w:rPr>
          <w:rFonts w:ascii="Times New Roman" w:hAnsi="Times New Roman" w:cs="Times New Roman"/>
          <w:i/>
          <w:noProof/>
          <w:sz w:val="24"/>
          <w:szCs w:val="24"/>
        </w:rPr>
        <w:t>Pain Management</w:t>
      </w:r>
      <w:r w:rsidRPr="00C4237A">
        <w:rPr>
          <w:rFonts w:ascii="Times New Roman" w:hAnsi="Times New Roman" w:cs="Times New Roman"/>
          <w:noProof/>
          <w:sz w:val="24"/>
          <w:szCs w:val="24"/>
        </w:rPr>
        <w:t>,</w:t>
      </w:r>
      <w:r w:rsidRPr="00C4237A">
        <w:rPr>
          <w:rFonts w:ascii="Times New Roman" w:hAnsi="Times New Roman" w:cs="Times New Roman"/>
          <w:i/>
          <w:noProof/>
          <w:sz w:val="24"/>
          <w:szCs w:val="24"/>
        </w:rPr>
        <w:t xml:space="preserve"> 4</w:t>
      </w:r>
      <w:r w:rsidRPr="00C4237A">
        <w:rPr>
          <w:rFonts w:ascii="Times New Roman" w:hAnsi="Times New Roman" w:cs="Times New Roman"/>
          <w:noProof/>
          <w:sz w:val="24"/>
          <w:szCs w:val="24"/>
        </w:rPr>
        <w:t xml:space="preserve">(6), 389-406. https://doi.org/10.2217/pmt.14.43 </w:t>
      </w:r>
    </w:p>
    <w:p w14:paraId="35762CBC" w14:textId="77777777" w:rsidR="009D5FF4" w:rsidRPr="00C4237A" w:rsidRDefault="009D5FF4" w:rsidP="00614046">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t xml:space="preserve">Pincus, T., Burton, A. K., Vogel, S., &amp; Field, A. P. (2002). A Systematic Review of Psychological Factors as Predictors of Chronicity/Disability in Prospective Cohorts of Low Back Pain. </w:t>
      </w:r>
      <w:r w:rsidRPr="00C4237A">
        <w:rPr>
          <w:rFonts w:ascii="Times New Roman" w:hAnsi="Times New Roman" w:cs="Times New Roman"/>
          <w:i/>
          <w:noProof/>
          <w:sz w:val="24"/>
          <w:szCs w:val="24"/>
        </w:rPr>
        <w:t>Spine</w:t>
      </w:r>
      <w:r w:rsidRPr="00C4237A">
        <w:rPr>
          <w:rFonts w:ascii="Times New Roman" w:hAnsi="Times New Roman" w:cs="Times New Roman"/>
          <w:noProof/>
          <w:sz w:val="24"/>
          <w:szCs w:val="24"/>
        </w:rPr>
        <w:t>,</w:t>
      </w:r>
      <w:r w:rsidRPr="00C4237A">
        <w:rPr>
          <w:rFonts w:ascii="Times New Roman" w:hAnsi="Times New Roman" w:cs="Times New Roman"/>
          <w:i/>
          <w:noProof/>
          <w:sz w:val="24"/>
          <w:szCs w:val="24"/>
        </w:rPr>
        <w:t xml:space="preserve"> 27</w:t>
      </w:r>
      <w:r w:rsidRPr="00C4237A">
        <w:rPr>
          <w:rFonts w:ascii="Times New Roman" w:hAnsi="Times New Roman" w:cs="Times New Roman"/>
          <w:noProof/>
          <w:sz w:val="24"/>
          <w:szCs w:val="24"/>
        </w:rPr>
        <w:t xml:space="preserve">(5), E109-E120. </w:t>
      </w:r>
    </w:p>
    <w:p w14:paraId="6D2B90F9" w14:textId="4965589A" w:rsidR="00075613" w:rsidRPr="00075613" w:rsidRDefault="00075613" w:rsidP="00614046">
      <w:pPr>
        <w:pStyle w:val="EndNoteBibliography"/>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Priest, J. B., McNeil Smith, S., Woods, S. B., &amp; Roberson, P. N. E. (2020). Discrimination, family emotional climate, and African American health: An application of the BBFM. </w:t>
      </w:r>
      <w:r>
        <w:rPr>
          <w:rFonts w:ascii="Times New Roman" w:hAnsi="Times New Roman" w:cs="Times New Roman"/>
          <w:i/>
          <w:iCs/>
          <w:noProof/>
          <w:sz w:val="24"/>
          <w:szCs w:val="24"/>
        </w:rPr>
        <w:t>Journal of Family Psychology, 34</w:t>
      </w:r>
      <w:r>
        <w:rPr>
          <w:rFonts w:ascii="Times New Roman" w:hAnsi="Times New Roman" w:cs="Times New Roman"/>
          <w:noProof/>
          <w:sz w:val="24"/>
          <w:szCs w:val="24"/>
        </w:rPr>
        <w:t>(5), 598-609. http://doi.org/10.1037/fam0000621</w:t>
      </w:r>
    </w:p>
    <w:p w14:paraId="119EE8BD" w14:textId="6DDDB311" w:rsidR="009D5FF4" w:rsidRPr="00C4237A" w:rsidRDefault="009D5FF4" w:rsidP="00614046">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t xml:space="preserve">Priest, J. B., Parker, E. O., &amp; Woods, S. B. (2018). Do the constructs of the FACES IV change based on definitions of “family?” A measurement invariance test. </w:t>
      </w:r>
      <w:r w:rsidRPr="00C4237A">
        <w:rPr>
          <w:rFonts w:ascii="Times New Roman" w:hAnsi="Times New Roman" w:cs="Times New Roman"/>
          <w:i/>
          <w:noProof/>
          <w:sz w:val="24"/>
          <w:szCs w:val="24"/>
        </w:rPr>
        <w:t>Journal of Marital and Family Therapy</w:t>
      </w:r>
      <w:r w:rsidRPr="00C4237A">
        <w:rPr>
          <w:rFonts w:ascii="Times New Roman" w:hAnsi="Times New Roman" w:cs="Times New Roman"/>
          <w:noProof/>
          <w:sz w:val="24"/>
          <w:szCs w:val="24"/>
        </w:rPr>
        <w:t>,</w:t>
      </w:r>
      <w:r w:rsidRPr="00C4237A">
        <w:rPr>
          <w:rFonts w:ascii="Times New Roman" w:hAnsi="Times New Roman" w:cs="Times New Roman"/>
          <w:i/>
          <w:noProof/>
          <w:sz w:val="24"/>
          <w:szCs w:val="24"/>
        </w:rPr>
        <w:t xml:space="preserve"> 44</w:t>
      </w:r>
      <w:r w:rsidRPr="00C4237A">
        <w:rPr>
          <w:rFonts w:ascii="Times New Roman" w:hAnsi="Times New Roman" w:cs="Times New Roman"/>
          <w:noProof/>
          <w:sz w:val="24"/>
          <w:szCs w:val="24"/>
        </w:rPr>
        <w:t xml:space="preserve">(2), 336-352. https://doi.org/10.1111/jmft.12257 </w:t>
      </w:r>
    </w:p>
    <w:p w14:paraId="1853563B" w14:textId="77777777" w:rsidR="009D5FF4" w:rsidRPr="00C4237A" w:rsidRDefault="009D5FF4" w:rsidP="00614046">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t xml:space="preserve">Reese, J. B., Somers, T. J., Keefe, F. J., Mosley-Williams, A., &amp; Lumley, M. A. (2010). Pain and functioning of rheumatoid arthritis patients based on marital status: is a distressed marriage preferable to no marriage? </w:t>
      </w:r>
      <w:r w:rsidRPr="00C4237A">
        <w:rPr>
          <w:rFonts w:ascii="Times New Roman" w:hAnsi="Times New Roman" w:cs="Times New Roman"/>
          <w:i/>
          <w:noProof/>
          <w:sz w:val="24"/>
          <w:szCs w:val="24"/>
        </w:rPr>
        <w:t>Journal of Pain</w:t>
      </w:r>
      <w:r w:rsidRPr="00C4237A">
        <w:rPr>
          <w:rFonts w:ascii="Times New Roman" w:hAnsi="Times New Roman" w:cs="Times New Roman"/>
          <w:noProof/>
          <w:sz w:val="24"/>
          <w:szCs w:val="24"/>
        </w:rPr>
        <w:t>,</w:t>
      </w:r>
      <w:r w:rsidRPr="00C4237A">
        <w:rPr>
          <w:rFonts w:ascii="Times New Roman" w:hAnsi="Times New Roman" w:cs="Times New Roman"/>
          <w:i/>
          <w:noProof/>
          <w:sz w:val="24"/>
          <w:szCs w:val="24"/>
        </w:rPr>
        <w:t xml:space="preserve"> 11</w:t>
      </w:r>
      <w:r w:rsidRPr="00C4237A">
        <w:rPr>
          <w:rFonts w:ascii="Times New Roman" w:hAnsi="Times New Roman" w:cs="Times New Roman"/>
          <w:noProof/>
          <w:sz w:val="24"/>
          <w:szCs w:val="24"/>
        </w:rPr>
        <w:t xml:space="preserve">(10), 958-964. https://doi.org/10.1016/j.jpain.2010.01.003 </w:t>
      </w:r>
    </w:p>
    <w:p w14:paraId="501FD86B" w14:textId="77777777" w:rsidR="009D5FF4" w:rsidRPr="00C4237A" w:rsidRDefault="009D5FF4" w:rsidP="00614046">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lastRenderedPageBreak/>
        <w:t xml:space="preserve">Richardson, J. C., Ong, B. N., &amp; Sim, J. (2007). Experiencing chronic widespread pain in a family context: giving and receiving practical and emotional support. </w:t>
      </w:r>
      <w:r w:rsidRPr="00C4237A">
        <w:rPr>
          <w:rFonts w:ascii="Times New Roman" w:hAnsi="Times New Roman" w:cs="Times New Roman"/>
          <w:i/>
          <w:noProof/>
          <w:sz w:val="24"/>
          <w:szCs w:val="24"/>
        </w:rPr>
        <w:t>Sociology of Health &amp; Illness</w:t>
      </w:r>
      <w:r w:rsidRPr="00C4237A">
        <w:rPr>
          <w:rFonts w:ascii="Times New Roman" w:hAnsi="Times New Roman" w:cs="Times New Roman"/>
          <w:noProof/>
          <w:sz w:val="24"/>
          <w:szCs w:val="24"/>
        </w:rPr>
        <w:t>,</w:t>
      </w:r>
      <w:r w:rsidRPr="00C4237A">
        <w:rPr>
          <w:rFonts w:ascii="Times New Roman" w:hAnsi="Times New Roman" w:cs="Times New Roman"/>
          <w:i/>
          <w:noProof/>
          <w:sz w:val="24"/>
          <w:szCs w:val="24"/>
        </w:rPr>
        <w:t xml:space="preserve"> 29</w:t>
      </w:r>
      <w:r w:rsidRPr="00C4237A">
        <w:rPr>
          <w:rFonts w:ascii="Times New Roman" w:hAnsi="Times New Roman" w:cs="Times New Roman"/>
          <w:noProof/>
          <w:sz w:val="24"/>
          <w:szCs w:val="24"/>
        </w:rPr>
        <w:t xml:space="preserve">(3), 347-365. https://doi.org/https://doi.org/10.1111/j.1467-9566.2007.00496.x </w:t>
      </w:r>
    </w:p>
    <w:p w14:paraId="5D259713" w14:textId="4B62F46B" w:rsidR="000B1D53" w:rsidRPr="000B1D53" w:rsidRDefault="000B1D53" w:rsidP="00614046">
      <w:pPr>
        <w:pStyle w:val="EndNoteBibliography"/>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Roberson, P. N. E., Cortez, G., Freeman, T., Lloyd, J., Tasman, J., &amp; Woods, S. B. (2022). Relationship quality and psychophysiological distress for underserved breast cancer patients and their caregiver before treatment. </w:t>
      </w:r>
      <w:r>
        <w:rPr>
          <w:rFonts w:ascii="Times New Roman" w:hAnsi="Times New Roman" w:cs="Times New Roman"/>
          <w:i/>
          <w:iCs/>
          <w:noProof/>
          <w:sz w:val="24"/>
          <w:szCs w:val="24"/>
        </w:rPr>
        <w:t>Psycho-Oncology, 31</w:t>
      </w:r>
      <w:r>
        <w:rPr>
          <w:rFonts w:ascii="Times New Roman" w:hAnsi="Times New Roman" w:cs="Times New Roman"/>
          <w:noProof/>
          <w:sz w:val="24"/>
          <w:szCs w:val="24"/>
        </w:rPr>
        <w:t>(11), 1904-1912. https://doi.org/10.1002/pon.6035</w:t>
      </w:r>
    </w:p>
    <w:p w14:paraId="70BE698B" w14:textId="3E123FC7" w:rsidR="009D5FF4" w:rsidRPr="00C4237A" w:rsidRDefault="009D5FF4" w:rsidP="00614046">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t xml:space="preserve">Robinson-Lane, S. G. (2020). Adapting to chronic pain: A focused ethnography of black older adults. </w:t>
      </w:r>
      <w:r w:rsidRPr="00C4237A">
        <w:rPr>
          <w:rFonts w:ascii="Times New Roman" w:hAnsi="Times New Roman" w:cs="Times New Roman"/>
          <w:i/>
          <w:noProof/>
          <w:sz w:val="24"/>
          <w:szCs w:val="24"/>
        </w:rPr>
        <w:t>Geriatric Nursing</w:t>
      </w:r>
      <w:r w:rsidRPr="00C4237A">
        <w:rPr>
          <w:rFonts w:ascii="Times New Roman" w:hAnsi="Times New Roman" w:cs="Times New Roman"/>
          <w:noProof/>
          <w:sz w:val="24"/>
          <w:szCs w:val="24"/>
        </w:rPr>
        <w:t>,</w:t>
      </w:r>
      <w:r w:rsidRPr="00C4237A">
        <w:rPr>
          <w:rFonts w:ascii="Times New Roman" w:hAnsi="Times New Roman" w:cs="Times New Roman"/>
          <w:i/>
          <w:noProof/>
          <w:sz w:val="24"/>
          <w:szCs w:val="24"/>
        </w:rPr>
        <w:t xml:space="preserve"> 41</w:t>
      </w:r>
      <w:r w:rsidRPr="00C4237A">
        <w:rPr>
          <w:rFonts w:ascii="Times New Roman" w:hAnsi="Times New Roman" w:cs="Times New Roman"/>
          <w:noProof/>
          <w:sz w:val="24"/>
          <w:szCs w:val="24"/>
        </w:rPr>
        <w:t xml:space="preserve">(4), 468-473. https://doi.org/10.1016/j.gerinurse.2019.08.001 </w:t>
      </w:r>
    </w:p>
    <w:p w14:paraId="53E3F02E" w14:textId="77777777" w:rsidR="009D5FF4" w:rsidRPr="00C4237A" w:rsidRDefault="009D5FF4" w:rsidP="00614046">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t xml:space="preserve">Robinson-Lane, S. G., &amp; Booker, S. Q. (2017). Culturally responsive pain management for Black older adults. </w:t>
      </w:r>
      <w:r w:rsidRPr="00C4237A">
        <w:rPr>
          <w:rFonts w:ascii="Times New Roman" w:hAnsi="Times New Roman" w:cs="Times New Roman"/>
          <w:i/>
          <w:noProof/>
          <w:sz w:val="24"/>
          <w:szCs w:val="24"/>
        </w:rPr>
        <w:t>Journal of Gerontological Nursing</w:t>
      </w:r>
      <w:r w:rsidRPr="00C4237A">
        <w:rPr>
          <w:rFonts w:ascii="Times New Roman" w:hAnsi="Times New Roman" w:cs="Times New Roman"/>
          <w:noProof/>
          <w:sz w:val="24"/>
          <w:szCs w:val="24"/>
        </w:rPr>
        <w:t>,</w:t>
      </w:r>
      <w:r w:rsidRPr="00C4237A">
        <w:rPr>
          <w:rFonts w:ascii="Times New Roman" w:hAnsi="Times New Roman" w:cs="Times New Roman"/>
          <w:i/>
          <w:noProof/>
          <w:sz w:val="24"/>
          <w:szCs w:val="24"/>
        </w:rPr>
        <w:t xml:space="preserve"> 43</w:t>
      </w:r>
      <w:r w:rsidRPr="00C4237A">
        <w:rPr>
          <w:rFonts w:ascii="Times New Roman" w:hAnsi="Times New Roman" w:cs="Times New Roman"/>
          <w:noProof/>
          <w:sz w:val="24"/>
          <w:szCs w:val="24"/>
        </w:rPr>
        <w:t xml:space="preserve">(8), 33-41. https://doi.org/10.3928/00989134-20170224-03 </w:t>
      </w:r>
    </w:p>
    <w:p w14:paraId="6A820A1F" w14:textId="77777777" w:rsidR="009D5FF4" w:rsidRPr="00C4237A" w:rsidRDefault="009D5FF4" w:rsidP="00614046">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t xml:space="preserve">Romano, J. M., Cano, A., &amp; Schmaling, K. B. (2011). Assessment of couples and families with chronic pain. In </w:t>
      </w:r>
      <w:r w:rsidRPr="00C4237A">
        <w:rPr>
          <w:rFonts w:ascii="Times New Roman" w:hAnsi="Times New Roman" w:cs="Times New Roman"/>
          <w:i/>
          <w:noProof/>
          <w:sz w:val="24"/>
          <w:szCs w:val="24"/>
        </w:rPr>
        <w:t>Handbook of Pain Assessment</w:t>
      </w:r>
      <w:r w:rsidRPr="00C4237A">
        <w:rPr>
          <w:rFonts w:ascii="Times New Roman" w:hAnsi="Times New Roman" w:cs="Times New Roman"/>
          <w:noProof/>
          <w:sz w:val="24"/>
          <w:szCs w:val="24"/>
        </w:rPr>
        <w:t xml:space="preserve"> (3rd ed., pp. 98-114). The Guilford Press. </w:t>
      </w:r>
    </w:p>
    <w:p w14:paraId="19CB394E" w14:textId="3CD9D6B6" w:rsidR="009D5FF4" w:rsidRPr="00C4237A" w:rsidRDefault="009D5FF4" w:rsidP="00614046">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t xml:space="preserve">Ryff, C., Almeida, D., Ayanian, J., Binkley, N., Carr, D. S., Coe, C., Davidson, R., Grzywacz, J., Karlamangla, A., Krueger, R., Lachman, M., Love, G., Mailick, M., Mroczek, D., Radler, B., Seeman, T., Sloan, R., Thomas, D., Weinstein, M., &amp; Williams, D. (2017). </w:t>
      </w:r>
      <w:r w:rsidRPr="00C4237A">
        <w:rPr>
          <w:rFonts w:ascii="Times New Roman" w:hAnsi="Times New Roman" w:cs="Times New Roman"/>
          <w:i/>
          <w:noProof/>
          <w:sz w:val="24"/>
          <w:szCs w:val="24"/>
        </w:rPr>
        <w:t>Midlife in the United States (MIDUS 3), 2013-2014</w:t>
      </w:r>
      <w:r w:rsidR="00907D30" w:rsidRPr="00C4237A">
        <w:rPr>
          <w:rFonts w:ascii="Times New Roman" w:hAnsi="Times New Roman" w:cs="Times New Roman"/>
          <w:i/>
          <w:noProof/>
          <w:sz w:val="24"/>
          <w:szCs w:val="24"/>
        </w:rPr>
        <w:t>.</w:t>
      </w:r>
      <w:r w:rsidR="00907D30" w:rsidRPr="00C4237A">
        <w:rPr>
          <w:rFonts w:ascii="Times New Roman" w:hAnsi="Times New Roman" w:cs="Times New Roman"/>
          <w:iCs/>
          <w:noProof/>
          <w:sz w:val="24"/>
          <w:szCs w:val="24"/>
        </w:rPr>
        <w:t xml:space="preserve"> </w:t>
      </w:r>
      <w:r w:rsidR="00F24CF8" w:rsidRPr="00C4237A">
        <w:rPr>
          <w:rFonts w:ascii="Times New Roman" w:hAnsi="Times New Roman" w:cs="Times New Roman"/>
          <w:noProof/>
          <w:sz w:val="24"/>
          <w:szCs w:val="24"/>
        </w:rPr>
        <w:t>D</w:t>
      </w:r>
      <w:r w:rsidR="00F67737" w:rsidRPr="00C4237A">
        <w:rPr>
          <w:rFonts w:ascii="Times New Roman" w:hAnsi="Times New Roman" w:cs="Times New Roman"/>
          <w:noProof/>
          <w:sz w:val="24"/>
          <w:szCs w:val="24"/>
        </w:rPr>
        <w:t xml:space="preserve">istributed by the Inter-University Consortium for Political and Social Research at University of Michigan with funding from the National Institute on Aging (P01 AG020166; U19 AG051426). Ann Arbor, MI. </w:t>
      </w:r>
      <w:r w:rsidRPr="00C4237A">
        <w:rPr>
          <w:rFonts w:ascii="Times New Roman" w:hAnsi="Times New Roman" w:cs="Times New Roman"/>
          <w:noProof/>
          <w:sz w:val="24"/>
          <w:szCs w:val="24"/>
        </w:rPr>
        <w:t>https://doi.org/10.3886/ICPSR36346.v6</w:t>
      </w:r>
    </w:p>
    <w:p w14:paraId="24622A59" w14:textId="21A2B5AB" w:rsidR="009D5FF4" w:rsidRPr="00C4237A" w:rsidRDefault="009D5FF4" w:rsidP="00614046">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t xml:space="preserve">Ryff, C., Almeida, D. M., Ayanian, J., Carr, D. S., Cleary, P. D., Coe, C., Davidson, R., Krueger, R. F., Lachman, M. E., Marks, N. F., Mroczek, D. K., Seeman, T., Seltzer, M. M., Singer, B. H., Sloan, R. P., Tun, P. A., Weinstein, M., &amp; Williams, D. (2017). </w:t>
      </w:r>
      <w:r w:rsidRPr="00C4237A">
        <w:rPr>
          <w:rFonts w:ascii="Times New Roman" w:hAnsi="Times New Roman" w:cs="Times New Roman"/>
          <w:i/>
          <w:noProof/>
          <w:sz w:val="24"/>
          <w:szCs w:val="24"/>
        </w:rPr>
        <w:t>Midlife in the United States (MIDUS 2), 2004-2006</w:t>
      </w:r>
      <w:r w:rsidR="00907D30" w:rsidRPr="00C4237A">
        <w:rPr>
          <w:rFonts w:ascii="Times New Roman" w:hAnsi="Times New Roman" w:cs="Times New Roman"/>
          <w:i/>
          <w:noProof/>
          <w:sz w:val="24"/>
          <w:szCs w:val="24"/>
        </w:rPr>
        <w:t xml:space="preserve">. </w:t>
      </w:r>
      <w:r w:rsidR="00F24CF8" w:rsidRPr="00C4237A">
        <w:rPr>
          <w:rFonts w:ascii="Times New Roman" w:hAnsi="Times New Roman" w:cs="Times New Roman"/>
          <w:noProof/>
          <w:sz w:val="24"/>
          <w:szCs w:val="24"/>
        </w:rPr>
        <w:t>D</w:t>
      </w:r>
      <w:r w:rsidR="00CE16D2" w:rsidRPr="00C4237A">
        <w:rPr>
          <w:rFonts w:ascii="Times New Roman" w:hAnsi="Times New Roman" w:cs="Times New Roman"/>
          <w:noProof/>
          <w:sz w:val="24"/>
          <w:szCs w:val="24"/>
        </w:rPr>
        <w:t>istributed by the Inter-University Consortium for Political and Social Research at University of Michigan with funding from the National Institute on Aging (</w:t>
      </w:r>
      <w:r w:rsidR="008708BE" w:rsidRPr="00C4237A">
        <w:rPr>
          <w:rFonts w:ascii="Times New Roman" w:hAnsi="Times New Roman" w:cs="Times New Roman"/>
          <w:noProof/>
          <w:sz w:val="24"/>
          <w:szCs w:val="24"/>
        </w:rPr>
        <w:t>P01 AG020166; U19 AG051426</w:t>
      </w:r>
      <w:r w:rsidR="00CE16D2" w:rsidRPr="00C4237A">
        <w:rPr>
          <w:rFonts w:ascii="Times New Roman" w:hAnsi="Times New Roman" w:cs="Times New Roman"/>
          <w:noProof/>
          <w:sz w:val="24"/>
          <w:szCs w:val="24"/>
        </w:rPr>
        <w:t xml:space="preserve">). Ann Arbor, MI. </w:t>
      </w:r>
      <w:r w:rsidRPr="00C4237A">
        <w:rPr>
          <w:rFonts w:ascii="Times New Roman" w:hAnsi="Times New Roman" w:cs="Times New Roman"/>
          <w:noProof/>
          <w:sz w:val="24"/>
          <w:szCs w:val="24"/>
        </w:rPr>
        <w:t>https://doi.org/10.3886/ICPSR04652.v7</w:t>
      </w:r>
    </w:p>
    <w:p w14:paraId="64FF56F8" w14:textId="6B64CEEE" w:rsidR="009D5FF4" w:rsidRPr="00C4237A" w:rsidRDefault="009D5FF4" w:rsidP="00614046">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t xml:space="preserve">Ryff, C. D., Almeida, D., Ayanian, J., Binkley, N., Carr, D. S., Coe, C., Davidson, R., Grzywacz, J. G., Karlamangla, A., Krueger, R., Lachman, M. E., Love, G., Seltzer, M., Mroczek, D. K., Radler, B., </w:t>
      </w:r>
      <w:r w:rsidRPr="00C4237A">
        <w:rPr>
          <w:rFonts w:ascii="Times New Roman" w:hAnsi="Times New Roman" w:cs="Times New Roman"/>
          <w:noProof/>
          <w:sz w:val="24"/>
          <w:szCs w:val="24"/>
        </w:rPr>
        <w:lastRenderedPageBreak/>
        <w:t xml:space="preserve">Seeman, T. E., Sloan, R., Thomas, D., Weinstein, M., &amp; Williams, D. (2018). </w:t>
      </w:r>
      <w:r w:rsidRPr="00C4237A">
        <w:rPr>
          <w:rFonts w:ascii="Times New Roman" w:hAnsi="Times New Roman" w:cs="Times New Roman"/>
          <w:i/>
          <w:noProof/>
          <w:sz w:val="24"/>
          <w:szCs w:val="24"/>
        </w:rPr>
        <w:t>Midlife in the United States (MIDUS 3): Milwaukee African American Sample, 2016-2017</w:t>
      </w:r>
      <w:r w:rsidR="00907D30" w:rsidRPr="00C4237A">
        <w:rPr>
          <w:rFonts w:ascii="Times New Roman" w:hAnsi="Times New Roman" w:cs="Times New Roman"/>
          <w:i/>
          <w:noProof/>
          <w:sz w:val="24"/>
          <w:szCs w:val="24"/>
        </w:rPr>
        <w:t xml:space="preserve">. </w:t>
      </w:r>
      <w:r w:rsidR="00F24CF8" w:rsidRPr="00C4237A">
        <w:rPr>
          <w:rFonts w:ascii="Times New Roman" w:hAnsi="Times New Roman" w:cs="Times New Roman"/>
          <w:noProof/>
          <w:sz w:val="24"/>
          <w:szCs w:val="24"/>
        </w:rPr>
        <w:t>D</w:t>
      </w:r>
      <w:r w:rsidR="00F67737" w:rsidRPr="00C4237A">
        <w:rPr>
          <w:rFonts w:ascii="Times New Roman" w:hAnsi="Times New Roman" w:cs="Times New Roman"/>
          <w:noProof/>
          <w:sz w:val="24"/>
          <w:szCs w:val="24"/>
        </w:rPr>
        <w:t xml:space="preserve">istributed by the Inter-University Consortium for Political and Social Research at University of Michigan with funding from the National Institute on Aging (P01 AG020166; U19 AG051426). Ann Arbor, MI. </w:t>
      </w:r>
      <w:r w:rsidRPr="00C4237A">
        <w:rPr>
          <w:rFonts w:ascii="Times New Roman" w:hAnsi="Times New Roman" w:cs="Times New Roman"/>
          <w:noProof/>
          <w:sz w:val="24"/>
          <w:szCs w:val="24"/>
        </w:rPr>
        <w:t>https://doi.org/10.3886/ICPSR37120.v2</w:t>
      </w:r>
    </w:p>
    <w:p w14:paraId="32B8629A" w14:textId="421B8F1C" w:rsidR="009D5FF4" w:rsidRPr="00C4237A" w:rsidRDefault="009D5FF4" w:rsidP="00614046">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t xml:space="preserve">Ryff, C. D., Almeida, D., Ayanian, J., Carr, D., Cleary, P. D., Coe, C., Davidson, R., Kruger, R., Lachman, M., Marks, N., Mroczek, D., Seeman, T., Seltzer, M., Singer, B., Sloan, R., Tun, P., Winstein, M., &amp; Williams, D. (2018). </w:t>
      </w:r>
      <w:r w:rsidRPr="00C4237A">
        <w:rPr>
          <w:rFonts w:ascii="Times New Roman" w:hAnsi="Times New Roman" w:cs="Times New Roman"/>
          <w:i/>
          <w:noProof/>
          <w:sz w:val="24"/>
          <w:szCs w:val="24"/>
        </w:rPr>
        <w:t>Midlife in the United States (MIDUS 2): Milwaukee African American Sample, 2005-2006</w:t>
      </w:r>
      <w:r w:rsidR="00907D30" w:rsidRPr="00C4237A">
        <w:rPr>
          <w:rFonts w:ascii="Times New Roman" w:hAnsi="Times New Roman" w:cs="Times New Roman"/>
          <w:i/>
          <w:noProof/>
          <w:sz w:val="24"/>
          <w:szCs w:val="24"/>
        </w:rPr>
        <w:t xml:space="preserve">. </w:t>
      </w:r>
      <w:r w:rsidR="00F24CF8" w:rsidRPr="00C4237A">
        <w:rPr>
          <w:rFonts w:ascii="Times New Roman" w:hAnsi="Times New Roman" w:cs="Times New Roman"/>
          <w:noProof/>
          <w:sz w:val="24"/>
          <w:szCs w:val="24"/>
        </w:rPr>
        <w:t>D</w:t>
      </w:r>
      <w:r w:rsidR="00F67737" w:rsidRPr="00C4237A">
        <w:rPr>
          <w:rFonts w:ascii="Times New Roman" w:hAnsi="Times New Roman" w:cs="Times New Roman"/>
          <w:noProof/>
          <w:sz w:val="24"/>
          <w:szCs w:val="24"/>
        </w:rPr>
        <w:t xml:space="preserve">istributed by the Inter-University Consortium for Political and Social Research at University of Michigan with funding from the National Institute on Aging (P01 AG020166; U19 AG051426). Ann Arbor, MI. </w:t>
      </w:r>
      <w:r w:rsidRPr="00C4237A">
        <w:rPr>
          <w:rFonts w:ascii="Times New Roman" w:hAnsi="Times New Roman" w:cs="Times New Roman"/>
          <w:noProof/>
          <w:sz w:val="24"/>
          <w:szCs w:val="24"/>
        </w:rPr>
        <w:t>https://doi.org/10.3886/ICPSR22840.v5</w:t>
      </w:r>
    </w:p>
    <w:p w14:paraId="66AB871C" w14:textId="77777777" w:rsidR="009D5FF4" w:rsidRPr="00C4237A" w:rsidRDefault="009D5FF4" w:rsidP="00614046">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t xml:space="preserve">Shiri, R., Karppinen, J., Leino-Arjas, P., Solovieva, S., &amp; Viikari-Juntura, E. (2010). The Association between Smoking and Low Back Pain: A Meta-analysis. </w:t>
      </w:r>
      <w:r w:rsidRPr="00C4237A">
        <w:rPr>
          <w:rFonts w:ascii="Times New Roman" w:hAnsi="Times New Roman" w:cs="Times New Roman"/>
          <w:i/>
          <w:noProof/>
          <w:sz w:val="24"/>
          <w:szCs w:val="24"/>
        </w:rPr>
        <w:t>The American Journal of Medicine</w:t>
      </w:r>
      <w:r w:rsidRPr="00C4237A">
        <w:rPr>
          <w:rFonts w:ascii="Times New Roman" w:hAnsi="Times New Roman" w:cs="Times New Roman"/>
          <w:noProof/>
          <w:sz w:val="24"/>
          <w:szCs w:val="24"/>
        </w:rPr>
        <w:t>,</w:t>
      </w:r>
      <w:r w:rsidRPr="00C4237A">
        <w:rPr>
          <w:rFonts w:ascii="Times New Roman" w:hAnsi="Times New Roman" w:cs="Times New Roman"/>
          <w:i/>
          <w:noProof/>
          <w:sz w:val="24"/>
          <w:szCs w:val="24"/>
        </w:rPr>
        <w:t xml:space="preserve"> 123</w:t>
      </w:r>
      <w:r w:rsidRPr="00C4237A">
        <w:rPr>
          <w:rFonts w:ascii="Times New Roman" w:hAnsi="Times New Roman" w:cs="Times New Roman"/>
          <w:noProof/>
          <w:sz w:val="24"/>
          <w:szCs w:val="24"/>
        </w:rPr>
        <w:t xml:space="preserve">(1), 87.e87-87.e35. https://doi.org/https://doi.org/10.1016/j.amjmed.2009.05.028 </w:t>
      </w:r>
    </w:p>
    <w:p w14:paraId="5D6B1CDB" w14:textId="77777777" w:rsidR="009D5FF4" w:rsidRPr="00C4237A" w:rsidRDefault="009D5FF4" w:rsidP="00614046">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t xml:space="preserve">Soto, S. H., Hales, D. P., Callahan, L. F., &amp; Rini, C. (2022). Partner and relationship predictors of longitudinal physical activity trajectories among individuals with osteoarthritis using latent class growth analysis. </w:t>
      </w:r>
      <w:r w:rsidRPr="00C4237A">
        <w:rPr>
          <w:rFonts w:ascii="Times New Roman" w:hAnsi="Times New Roman" w:cs="Times New Roman"/>
          <w:i/>
          <w:noProof/>
          <w:sz w:val="24"/>
          <w:szCs w:val="24"/>
        </w:rPr>
        <w:t>Annals of Behavioral Medicine</w:t>
      </w:r>
      <w:r w:rsidRPr="00C4237A">
        <w:rPr>
          <w:rFonts w:ascii="Times New Roman" w:hAnsi="Times New Roman" w:cs="Times New Roman"/>
          <w:noProof/>
          <w:sz w:val="24"/>
          <w:szCs w:val="24"/>
        </w:rPr>
        <w:t>,</w:t>
      </w:r>
      <w:r w:rsidRPr="00C4237A">
        <w:rPr>
          <w:rFonts w:ascii="Times New Roman" w:hAnsi="Times New Roman" w:cs="Times New Roman"/>
          <w:i/>
          <w:noProof/>
          <w:sz w:val="24"/>
          <w:szCs w:val="24"/>
        </w:rPr>
        <w:t xml:space="preserve"> 56</w:t>
      </w:r>
      <w:r w:rsidRPr="00C4237A">
        <w:rPr>
          <w:rFonts w:ascii="Times New Roman" w:hAnsi="Times New Roman" w:cs="Times New Roman"/>
          <w:noProof/>
          <w:sz w:val="24"/>
          <w:szCs w:val="24"/>
        </w:rPr>
        <w:t xml:space="preserve">(7), 685-697. https://doi.org/10.1093/abm/kaab054 </w:t>
      </w:r>
    </w:p>
    <w:p w14:paraId="713ED5AC" w14:textId="77777777" w:rsidR="009D5FF4" w:rsidRPr="00C4237A" w:rsidRDefault="009D5FF4" w:rsidP="00614046">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t xml:space="preserve">Tankha, H., Caño, A., &amp; Dillaway, H. (2020). "Now I have hope": Rebuilding relationships affected by chronic pain. </w:t>
      </w:r>
      <w:r w:rsidRPr="00C4237A">
        <w:rPr>
          <w:rFonts w:ascii="Times New Roman" w:hAnsi="Times New Roman" w:cs="Times New Roman"/>
          <w:i/>
          <w:noProof/>
          <w:sz w:val="24"/>
          <w:szCs w:val="24"/>
        </w:rPr>
        <w:t>Families, systems &amp; health : the journal of collaborative family healthcare</w:t>
      </w:r>
      <w:r w:rsidRPr="00C4237A">
        <w:rPr>
          <w:rFonts w:ascii="Times New Roman" w:hAnsi="Times New Roman" w:cs="Times New Roman"/>
          <w:noProof/>
          <w:sz w:val="24"/>
          <w:szCs w:val="24"/>
        </w:rPr>
        <w:t>,</w:t>
      </w:r>
      <w:r w:rsidRPr="00C4237A">
        <w:rPr>
          <w:rFonts w:ascii="Times New Roman" w:hAnsi="Times New Roman" w:cs="Times New Roman"/>
          <w:i/>
          <w:noProof/>
          <w:sz w:val="24"/>
          <w:szCs w:val="24"/>
        </w:rPr>
        <w:t xml:space="preserve"> 38</w:t>
      </w:r>
      <w:r w:rsidRPr="00C4237A">
        <w:rPr>
          <w:rFonts w:ascii="Times New Roman" w:hAnsi="Times New Roman" w:cs="Times New Roman"/>
          <w:noProof/>
          <w:sz w:val="24"/>
          <w:szCs w:val="24"/>
        </w:rPr>
        <w:t xml:space="preserve">(1), 51-56. https://doi.org/10.1037/fsh0000472 </w:t>
      </w:r>
    </w:p>
    <w:p w14:paraId="129818B4" w14:textId="77777777" w:rsidR="009D5FF4" w:rsidRPr="00C4237A" w:rsidRDefault="009D5FF4" w:rsidP="00614046">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t xml:space="preserve">Taylor, R. J., Chatters, L. M., &amp; Cross, C. J. (2021). Taking diversity seriously: Within‐group heterogeneity in African American extended family support networks. </w:t>
      </w:r>
      <w:r w:rsidRPr="00C4237A">
        <w:rPr>
          <w:rFonts w:ascii="Times New Roman" w:hAnsi="Times New Roman" w:cs="Times New Roman"/>
          <w:i/>
          <w:noProof/>
          <w:sz w:val="24"/>
          <w:szCs w:val="24"/>
        </w:rPr>
        <w:t>Journal of Marriage and Family</w:t>
      </w:r>
      <w:r w:rsidRPr="00C4237A">
        <w:rPr>
          <w:rFonts w:ascii="Times New Roman" w:hAnsi="Times New Roman" w:cs="Times New Roman"/>
          <w:noProof/>
          <w:sz w:val="24"/>
          <w:szCs w:val="24"/>
        </w:rPr>
        <w:t>,</w:t>
      </w:r>
      <w:r w:rsidRPr="00C4237A">
        <w:rPr>
          <w:rFonts w:ascii="Times New Roman" w:hAnsi="Times New Roman" w:cs="Times New Roman"/>
          <w:i/>
          <w:noProof/>
          <w:sz w:val="24"/>
          <w:szCs w:val="24"/>
        </w:rPr>
        <w:t xml:space="preserve"> 83</w:t>
      </w:r>
      <w:r w:rsidRPr="00C4237A">
        <w:rPr>
          <w:rFonts w:ascii="Times New Roman" w:hAnsi="Times New Roman" w:cs="Times New Roman"/>
          <w:noProof/>
          <w:sz w:val="24"/>
          <w:szCs w:val="24"/>
        </w:rPr>
        <w:t xml:space="preserve">(5), 1349-1372. https://doi.org/10.1111/jomf.12783 </w:t>
      </w:r>
    </w:p>
    <w:p w14:paraId="6FF8768C" w14:textId="77777777" w:rsidR="009D5FF4" w:rsidRPr="00C4237A" w:rsidRDefault="009D5FF4" w:rsidP="00614046">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t xml:space="preserve">Taylor, R. J., Chatters, L. M., Woodward, A. T., &amp; Brown, E. (2013). Racial and Ethnic Differences in Extended Family, Friendship, Fictive Kin, and Congregational Informal Support Networks. </w:t>
      </w:r>
      <w:r w:rsidRPr="00C4237A">
        <w:rPr>
          <w:rFonts w:ascii="Times New Roman" w:hAnsi="Times New Roman" w:cs="Times New Roman"/>
          <w:i/>
          <w:noProof/>
          <w:sz w:val="24"/>
          <w:szCs w:val="24"/>
        </w:rPr>
        <w:t>Family Relations</w:t>
      </w:r>
      <w:r w:rsidRPr="00C4237A">
        <w:rPr>
          <w:rFonts w:ascii="Times New Roman" w:hAnsi="Times New Roman" w:cs="Times New Roman"/>
          <w:noProof/>
          <w:sz w:val="24"/>
          <w:szCs w:val="24"/>
        </w:rPr>
        <w:t>,</w:t>
      </w:r>
      <w:r w:rsidRPr="00C4237A">
        <w:rPr>
          <w:rFonts w:ascii="Times New Roman" w:hAnsi="Times New Roman" w:cs="Times New Roman"/>
          <w:i/>
          <w:noProof/>
          <w:sz w:val="24"/>
          <w:szCs w:val="24"/>
        </w:rPr>
        <w:t xml:space="preserve"> 62</w:t>
      </w:r>
      <w:r w:rsidRPr="00C4237A">
        <w:rPr>
          <w:rFonts w:ascii="Times New Roman" w:hAnsi="Times New Roman" w:cs="Times New Roman"/>
          <w:noProof/>
          <w:sz w:val="24"/>
          <w:szCs w:val="24"/>
        </w:rPr>
        <w:t xml:space="preserve">(4), 609-624. https://doi.org/https://doi.org/10.1111/fare.12030 </w:t>
      </w:r>
    </w:p>
    <w:p w14:paraId="29E8CBCD" w14:textId="77777777" w:rsidR="009D5FF4" w:rsidRPr="00C4237A" w:rsidRDefault="009D5FF4" w:rsidP="00614046">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lastRenderedPageBreak/>
        <w:t xml:space="preserve">Thomas, P. A., Liu, H., &amp; Umberson, D. (2017). Family Relationships and Well-Being. </w:t>
      </w:r>
      <w:r w:rsidRPr="00C4237A">
        <w:rPr>
          <w:rFonts w:ascii="Times New Roman" w:hAnsi="Times New Roman" w:cs="Times New Roman"/>
          <w:i/>
          <w:noProof/>
          <w:sz w:val="24"/>
          <w:szCs w:val="24"/>
        </w:rPr>
        <w:t>Innovation in Aging</w:t>
      </w:r>
      <w:r w:rsidRPr="00C4237A">
        <w:rPr>
          <w:rFonts w:ascii="Times New Roman" w:hAnsi="Times New Roman" w:cs="Times New Roman"/>
          <w:noProof/>
          <w:sz w:val="24"/>
          <w:szCs w:val="24"/>
        </w:rPr>
        <w:t>,</w:t>
      </w:r>
      <w:r w:rsidRPr="00C4237A">
        <w:rPr>
          <w:rFonts w:ascii="Times New Roman" w:hAnsi="Times New Roman" w:cs="Times New Roman"/>
          <w:i/>
          <w:noProof/>
          <w:sz w:val="24"/>
          <w:szCs w:val="24"/>
        </w:rPr>
        <w:t xml:space="preserve"> 1</w:t>
      </w:r>
      <w:r w:rsidRPr="00C4237A">
        <w:rPr>
          <w:rFonts w:ascii="Times New Roman" w:hAnsi="Times New Roman" w:cs="Times New Roman"/>
          <w:noProof/>
          <w:sz w:val="24"/>
          <w:szCs w:val="24"/>
        </w:rPr>
        <w:t xml:space="preserve">(3). https://doi.org/10.1093/geroni/igx025 </w:t>
      </w:r>
    </w:p>
    <w:p w14:paraId="62DF4360" w14:textId="77777777" w:rsidR="009D5FF4" w:rsidRPr="00C4237A" w:rsidRDefault="009D5FF4" w:rsidP="00614046">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t xml:space="preserve">Walen, H. R., &amp; Lachman, M. E. (2000). Social support and strain from partner, family, and friends: Costs and benefits for men and women in adulthood. </w:t>
      </w:r>
      <w:r w:rsidRPr="00C4237A">
        <w:rPr>
          <w:rFonts w:ascii="Times New Roman" w:hAnsi="Times New Roman" w:cs="Times New Roman"/>
          <w:i/>
          <w:noProof/>
          <w:sz w:val="24"/>
          <w:szCs w:val="24"/>
        </w:rPr>
        <w:t>Journal of Social and Personal Relationships</w:t>
      </w:r>
      <w:r w:rsidRPr="00C4237A">
        <w:rPr>
          <w:rFonts w:ascii="Times New Roman" w:hAnsi="Times New Roman" w:cs="Times New Roman"/>
          <w:noProof/>
          <w:sz w:val="24"/>
          <w:szCs w:val="24"/>
        </w:rPr>
        <w:t>,</w:t>
      </w:r>
      <w:r w:rsidRPr="00C4237A">
        <w:rPr>
          <w:rFonts w:ascii="Times New Roman" w:hAnsi="Times New Roman" w:cs="Times New Roman"/>
          <w:i/>
          <w:noProof/>
          <w:sz w:val="24"/>
          <w:szCs w:val="24"/>
        </w:rPr>
        <w:t xml:space="preserve"> 17</w:t>
      </w:r>
      <w:r w:rsidRPr="00C4237A">
        <w:rPr>
          <w:rFonts w:ascii="Times New Roman" w:hAnsi="Times New Roman" w:cs="Times New Roman"/>
          <w:noProof/>
          <w:sz w:val="24"/>
          <w:szCs w:val="24"/>
        </w:rPr>
        <w:t xml:space="preserve">(1), 5-30. https://doi.org/10.1177/0265407500171001 </w:t>
      </w:r>
    </w:p>
    <w:p w14:paraId="2A2893CA" w14:textId="77777777" w:rsidR="009D5FF4" w:rsidRPr="00C4237A" w:rsidRDefault="009D5FF4" w:rsidP="00614046">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t xml:space="preserve">Wilson, S. J., Martire, L. M., &amp; Sliwinski, M. J. (2017). Daily Spousal Responsiveness Predicts Longer-Term Trajectories of Patients’ Physical Function. </w:t>
      </w:r>
      <w:r w:rsidRPr="00C4237A">
        <w:rPr>
          <w:rFonts w:ascii="Times New Roman" w:hAnsi="Times New Roman" w:cs="Times New Roman"/>
          <w:i/>
          <w:noProof/>
          <w:sz w:val="24"/>
          <w:szCs w:val="24"/>
        </w:rPr>
        <w:t>Psychological Science</w:t>
      </w:r>
      <w:r w:rsidRPr="00C4237A">
        <w:rPr>
          <w:rFonts w:ascii="Times New Roman" w:hAnsi="Times New Roman" w:cs="Times New Roman"/>
          <w:noProof/>
          <w:sz w:val="24"/>
          <w:szCs w:val="24"/>
        </w:rPr>
        <w:t>,</w:t>
      </w:r>
      <w:r w:rsidRPr="00C4237A">
        <w:rPr>
          <w:rFonts w:ascii="Times New Roman" w:hAnsi="Times New Roman" w:cs="Times New Roman"/>
          <w:i/>
          <w:noProof/>
          <w:sz w:val="24"/>
          <w:szCs w:val="24"/>
        </w:rPr>
        <w:t xml:space="preserve"> 28</w:t>
      </w:r>
      <w:r w:rsidRPr="00C4237A">
        <w:rPr>
          <w:rFonts w:ascii="Times New Roman" w:hAnsi="Times New Roman" w:cs="Times New Roman"/>
          <w:noProof/>
          <w:sz w:val="24"/>
          <w:szCs w:val="24"/>
        </w:rPr>
        <w:t xml:space="preserve">(6), 786-797. https://doi.org/10.1177/0956797617697444 </w:t>
      </w:r>
    </w:p>
    <w:p w14:paraId="4028A144" w14:textId="2C81F698" w:rsidR="00215B06" w:rsidRPr="00215B06" w:rsidRDefault="00215B06" w:rsidP="00614046">
      <w:pPr>
        <w:pStyle w:val="EndNoteBibliography"/>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Wood, B. L., Woods, S. B., Sengupta, S., &amp; Nair, T. (2021). The Biobehavioral Family Model: An evidence-based approach to biopsychosocial research, residency training, and patient care. </w:t>
      </w:r>
      <w:r>
        <w:rPr>
          <w:rFonts w:ascii="Times New Roman" w:hAnsi="Times New Roman" w:cs="Times New Roman"/>
          <w:i/>
          <w:iCs/>
          <w:noProof/>
          <w:sz w:val="24"/>
          <w:szCs w:val="24"/>
        </w:rPr>
        <w:t xml:space="preserve">Frontiers in Psychiatry, 12, </w:t>
      </w:r>
      <w:r>
        <w:rPr>
          <w:rFonts w:ascii="Times New Roman" w:hAnsi="Times New Roman" w:cs="Times New Roman"/>
          <w:noProof/>
          <w:sz w:val="24"/>
          <w:szCs w:val="24"/>
        </w:rPr>
        <w:t>725045. https://doi.org/10.3389/fpsyt.2021.725045</w:t>
      </w:r>
    </w:p>
    <w:p w14:paraId="3CEE08AA" w14:textId="0048D915" w:rsidR="00381D29" w:rsidRPr="00381D29" w:rsidRDefault="00381D29" w:rsidP="00614046">
      <w:pPr>
        <w:pStyle w:val="EndNoteBibliography"/>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Woods, S. B., &amp; Denton, W. H. (2014). The Biobehavioral Family Model as a framework for examining the connections between family relationships, mental, and physical health for adult primary care patients. </w:t>
      </w:r>
      <w:r>
        <w:rPr>
          <w:rFonts w:ascii="Times New Roman" w:hAnsi="Times New Roman" w:cs="Times New Roman"/>
          <w:i/>
          <w:iCs/>
          <w:noProof/>
          <w:sz w:val="24"/>
          <w:szCs w:val="24"/>
        </w:rPr>
        <w:t>Families Systems, &amp; Health, 32</w:t>
      </w:r>
      <w:r>
        <w:rPr>
          <w:rFonts w:ascii="Times New Roman" w:hAnsi="Times New Roman" w:cs="Times New Roman"/>
          <w:noProof/>
          <w:sz w:val="24"/>
          <w:szCs w:val="24"/>
        </w:rPr>
        <w:t>(2), 235-240. https://doi.org/10.1037/fsh0000034</w:t>
      </w:r>
    </w:p>
    <w:p w14:paraId="7A5A0B5C" w14:textId="10A9470F" w:rsidR="00CB0A56" w:rsidRPr="00CB0A56" w:rsidRDefault="00CB0A56" w:rsidP="00614046">
      <w:pPr>
        <w:pStyle w:val="EndNoteBibliography"/>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Woods, S. B., Hiefner, A., Roberson, P. N. E., Zahra, N., Arnold, E. M., &amp; Udezi, V. (2022). Depressed mood and environmental mastery as potential pathways linking family relationship quality and disease self-management for African Americans with hypertension. </w:t>
      </w:r>
      <w:r>
        <w:rPr>
          <w:rFonts w:ascii="Times New Roman" w:hAnsi="Times New Roman" w:cs="Times New Roman"/>
          <w:i/>
          <w:iCs/>
          <w:noProof/>
          <w:sz w:val="24"/>
          <w:szCs w:val="24"/>
        </w:rPr>
        <w:t>Family Process, 62</w:t>
      </w:r>
      <w:r>
        <w:rPr>
          <w:rFonts w:ascii="Times New Roman" w:hAnsi="Times New Roman" w:cs="Times New Roman"/>
          <w:noProof/>
          <w:sz w:val="24"/>
          <w:szCs w:val="24"/>
        </w:rPr>
        <w:t>(1), 230-253. https://doi.org/10.1111/famp.12789</w:t>
      </w:r>
    </w:p>
    <w:p w14:paraId="71BA8505" w14:textId="45EB9904" w:rsidR="009D5FF4" w:rsidRPr="00C4237A" w:rsidRDefault="009D5FF4" w:rsidP="00614046">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t xml:space="preserve">Woods, S. B., Priest, J. B., Kuhn, V., &amp; Signs, T. (2019). Close relationships as a contributor to chronic pain pathogenesis: Predicting pain etiology and persistence. </w:t>
      </w:r>
      <w:r w:rsidRPr="00C4237A">
        <w:rPr>
          <w:rFonts w:ascii="Times New Roman" w:hAnsi="Times New Roman" w:cs="Times New Roman"/>
          <w:i/>
          <w:noProof/>
          <w:sz w:val="24"/>
          <w:szCs w:val="24"/>
        </w:rPr>
        <w:t>Social Science &amp; Medicine</w:t>
      </w:r>
      <w:r w:rsidRPr="00C4237A">
        <w:rPr>
          <w:rFonts w:ascii="Times New Roman" w:hAnsi="Times New Roman" w:cs="Times New Roman"/>
          <w:noProof/>
          <w:sz w:val="24"/>
          <w:szCs w:val="24"/>
        </w:rPr>
        <w:t>,</w:t>
      </w:r>
      <w:r w:rsidRPr="00C4237A">
        <w:rPr>
          <w:rFonts w:ascii="Times New Roman" w:hAnsi="Times New Roman" w:cs="Times New Roman"/>
          <w:i/>
          <w:noProof/>
          <w:sz w:val="24"/>
          <w:szCs w:val="24"/>
        </w:rPr>
        <w:t xml:space="preserve"> 237</w:t>
      </w:r>
      <w:r w:rsidRPr="00C4237A">
        <w:rPr>
          <w:rFonts w:ascii="Times New Roman" w:hAnsi="Times New Roman" w:cs="Times New Roman"/>
          <w:noProof/>
          <w:sz w:val="24"/>
          <w:szCs w:val="24"/>
        </w:rPr>
        <w:t xml:space="preserve">, 112452. https://doi.org/10.1016/j.socscimed.2019.112452 </w:t>
      </w:r>
    </w:p>
    <w:p w14:paraId="1B8E0C73" w14:textId="77777777" w:rsidR="009D5FF4" w:rsidRPr="00C4237A" w:rsidRDefault="009D5FF4" w:rsidP="00614046">
      <w:pPr>
        <w:pStyle w:val="EndNoteBibliography"/>
        <w:ind w:left="720" w:hanging="720"/>
        <w:rPr>
          <w:rFonts w:ascii="Times New Roman" w:hAnsi="Times New Roman" w:cs="Times New Roman"/>
          <w:noProof/>
          <w:sz w:val="24"/>
          <w:szCs w:val="24"/>
        </w:rPr>
      </w:pPr>
      <w:r w:rsidRPr="00C4237A">
        <w:rPr>
          <w:rFonts w:ascii="Times New Roman" w:hAnsi="Times New Roman" w:cs="Times New Roman"/>
          <w:noProof/>
          <w:sz w:val="24"/>
          <w:szCs w:val="24"/>
        </w:rPr>
        <w:t xml:space="preserve">Yang, Y., Reid, M. C., Grol-Prokopczyk, H., &amp; Pillemer, K. (2022). Racial-ethnic Disparities in Pain Intensity and Interference Among Middle-aged and Older U.S. Adults. </w:t>
      </w:r>
      <w:r w:rsidRPr="00C4237A">
        <w:rPr>
          <w:rFonts w:ascii="Times New Roman" w:hAnsi="Times New Roman" w:cs="Times New Roman"/>
          <w:i/>
          <w:noProof/>
          <w:sz w:val="24"/>
          <w:szCs w:val="24"/>
        </w:rPr>
        <w:t>Journals of Gerontology. Series A, Biological Sciences and Medical Sciences</w:t>
      </w:r>
      <w:r w:rsidRPr="00C4237A">
        <w:rPr>
          <w:rFonts w:ascii="Times New Roman" w:hAnsi="Times New Roman" w:cs="Times New Roman"/>
          <w:noProof/>
          <w:sz w:val="24"/>
          <w:szCs w:val="24"/>
        </w:rPr>
        <w:t>,</w:t>
      </w:r>
      <w:r w:rsidRPr="00C4237A">
        <w:rPr>
          <w:rFonts w:ascii="Times New Roman" w:hAnsi="Times New Roman" w:cs="Times New Roman"/>
          <w:i/>
          <w:noProof/>
          <w:sz w:val="24"/>
          <w:szCs w:val="24"/>
        </w:rPr>
        <w:t xml:space="preserve"> 77</w:t>
      </w:r>
      <w:r w:rsidRPr="00C4237A">
        <w:rPr>
          <w:rFonts w:ascii="Times New Roman" w:hAnsi="Times New Roman" w:cs="Times New Roman"/>
          <w:noProof/>
          <w:sz w:val="24"/>
          <w:szCs w:val="24"/>
        </w:rPr>
        <w:t xml:space="preserve">(2), e74-e81. https://doi.org/10.1093/gerona/glab207 </w:t>
      </w:r>
    </w:p>
    <w:p w14:paraId="4EF5E545" w14:textId="228D74B7" w:rsidR="009D5FF4" w:rsidRPr="003E6D4E" w:rsidRDefault="009D5FF4" w:rsidP="00AB4BC3">
      <w:pPr>
        <w:pStyle w:val="EndNoteBibliography"/>
        <w:ind w:left="720" w:hanging="720"/>
        <w:rPr>
          <w:rFonts w:ascii="Times New Roman" w:hAnsi="Times New Roman" w:cs="Times New Roman"/>
          <w:noProof/>
          <w:sz w:val="24"/>
          <w:szCs w:val="24"/>
        </w:rPr>
        <w:sectPr w:rsidR="009D5FF4" w:rsidRPr="003E6D4E" w:rsidSect="00AA36F7">
          <w:pgSz w:w="12240" w:h="15840"/>
          <w:pgMar w:top="720" w:right="720" w:bottom="720" w:left="720" w:header="720" w:footer="720" w:gutter="0"/>
          <w:cols w:space="720"/>
          <w:docGrid w:linePitch="299"/>
        </w:sectPr>
      </w:pPr>
      <w:r w:rsidRPr="00C4237A">
        <w:rPr>
          <w:rFonts w:ascii="Times New Roman" w:hAnsi="Times New Roman" w:cs="Times New Roman"/>
          <w:noProof/>
          <w:sz w:val="24"/>
          <w:szCs w:val="24"/>
        </w:rPr>
        <w:lastRenderedPageBreak/>
        <w:t xml:space="preserve">Zimmer, Z., &amp; Zajacova, A. (2020). Persistent, consistent, and extensive: The trend of increasing pain prevalence in older Americans. </w:t>
      </w:r>
      <w:r w:rsidRPr="00C4237A">
        <w:rPr>
          <w:rFonts w:ascii="Times New Roman" w:hAnsi="Times New Roman" w:cs="Times New Roman"/>
          <w:i/>
          <w:noProof/>
          <w:sz w:val="24"/>
          <w:szCs w:val="24"/>
        </w:rPr>
        <w:t>The Journals of Gerontology: Series B</w:t>
      </w:r>
      <w:r w:rsidRPr="00C4237A">
        <w:rPr>
          <w:rFonts w:ascii="Times New Roman" w:hAnsi="Times New Roman" w:cs="Times New Roman"/>
          <w:noProof/>
          <w:sz w:val="24"/>
          <w:szCs w:val="24"/>
        </w:rPr>
        <w:t>,</w:t>
      </w:r>
      <w:r w:rsidRPr="00C4237A">
        <w:rPr>
          <w:rFonts w:ascii="Times New Roman" w:hAnsi="Times New Roman" w:cs="Times New Roman"/>
          <w:i/>
          <w:noProof/>
          <w:sz w:val="24"/>
          <w:szCs w:val="24"/>
        </w:rPr>
        <w:t xml:space="preserve"> 75</w:t>
      </w:r>
      <w:r w:rsidRPr="00C4237A">
        <w:rPr>
          <w:rFonts w:ascii="Times New Roman" w:hAnsi="Times New Roman" w:cs="Times New Roman"/>
          <w:noProof/>
          <w:sz w:val="24"/>
          <w:szCs w:val="24"/>
        </w:rPr>
        <w:t>(2), 436-447. https://doi.org/10.1093/geronb/gbx162</w:t>
      </w:r>
    </w:p>
    <w:tbl>
      <w:tblPr>
        <w:tblStyle w:val="TableGrid"/>
        <w:tblpPr w:leftFromText="180" w:rightFromText="180" w:vertAnchor="text" w:horzAnchor="margin" w:tblpY="118"/>
        <w:tblW w:w="14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1530"/>
        <w:gridCol w:w="270"/>
        <w:gridCol w:w="1440"/>
        <w:gridCol w:w="1530"/>
        <w:gridCol w:w="2790"/>
        <w:gridCol w:w="1890"/>
        <w:gridCol w:w="1170"/>
        <w:gridCol w:w="720"/>
        <w:gridCol w:w="1170"/>
        <w:gridCol w:w="715"/>
      </w:tblGrid>
      <w:tr w:rsidR="009D5FF4" w:rsidRPr="003E6D4E" w14:paraId="609BE981" w14:textId="77777777" w:rsidTr="00C8360D">
        <w:trPr>
          <w:trHeight w:val="1260"/>
        </w:trPr>
        <w:tc>
          <w:tcPr>
            <w:tcW w:w="14665" w:type="dxa"/>
            <w:gridSpan w:val="11"/>
            <w:tcBorders>
              <w:bottom w:val="single" w:sz="4" w:space="0" w:color="auto"/>
            </w:tcBorders>
          </w:tcPr>
          <w:p w14:paraId="370963EA" w14:textId="7E4AD6D4" w:rsidR="0017469C" w:rsidRPr="003E6D4E" w:rsidRDefault="009D5FF4" w:rsidP="00092244">
            <w:pPr>
              <w:spacing w:line="480" w:lineRule="auto"/>
              <w:rPr>
                <w:rFonts w:ascii="Times New Roman" w:hAnsi="Times New Roman" w:cs="Times New Roman"/>
                <w:sz w:val="24"/>
                <w:szCs w:val="24"/>
              </w:rPr>
            </w:pPr>
            <w:r w:rsidRPr="003E6D4E">
              <w:rPr>
                <w:rFonts w:ascii="Times New Roman" w:hAnsi="Times New Roman" w:cs="Times New Roman"/>
                <w:sz w:val="24"/>
                <w:szCs w:val="24"/>
              </w:rPr>
              <w:lastRenderedPageBreak/>
              <w:t>Table 1</w:t>
            </w:r>
          </w:p>
          <w:p w14:paraId="4A2DF850" w14:textId="53C4EB46" w:rsidR="009D5FF4" w:rsidRPr="003E6D4E" w:rsidRDefault="009D5FF4" w:rsidP="00092244">
            <w:pPr>
              <w:spacing w:line="480" w:lineRule="auto"/>
              <w:rPr>
                <w:rFonts w:ascii="Times New Roman" w:hAnsi="Times New Roman" w:cs="Times New Roman"/>
                <w:i/>
                <w:iCs/>
                <w:sz w:val="24"/>
                <w:szCs w:val="24"/>
              </w:rPr>
            </w:pPr>
            <w:r w:rsidRPr="003E6D4E">
              <w:rPr>
                <w:rFonts w:ascii="Times New Roman" w:hAnsi="Times New Roman" w:cs="Times New Roman"/>
                <w:i/>
                <w:iCs/>
                <w:sz w:val="24"/>
                <w:szCs w:val="24"/>
              </w:rPr>
              <w:t xml:space="preserve">Relationship </w:t>
            </w:r>
            <w:r w:rsidR="00092244" w:rsidRPr="003E6D4E">
              <w:rPr>
                <w:rFonts w:ascii="Times New Roman" w:hAnsi="Times New Roman" w:cs="Times New Roman"/>
                <w:i/>
                <w:iCs/>
                <w:sz w:val="24"/>
                <w:szCs w:val="24"/>
              </w:rPr>
              <w:t xml:space="preserve">Strain </w:t>
            </w:r>
            <w:r w:rsidR="00A9523D">
              <w:rPr>
                <w:rFonts w:ascii="Times New Roman" w:hAnsi="Times New Roman" w:cs="Times New Roman"/>
                <w:i/>
                <w:iCs/>
                <w:sz w:val="24"/>
                <w:szCs w:val="24"/>
              </w:rPr>
              <w:t>a</w:t>
            </w:r>
            <w:r w:rsidR="00092244" w:rsidRPr="003E6D4E">
              <w:rPr>
                <w:rFonts w:ascii="Times New Roman" w:hAnsi="Times New Roman" w:cs="Times New Roman"/>
                <w:i/>
                <w:iCs/>
                <w:sz w:val="24"/>
                <w:szCs w:val="24"/>
              </w:rPr>
              <w:t xml:space="preserve">nd Support Variables: </w:t>
            </w:r>
            <w:r w:rsidRPr="003E6D4E">
              <w:rPr>
                <w:rFonts w:ascii="Times New Roman" w:hAnsi="Times New Roman" w:cs="Times New Roman"/>
                <w:i/>
                <w:iCs/>
                <w:sz w:val="24"/>
                <w:szCs w:val="24"/>
              </w:rPr>
              <w:t xml:space="preserve">Measure </w:t>
            </w:r>
            <w:r w:rsidR="00092244" w:rsidRPr="003E6D4E">
              <w:rPr>
                <w:rFonts w:ascii="Times New Roman" w:hAnsi="Times New Roman" w:cs="Times New Roman"/>
                <w:i/>
                <w:iCs/>
                <w:sz w:val="24"/>
                <w:szCs w:val="24"/>
              </w:rPr>
              <w:t xml:space="preserve">Descriptions </w:t>
            </w:r>
            <w:r w:rsidR="00A9523D">
              <w:rPr>
                <w:rFonts w:ascii="Times New Roman" w:hAnsi="Times New Roman" w:cs="Times New Roman"/>
                <w:i/>
                <w:iCs/>
                <w:sz w:val="24"/>
                <w:szCs w:val="24"/>
              </w:rPr>
              <w:t>a</w:t>
            </w:r>
            <w:r w:rsidR="00092244" w:rsidRPr="003E6D4E">
              <w:rPr>
                <w:rFonts w:ascii="Times New Roman" w:hAnsi="Times New Roman" w:cs="Times New Roman"/>
                <w:i/>
                <w:iCs/>
                <w:sz w:val="24"/>
                <w:szCs w:val="24"/>
              </w:rPr>
              <w:t>nd Descriptive Characteristics</w:t>
            </w:r>
          </w:p>
        </w:tc>
      </w:tr>
      <w:tr w:rsidR="009D5FF4" w:rsidRPr="003E6D4E" w14:paraId="615601AE" w14:textId="77777777" w:rsidTr="00C8360D">
        <w:trPr>
          <w:trHeight w:val="887"/>
        </w:trPr>
        <w:tc>
          <w:tcPr>
            <w:tcW w:w="10890" w:type="dxa"/>
            <w:gridSpan w:val="7"/>
            <w:tcBorders>
              <w:top w:val="single" w:sz="4" w:space="0" w:color="auto"/>
              <w:bottom w:val="single" w:sz="4" w:space="0" w:color="auto"/>
            </w:tcBorders>
          </w:tcPr>
          <w:p w14:paraId="5859EEE6" w14:textId="77777777" w:rsidR="009D5FF4" w:rsidRPr="003E6D4E" w:rsidRDefault="009D5FF4" w:rsidP="00092244">
            <w:pPr>
              <w:spacing w:line="480" w:lineRule="auto"/>
              <w:jc w:val="center"/>
              <w:rPr>
                <w:rFonts w:ascii="Times New Roman" w:hAnsi="Times New Roman" w:cs="Times New Roman"/>
                <w:sz w:val="24"/>
                <w:szCs w:val="24"/>
              </w:rPr>
            </w:pPr>
          </w:p>
        </w:tc>
        <w:tc>
          <w:tcPr>
            <w:tcW w:w="1890" w:type="dxa"/>
            <w:gridSpan w:val="2"/>
            <w:tcBorders>
              <w:top w:val="single" w:sz="4" w:space="0" w:color="auto"/>
              <w:bottom w:val="single" w:sz="4" w:space="0" w:color="auto"/>
            </w:tcBorders>
            <w:vAlign w:val="center"/>
          </w:tcPr>
          <w:p w14:paraId="0D2EE31F"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MIDUS</w:t>
            </w:r>
          </w:p>
          <w:p w14:paraId="5ACBCF83" w14:textId="5D9A6A43"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w:t>
            </w:r>
            <w:r w:rsidRPr="003E6D4E">
              <w:rPr>
                <w:rFonts w:ascii="Times New Roman" w:hAnsi="Times New Roman" w:cs="Times New Roman"/>
                <w:i/>
                <w:iCs/>
                <w:sz w:val="24"/>
                <w:szCs w:val="24"/>
              </w:rPr>
              <w:t xml:space="preserve">N </w:t>
            </w:r>
            <w:r w:rsidRPr="003E6D4E">
              <w:rPr>
                <w:rFonts w:ascii="Times New Roman" w:hAnsi="Times New Roman" w:cs="Times New Roman"/>
                <w:sz w:val="24"/>
                <w:szCs w:val="24"/>
              </w:rPr>
              <w:t xml:space="preserve">= </w:t>
            </w:r>
            <w:r w:rsidR="00B833D0" w:rsidRPr="003E6D4E">
              <w:rPr>
                <w:rFonts w:ascii="Times New Roman" w:hAnsi="Times New Roman" w:cs="Times New Roman"/>
                <w:sz w:val="24"/>
                <w:szCs w:val="24"/>
              </w:rPr>
              <w:t>755</w:t>
            </w:r>
            <w:r w:rsidRPr="003E6D4E">
              <w:rPr>
                <w:rFonts w:ascii="Times New Roman" w:hAnsi="Times New Roman" w:cs="Times New Roman"/>
                <w:sz w:val="24"/>
                <w:szCs w:val="24"/>
              </w:rPr>
              <w:t>)</w:t>
            </w:r>
          </w:p>
        </w:tc>
        <w:tc>
          <w:tcPr>
            <w:tcW w:w="1885" w:type="dxa"/>
            <w:gridSpan w:val="2"/>
            <w:tcBorders>
              <w:top w:val="single" w:sz="4" w:space="0" w:color="auto"/>
              <w:bottom w:val="single" w:sz="4" w:space="0" w:color="auto"/>
            </w:tcBorders>
            <w:vAlign w:val="center"/>
          </w:tcPr>
          <w:p w14:paraId="57E4B7B8"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HRS</w:t>
            </w:r>
          </w:p>
          <w:p w14:paraId="7C68F398" w14:textId="32FAB92C"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w:t>
            </w:r>
            <w:r w:rsidRPr="003E6D4E">
              <w:rPr>
                <w:rFonts w:ascii="Times New Roman" w:hAnsi="Times New Roman" w:cs="Times New Roman"/>
                <w:i/>
                <w:iCs/>
                <w:sz w:val="24"/>
                <w:szCs w:val="24"/>
              </w:rPr>
              <w:t xml:space="preserve">N </w:t>
            </w:r>
            <w:r w:rsidRPr="003E6D4E">
              <w:rPr>
                <w:rFonts w:ascii="Times New Roman" w:hAnsi="Times New Roman" w:cs="Times New Roman"/>
                <w:sz w:val="24"/>
                <w:szCs w:val="24"/>
              </w:rPr>
              <w:t>= 258</w:t>
            </w:r>
            <w:r w:rsidR="00B833D0" w:rsidRPr="003E6D4E">
              <w:rPr>
                <w:rFonts w:ascii="Times New Roman" w:hAnsi="Times New Roman" w:cs="Times New Roman"/>
                <w:sz w:val="24"/>
                <w:szCs w:val="24"/>
              </w:rPr>
              <w:t>5</w:t>
            </w:r>
            <w:r w:rsidRPr="003E6D4E">
              <w:rPr>
                <w:rFonts w:ascii="Times New Roman" w:hAnsi="Times New Roman" w:cs="Times New Roman"/>
                <w:sz w:val="24"/>
                <w:szCs w:val="24"/>
              </w:rPr>
              <w:t>)</w:t>
            </w:r>
          </w:p>
        </w:tc>
      </w:tr>
      <w:tr w:rsidR="00C8360D" w:rsidRPr="003E6D4E" w14:paraId="5A4A0360" w14:textId="77777777" w:rsidTr="00C8360D">
        <w:trPr>
          <w:trHeight w:val="1481"/>
        </w:trPr>
        <w:tc>
          <w:tcPr>
            <w:tcW w:w="1440" w:type="dxa"/>
            <w:tcBorders>
              <w:top w:val="single" w:sz="4" w:space="0" w:color="auto"/>
              <w:bottom w:val="single" w:sz="4" w:space="0" w:color="auto"/>
            </w:tcBorders>
          </w:tcPr>
          <w:p w14:paraId="3B8B6CF8" w14:textId="77777777" w:rsidR="009D5FF4" w:rsidRPr="003E6D4E" w:rsidRDefault="009D5FF4" w:rsidP="00092244">
            <w:pPr>
              <w:spacing w:line="480" w:lineRule="auto"/>
              <w:jc w:val="center"/>
              <w:rPr>
                <w:rFonts w:ascii="Times New Roman" w:hAnsi="Times New Roman" w:cs="Times New Roman"/>
                <w:sz w:val="24"/>
                <w:szCs w:val="24"/>
              </w:rPr>
            </w:pPr>
          </w:p>
          <w:p w14:paraId="6EE02A20"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Example Items</w:t>
            </w:r>
          </w:p>
        </w:tc>
        <w:tc>
          <w:tcPr>
            <w:tcW w:w="1530" w:type="dxa"/>
            <w:tcBorders>
              <w:top w:val="single" w:sz="4" w:space="0" w:color="auto"/>
              <w:bottom w:val="single" w:sz="4" w:space="0" w:color="auto"/>
            </w:tcBorders>
            <w:vAlign w:val="center"/>
          </w:tcPr>
          <w:p w14:paraId="28BD0B22"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Item Response Scale</w:t>
            </w:r>
          </w:p>
        </w:tc>
        <w:tc>
          <w:tcPr>
            <w:tcW w:w="270" w:type="dxa"/>
            <w:tcBorders>
              <w:top w:val="single" w:sz="4" w:space="0" w:color="auto"/>
              <w:bottom w:val="single" w:sz="4" w:space="0" w:color="auto"/>
            </w:tcBorders>
            <w:shd w:val="clear" w:color="auto" w:fill="000000" w:themeFill="text1"/>
            <w:vAlign w:val="center"/>
          </w:tcPr>
          <w:p w14:paraId="7760D46A" w14:textId="77777777" w:rsidR="009D5FF4" w:rsidRPr="003E6D4E" w:rsidRDefault="009D5FF4" w:rsidP="00092244">
            <w:pPr>
              <w:spacing w:line="480" w:lineRule="auto"/>
              <w:jc w:val="center"/>
              <w:rPr>
                <w:rFonts w:ascii="Times New Roman" w:hAnsi="Times New Roman" w:cs="Times New Roman"/>
                <w:sz w:val="24"/>
                <w:szCs w:val="24"/>
              </w:rPr>
            </w:pPr>
          </w:p>
        </w:tc>
        <w:tc>
          <w:tcPr>
            <w:tcW w:w="1440" w:type="dxa"/>
            <w:tcBorders>
              <w:top w:val="single" w:sz="4" w:space="0" w:color="auto"/>
              <w:bottom w:val="single" w:sz="4" w:space="0" w:color="auto"/>
            </w:tcBorders>
            <w:vAlign w:val="center"/>
          </w:tcPr>
          <w:p w14:paraId="58C1E822"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Relationship Type</w:t>
            </w:r>
          </w:p>
          <w:p w14:paraId="21F34356"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Assessed</w:t>
            </w:r>
          </w:p>
        </w:tc>
        <w:tc>
          <w:tcPr>
            <w:tcW w:w="1530" w:type="dxa"/>
            <w:tcBorders>
              <w:top w:val="single" w:sz="4" w:space="0" w:color="auto"/>
              <w:bottom w:val="single" w:sz="4" w:space="0" w:color="auto"/>
            </w:tcBorders>
            <w:vAlign w:val="center"/>
          </w:tcPr>
          <w:p w14:paraId="0C6AEBB3"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MIDUS Definition</w:t>
            </w:r>
          </w:p>
          <w:p w14:paraId="7CE0E101"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w:t>
            </w:r>
            <w:proofErr w:type="spellStart"/>
            <w:r w:rsidRPr="003E6D4E">
              <w:rPr>
                <w:rFonts w:ascii="Times New Roman" w:hAnsi="Times New Roman" w:cs="Times New Roman"/>
                <w:i/>
                <w:iCs/>
                <w:sz w:val="24"/>
                <w:szCs w:val="24"/>
              </w:rPr>
              <w:t>n</w:t>
            </w:r>
            <w:r w:rsidRPr="003E6D4E">
              <w:rPr>
                <w:rFonts w:ascii="Times New Roman" w:hAnsi="Times New Roman" w:cs="Times New Roman"/>
                <w:sz w:val="24"/>
                <w:szCs w:val="24"/>
                <w:vertAlign w:val="superscript"/>
              </w:rPr>
              <w:t>a</w:t>
            </w:r>
            <w:proofErr w:type="spellEnd"/>
            <w:r w:rsidRPr="003E6D4E">
              <w:rPr>
                <w:rFonts w:ascii="Times New Roman" w:hAnsi="Times New Roman" w:cs="Times New Roman"/>
                <w:sz w:val="24"/>
                <w:szCs w:val="24"/>
              </w:rPr>
              <w:t>)</w:t>
            </w:r>
          </w:p>
        </w:tc>
        <w:tc>
          <w:tcPr>
            <w:tcW w:w="2790" w:type="dxa"/>
            <w:tcBorders>
              <w:top w:val="single" w:sz="4" w:space="0" w:color="auto"/>
              <w:bottom w:val="single" w:sz="4" w:space="0" w:color="auto"/>
            </w:tcBorders>
            <w:vAlign w:val="center"/>
          </w:tcPr>
          <w:p w14:paraId="5A24DF4B"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 xml:space="preserve">HRS </w:t>
            </w:r>
          </w:p>
          <w:p w14:paraId="53972AB8"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Definition</w:t>
            </w:r>
          </w:p>
          <w:p w14:paraId="694EB2F4"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w:t>
            </w:r>
            <w:proofErr w:type="spellStart"/>
            <w:r w:rsidRPr="003E6D4E">
              <w:rPr>
                <w:rFonts w:ascii="Times New Roman" w:hAnsi="Times New Roman" w:cs="Times New Roman"/>
                <w:i/>
                <w:iCs/>
                <w:sz w:val="24"/>
                <w:szCs w:val="24"/>
              </w:rPr>
              <w:t>n</w:t>
            </w:r>
            <w:r w:rsidRPr="003E6D4E">
              <w:rPr>
                <w:rFonts w:ascii="Times New Roman" w:hAnsi="Times New Roman" w:cs="Times New Roman"/>
                <w:sz w:val="24"/>
                <w:szCs w:val="24"/>
                <w:vertAlign w:val="superscript"/>
              </w:rPr>
              <w:t>a</w:t>
            </w:r>
            <w:proofErr w:type="spellEnd"/>
            <w:r w:rsidRPr="003E6D4E">
              <w:rPr>
                <w:rFonts w:ascii="Times New Roman" w:hAnsi="Times New Roman" w:cs="Times New Roman"/>
                <w:sz w:val="24"/>
                <w:szCs w:val="24"/>
              </w:rPr>
              <w:t>)</w:t>
            </w:r>
          </w:p>
        </w:tc>
        <w:tc>
          <w:tcPr>
            <w:tcW w:w="1890" w:type="dxa"/>
            <w:tcBorders>
              <w:top w:val="single" w:sz="4" w:space="0" w:color="auto"/>
              <w:bottom w:val="single" w:sz="4" w:space="0" w:color="auto"/>
            </w:tcBorders>
            <w:vAlign w:val="center"/>
          </w:tcPr>
          <w:p w14:paraId="0B3419E1"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Measures Completed</w:t>
            </w:r>
          </w:p>
          <w:p w14:paraId="68D17B0B"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w:t>
            </w:r>
            <w:r w:rsidRPr="003E6D4E">
              <w:rPr>
                <w:rFonts w:ascii="Times New Roman" w:hAnsi="Times New Roman" w:cs="Times New Roman"/>
                <w:i/>
                <w:iCs/>
                <w:sz w:val="24"/>
                <w:szCs w:val="24"/>
              </w:rPr>
              <w:t xml:space="preserve">n of </w:t>
            </w:r>
            <w:proofErr w:type="spellStart"/>
            <w:r w:rsidRPr="003E6D4E">
              <w:rPr>
                <w:rFonts w:ascii="Times New Roman" w:hAnsi="Times New Roman" w:cs="Times New Roman"/>
                <w:i/>
                <w:iCs/>
                <w:sz w:val="24"/>
                <w:szCs w:val="24"/>
              </w:rPr>
              <w:t>items</w:t>
            </w:r>
            <w:r w:rsidRPr="003E6D4E">
              <w:rPr>
                <w:rFonts w:ascii="Times New Roman" w:hAnsi="Times New Roman" w:cs="Times New Roman"/>
                <w:sz w:val="24"/>
                <w:szCs w:val="24"/>
                <w:vertAlign w:val="superscript"/>
              </w:rPr>
              <w:t>b</w:t>
            </w:r>
            <w:proofErr w:type="spellEnd"/>
            <w:r w:rsidRPr="003E6D4E">
              <w:rPr>
                <w:rFonts w:ascii="Times New Roman" w:hAnsi="Times New Roman" w:cs="Times New Roman"/>
                <w:sz w:val="24"/>
                <w:szCs w:val="24"/>
              </w:rPr>
              <w:t>)</w:t>
            </w:r>
          </w:p>
        </w:tc>
        <w:tc>
          <w:tcPr>
            <w:tcW w:w="1170" w:type="dxa"/>
            <w:tcBorders>
              <w:top w:val="single" w:sz="4" w:space="0" w:color="auto"/>
              <w:bottom w:val="single" w:sz="4" w:space="0" w:color="auto"/>
            </w:tcBorders>
            <w:vAlign w:val="center"/>
          </w:tcPr>
          <w:p w14:paraId="476A3893"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M (</w:t>
            </w:r>
            <w:r w:rsidRPr="003E6D4E">
              <w:rPr>
                <w:rFonts w:ascii="Times New Roman" w:hAnsi="Times New Roman" w:cs="Times New Roman"/>
                <w:i/>
                <w:iCs/>
                <w:sz w:val="24"/>
                <w:szCs w:val="24"/>
              </w:rPr>
              <w:t>SD)</w:t>
            </w:r>
          </w:p>
        </w:tc>
        <w:tc>
          <w:tcPr>
            <w:tcW w:w="720" w:type="dxa"/>
            <w:tcBorders>
              <w:top w:val="single" w:sz="4" w:space="0" w:color="auto"/>
              <w:bottom w:val="single" w:sz="4" w:space="0" w:color="auto"/>
              <w:right w:val="single" w:sz="4" w:space="0" w:color="auto"/>
            </w:tcBorders>
            <w:vAlign w:val="center"/>
          </w:tcPr>
          <w:p w14:paraId="5109489A"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sym w:font="Symbol" w:char="F061"/>
            </w:r>
          </w:p>
        </w:tc>
        <w:tc>
          <w:tcPr>
            <w:tcW w:w="1170" w:type="dxa"/>
            <w:tcBorders>
              <w:top w:val="single" w:sz="4" w:space="0" w:color="auto"/>
              <w:left w:val="single" w:sz="4" w:space="0" w:color="auto"/>
              <w:bottom w:val="single" w:sz="4" w:space="0" w:color="auto"/>
            </w:tcBorders>
            <w:vAlign w:val="center"/>
          </w:tcPr>
          <w:p w14:paraId="6C3316AE"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M (</w:t>
            </w:r>
            <w:r w:rsidRPr="003E6D4E">
              <w:rPr>
                <w:rFonts w:ascii="Times New Roman" w:hAnsi="Times New Roman" w:cs="Times New Roman"/>
                <w:i/>
                <w:iCs/>
                <w:sz w:val="24"/>
                <w:szCs w:val="24"/>
              </w:rPr>
              <w:t>SD)</w:t>
            </w:r>
          </w:p>
        </w:tc>
        <w:tc>
          <w:tcPr>
            <w:tcW w:w="715" w:type="dxa"/>
            <w:tcBorders>
              <w:top w:val="single" w:sz="4" w:space="0" w:color="auto"/>
              <w:bottom w:val="single" w:sz="4" w:space="0" w:color="auto"/>
            </w:tcBorders>
            <w:vAlign w:val="center"/>
          </w:tcPr>
          <w:p w14:paraId="7EFA1023"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sym w:font="Symbol" w:char="F061"/>
            </w:r>
          </w:p>
        </w:tc>
      </w:tr>
      <w:tr w:rsidR="00C8360D" w:rsidRPr="003E6D4E" w14:paraId="7424D90E" w14:textId="77777777" w:rsidTr="00C8360D">
        <w:trPr>
          <w:trHeight w:val="1346"/>
        </w:trPr>
        <w:tc>
          <w:tcPr>
            <w:tcW w:w="1440" w:type="dxa"/>
            <w:vMerge w:val="restart"/>
            <w:tcBorders>
              <w:top w:val="single" w:sz="4" w:space="0" w:color="auto"/>
              <w:right w:val="single" w:sz="4" w:space="0" w:color="auto"/>
            </w:tcBorders>
          </w:tcPr>
          <w:p w14:paraId="0435CAEF" w14:textId="4AFDAC04" w:rsidR="009D5FF4" w:rsidRPr="00C8360D" w:rsidRDefault="009D5FF4" w:rsidP="00092244">
            <w:pPr>
              <w:spacing w:line="480" w:lineRule="auto"/>
              <w:rPr>
                <w:rFonts w:ascii="Times New Roman" w:hAnsi="Times New Roman" w:cs="Times New Roman"/>
                <w:b/>
                <w:bCs/>
                <w:sz w:val="24"/>
                <w:szCs w:val="24"/>
              </w:rPr>
            </w:pPr>
            <w:r w:rsidRPr="003E6D4E">
              <w:rPr>
                <w:rFonts w:ascii="Times New Roman" w:hAnsi="Times New Roman" w:cs="Times New Roman"/>
                <w:b/>
                <w:bCs/>
                <w:sz w:val="24"/>
                <w:szCs w:val="24"/>
              </w:rPr>
              <w:t>Strain measures:</w:t>
            </w:r>
          </w:p>
          <w:p w14:paraId="1EB6F058" w14:textId="77777777" w:rsidR="009D5FF4" w:rsidRPr="003E6D4E" w:rsidRDefault="009D5FF4" w:rsidP="00092244">
            <w:pPr>
              <w:spacing w:line="480" w:lineRule="auto"/>
              <w:rPr>
                <w:rFonts w:ascii="Times New Roman" w:hAnsi="Times New Roman" w:cs="Times New Roman"/>
                <w:sz w:val="24"/>
                <w:szCs w:val="24"/>
              </w:rPr>
            </w:pPr>
            <w:r w:rsidRPr="003E6D4E">
              <w:rPr>
                <w:rFonts w:ascii="Times New Roman" w:hAnsi="Times New Roman" w:cs="Times New Roman"/>
                <w:sz w:val="24"/>
                <w:szCs w:val="24"/>
              </w:rPr>
              <w:t xml:space="preserve">“How often do they criticize you?” </w:t>
            </w:r>
          </w:p>
        </w:tc>
        <w:tc>
          <w:tcPr>
            <w:tcW w:w="1530" w:type="dxa"/>
            <w:tcBorders>
              <w:top w:val="single" w:sz="4" w:space="0" w:color="auto"/>
              <w:left w:val="single" w:sz="4" w:space="0" w:color="auto"/>
            </w:tcBorders>
            <w:vAlign w:val="center"/>
          </w:tcPr>
          <w:p w14:paraId="6B2F1850" w14:textId="77777777" w:rsidR="009D5FF4" w:rsidRPr="003E6D4E" w:rsidRDefault="009D5FF4" w:rsidP="00092244">
            <w:pPr>
              <w:spacing w:line="480" w:lineRule="auto"/>
              <w:jc w:val="center"/>
              <w:rPr>
                <w:rFonts w:ascii="Times New Roman" w:hAnsi="Times New Roman" w:cs="Times New Roman"/>
                <w:b/>
                <w:bCs/>
                <w:sz w:val="24"/>
                <w:szCs w:val="24"/>
              </w:rPr>
            </w:pPr>
            <w:r w:rsidRPr="003E6D4E">
              <w:rPr>
                <w:rFonts w:ascii="Times New Roman" w:hAnsi="Times New Roman" w:cs="Times New Roman"/>
                <w:b/>
                <w:bCs/>
                <w:sz w:val="24"/>
                <w:szCs w:val="24"/>
              </w:rPr>
              <w:t>MIDUS:</w:t>
            </w:r>
          </w:p>
          <w:p w14:paraId="08C4A5AF"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 (</w:t>
            </w:r>
            <w:r w:rsidRPr="003E6D4E">
              <w:rPr>
                <w:rFonts w:ascii="Times New Roman" w:hAnsi="Times New Roman" w:cs="Times New Roman"/>
                <w:i/>
                <w:iCs/>
                <w:sz w:val="24"/>
                <w:szCs w:val="24"/>
              </w:rPr>
              <w:t>often</w:t>
            </w:r>
            <w:r w:rsidRPr="003E6D4E">
              <w:rPr>
                <w:rFonts w:ascii="Times New Roman" w:hAnsi="Times New Roman" w:cs="Times New Roman"/>
                <w:sz w:val="24"/>
                <w:szCs w:val="24"/>
              </w:rPr>
              <w:t>) to 4 (</w:t>
            </w:r>
            <w:r w:rsidRPr="003E6D4E">
              <w:rPr>
                <w:rFonts w:ascii="Times New Roman" w:hAnsi="Times New Roman" w:cs="Times New Roman"/>
                <w:i/>
                <w:iCs/>
                <w:sz w:val="24"/>
                <w:szCs w:val="24"/>
              </w:rPr>
              <w:t>never</w:t>
            </w:r>
            <w:r w:rsidRPr="003E6D4E">
              <w:rPr>
                <w:rFonts w:ascii="Times New Roman" w:hAnsi="Times New Roman" w:cs="Times New Roman"/>
                <w:sz w:val="24"/>
                <w:szCs w:val="24"/>
              </w:rPr>
              <w:t>)</w:t>
            </w:r>
          </w:p>
        </w:tc>
        <w:tc>
          <w:tcPr>
            <w:tcW w:w="270" w:type="dxa"/>
            <w:vMerge w:val="restart"/>
            <w:tcBorders>
              <w:top w:val="single" w:sz="4" w:space="0" w:color="auto"/>
            </w:tcBorders>
            <w:shd w:val="clear" w:color="auto" w:fill="000000" w:themeFill="text1"/>
            <w:vAlign w:val="center"/>
          </w:tcPr>
          <w:p w14:paraId="7B14DE59" w14:textId="77777777" w:rsidR="009D5FF4" w:rsidRPr="003E6D4E" w:rsidRDefault="009D5FF4" w:rsidP="00092244">
            <w:pPr>
              <w:spacing w:line="480" w:lineRule="auto"/>
              <w:jc w:val="center"/>
              <w:rPr>
                <w:rFonts w:ascii="Times New Roman" w:hAnsi="Times New Roman" w:cs="Times New Roman"/>
                <w:sz w:val="24"/>
                <w:szCs w:val="24"/>
              </w:rPr>
            </w:pPr>
          </w:p>
        </w:tc>
        <w:tc>
          <w:tcPr>
            <w:tcW w:w="1440" w:type="dxa"/>
            <w:vMerge w:val="restart"/>
            <w:tcBorders>
              <w:top w:val="single" w:sz="4" w:space="0" w:color="auto"/>
            </w:tcBorders>
            <w:vAlign w:val="center"/>
          </w:tcPr>
          <w:p w14:paraId="6AA2E9E0"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Family</w:t>
            </w:r>
          </w:p>
        </w:tc>
        <w:tc>
          <w:tcPr>
            <w:tcW w:w="1530" w:type="dxa"/>
            <w:vMerge w:val="restart"/>
            <w:tcBorders>
              <w:top w:val="single" w:sz="4" w:space="0" w:color="auto"/>
            </w:tcBorders>
            <w:vAlign w:val="center"/>
          </w:tcPr>
          <w:p w14:paraId="06F325A6"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 xml:space="preserve">“Family members not including your spouse or </w:t>
            </w:r>
            <w:proofErr w:type="gramStart"/>
            <w:r w:rsidRPr="003E6D4E">
              <w:rPr>
                <w:rFonts w:ascii="Times New Roman" w:hAnsi="Times New Roman" w:cs="Times New Roman"/>
                <w:sz w:val="24"/>
                <w:szCs w:val="24"/>
              </w:rPr>
              <w:t>partner</w:t>
            </w:r>
            <w:proofErr w:type="gramEnd"/>
            <w:r w:rsidRPr="003E6D4E">
              <w:rPr>
                <w:rFonts w:ascii="Times New Roman" w:hAnsi="Times New Roman" w:cs="Times New Roman"/>
                <w:sz w:val="24"/>
                <w:szCs w:val="24"/>
              </w:rPr>
              <w:t>”</w:t>
            </w:r>
          </w:p>
          <w:p w14:paraId="38F7FAAA"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w:t>
            </w:r>
            <w:r w:rsidRPr="003E6D4E">
              <w:rPr>
                <w:rFonts w:ascii="Times New Roman" w:hAnsi="Times New Roman" w:cs="Times New Roman"/>
                <w:i/>
                <w:iCs/>
                <w:sz w:val="24"/>
                <w:szCs w:val="24"/>
              </w:rPr>
              <w:t xml:space="preserve">n </w:t>
            </w:r>
            <w:r w:rsidRPr="003E6D4E">
              <w:rPr>
                <w:rFonts w:ascii="Times New Roman" w:hAnsi="Times New Roman" w:cs="Times New Roman"/>
                <w:sz w:val="24"/>
                <w:szCs w:val="24"/>
              </w:rPr>
              <w:t>= 666)</w:t>
            </w:r>
          </w:p>
        </w:tc>
        <w:tc>
          <w:tcPr>
            <w:tcW w:w="2790" w:type="dxa"/>
            <w:vMerge w:val="restart"/>
            <w:tcBorders>
              <w:top w:val="single" w:sz="4" w:space="0" w:color="auto"/>
            </w:tcBorders>
            <w:vAlign w:val="center"/>
          </w:tcPr>
          <w:p w14:paraId="1C582FCA"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 xml:space="preserve">“Other immediate family, for example any brothers or sisters, parents, cousins, or grandchildren” who are not </w:t>
            </w:r>
            <w:proofErr w:type="gramStart"/>
            <w:r w:rsidRPr="003E6D4E">
              <w:rPr>
                <w:rFonts w:ascii="Times New Roman" w:hAnsi="Times New Roman" w:cs="Times New Roman"/>
                <w:sz w:val="24"/>
                <w:szCs w:val="24"/>
              </w:rPr>
              <w:t>coresidential</w:t>
            </w:r>
            <w:proofErr w:type="gramEnd"/>
          </w:p>
          <w:p w14:paraId="7E2E1EA9"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w:t>
            </w:r>
            <w:r w:rsidRPr="003E6D4E">
              <w:rPr>
                <w:rFonts w:ascii="Times New Roman" w:hAnsi="Times New Roman" w:cs="Times New Roman"/>
                <w:i/>
                <w:iCs/>
                <w:sz w:val="24"/>
                <w:szCs w:val="24"/>
              </w:rPr>
              <w:t xml:space="preserve">n </w:t>
            </w:r>
            <w:r w:rsidRPr="003E6D4E">
              <w:rPr>
                <w:rFonts w:ascii="Times New Roman" w:hAnsi="Times New Roman" w:cs="Times New Roman"/>
                <w:sz w:val="24"/>
                <w:szCs w:val="24"/>
              </w:rPr>
              <w:t>= 977)</w:t>
            </w:r>
          </w:p>
        </w:tc>
        <w:tc>
          <w:tcPr>
            <w:tcW w:w="1890" w:type="dxa"/>
            <w:tcBorders>
              <w:top w:val="single" w:sz="4" w:space="0" w:color="auto"/>
              <w:bottom w:val="single" w:sz="4" w:space="0" w:color="auto"/>
            </w:tcBorders>
            <w:vAlign w:val="center"/>
          </w:tcPr>
          <w:p w14:paraId="4A5B4822"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 xml:space="preserve">Family Strain </w:t>
            </w:r>
          </w:p>
          <w:p w14:paraId="2AEB1B3E"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(4)</w:t>
            </w:r>
          </w:p>
        </w:tc>
        <w:tc>
          <w:tcPr>
            <w:tcW w:w="1170" w:type="dxa"/>
            <w:tcBorders>
              <w:top w:val="single" w:sz="4" w:space="0" w:color="auto"/>
              <w:bottom w:val="single" w:sz="4" w:space="0" w:color="auto"/>
            </w:tcBorders>
            <w:vAlign w:val="center"/>
          </w:tcPr>
          <w:p w14:paraId="1880D9AA"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2.20(.77)</w:t>
            </w:r>
          </w:p>
        </w:tc>
        <w:tc>
          <w:tcPr>
            <w:tcW w:w="720" w:type="dxa"/>
            <w:tcBorders>
              <w:top w:val="single" w:sz="4" w:space="0" w:color="auto"/>
              <w:bottom w:val="single" w:sz="4" w:space="0" w:color="auto"/>
              <w:right w:val="single" w:sz="4" w:space="0" w:color="auto"/>
            </w:tcBorders>
            <w:vAlign w:val="center"/>
          </w:tcPr>
          <w:p w14:paraId="222B14D1"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.774</w:t>
            </w:r>
          </w:p>
        </w:tc>
        <w:tc>
          <w:tcPr>
            <w:tcW w:w="1170" w:type="dxa"/>
            <w:tcBorders>
              <w:top w:val="single" w:sz="4" w:space="0" w:color="auto"/>
              <w:left w:val="single" w:sz="4" w:space="0" w:color="auto"/>
              <w:bottom w:val="single" w:sz="4" w:space="0" w:color="auto"/>
            </w:tcBorders>
            <w:vAlign w:val="center"/>
          </w:tcPr>
          <w:p w14:paraId="69CA6965"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1.74(.69)</w:t>
            </w:r>
          </w:p>
        </w:tc>
        <w:tc>
          <w:tcPr>
            <w:tcW w:w="715" w:type="dxa"/>
            <w:tcBorders>
              <w:top w:val="single" w:sz="4" w:space="0" w:color="auto"/>
              <w:bottom w:val="single" w:sz="4" w:space="0" w:color="auto"/>
            </w:tcBorders>
            <w:vAlign w:val="center"/>
          </w:tcPr>
          <w:p w14:paraId="153A2EDF"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.778</w:t>
            </w:r>
          </w:p>
        </w:tc>
      </w:tr>
      <w:tr w:rsidR="00C8360D" w:rsidRPr="003E6D4E" w14:paraId="33B85603" w14:textId="77777777" w:rsidTr="008C397C">
        <w:trPr>
          <w:trHeight w:val="1310"/>
        </w:trPr>
        <w:tc>
          <w:tcPr>
            <w:tcW w:w="1440" w:type="dxa"/>
            <w:vMerge/>
            <w:tcBorders>
              <w:bottom w:val="single" w:sz="4" w:space="0" w:color="auto"/>
              <w:right w:val="single" w:sz="4" w:space="0" w:color="auto"/>
            </w:tcBorders>
          </w:tcPr>
          <w:p w14:paraId="44A7E931" w14:textId="77777777" w:rsidR="009D5FF4" w:rsidRPr="003E6D4E" w:rsidRDefault="009D5FF4" w:rsidP="00092244">
            <w:pPr>
              <w:spacing w:line="480" w:lineRule="auto"/>
              <w:rPr>
                <w:rFonts w:ascii="Times New Roman" w:hAnsi="Times New Roman" w:cs="Times New Roman"/>
                <w:sz w:val="24"/>
                <w:szCs w:val="24"/>
              </w:rPr>
            </w:pPr>
          </w:p>
        </w:tc>
        <w:tc>
          <w:tcPr>
            <w:tcW w:w="1530" w:type="dxa"/>
            <w:tcBorders>
              <w:left w:val="single" w:sz="4" w:space="0" w:color="auto"/>
              <w:bottom w:val="single" w:sz="4" w:space="0" w:color="auto"/>
            </w:tcBorders>
            <w:vAlign w:val="center"/>
          </w:tcPr>
          <w:p w14:paraId="78A9E76C" w14:textId="77777777" w:rsidR="009D5FF4" w:rsidRPr="003E6D4E" w:rsidRDefault="009D5FF4" w:rsidP="00092244">
            <w:pPr>
              <w:spacing w:line="480" w:lineRule="auto"/>
              <w:jc w:val="center"/>
              <w:rPr>
                <w:rFonts w:ascii="Times New Roman" w:hAnsi="Times New Roman" w:cs="Times New Roman"/>
                <w:b/>
                <w:bCs/>
                <w:sz w:val="24"/>
                <w:szCs w:val="24"/>
              </w:rPr>
            </w:pPr>
            <w:r w:rsidRPr="003E6D4E">
              <w:rPr>
                <w:rFonts w:ascii="Times New Roman" w:hAnsi="Times New Roman" w:cs="Times New Roman"/>
                <w:b/>
                <w:bCs/>
                <w:sz w:val="24"/>
                <w:szCs w:val="24"/>
              </w:rPr>
              <w:t>HRS:</w:t>
            </w:r>
          </w:p>
          <w:p w14:paraId="29200648"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 (</w:t>
            </w:r>
            <w:r w:rsidRPr="003E6D4E">
              <w:rPr>
                <w:rFonts w:ascii="Times New Roman" w:hAnsi="Times New Roman" w:cs="Times New Roman"/>
                <w:i/>
                <w:iCs/>
                <w:sz w:val="24"/>
                <w:szCs w:val="24"/>
              </w:rPr>
              <w:t>a lot</w:t>
            </w:r>
            <w:r w:rsidRPr="003E6D4E">
              <w:rPr>
                <w:rFonts w:ascii="Times New Roman" w:hAnsi="Times New Roman" w:cs="Times New Roman"/>
                <w:sz w:val="24"/>
                <w:szCs w:val="24"/>
              </w:rPr>
              <w:t>) to 4 (</w:t>
            </w:r>
            <w:r w:rsidRPr="003E6D4E">
              <w:rPr>
                <w:rFonts w:ascii="Times New Roman" w:hAnsi="Times New Roman" w:cs="Times New Roman"/>
                <w:i/>
                <w:iCs/>
                <w:sz w:val="24"/>
                <w:szCs w:val="24"/>
              </w:rPr>
              <w:t>not at all</w:t>
            </w:r>
            <w:r w:rsidRPr="003E6D4E">
              <w:rPr>
                <w:rFonts w:ascii="Times New Roman" w:hAnsi="Times New Roman" w:cs="Times New Roman"/>
                <w:sz w:val="24"/>
                <w:szCs w:val="24"/>
              </w:rPr>
              <w:t>)</w:t>
            </w:r>
          </w:p>
        </w:tc>
        <w:tc>
          <w:tcPr>
            <w:tcW w:w="270" w:type="dxa"/>
            <w:vMerge/>
            <w:shd w:val="clear" w:color="auto" w:fill="000000" w:themeFill="text1"/>
            <w:vAlign w:val="center"/>
          </w:tcPr>
          <w:p w14:paraId="4C9DCF26" w14:textId="77777777" w:rsidR="009D5FF4" w:rsidRPr="003E6D4E" w:rsidRDefault="009D5FF4" w:rsidP="00092244">
            <w:pPr>
              <w:spacing w:line="480" w:lineRule="auto"/>
              <w:jc w:val="center"/>
              <w:rPr>
                <w:rFonts w:ascii="Times New Roman" w:hAnsi="Times New Roman" w:cs="Times New Roman"/>
                <w:sz w:val="24"/>
                <w:szCs w:val="24"/>
              </w:rPr>
            </w:pPr>
          </w:p>
        </w:tc>
        <w:tc>
          <w:tcPr>
            <w:tcW w:w="1440" w:type="dxa"/>
            <w:vMerge/>
            <w:tcBorders>
              <w:bottom w:val="single" w:sz="4" w:space="0" w:color="auto"/>
            </w:tcBorders>
            <w:vAlign w:val="center"/>
          </w:tcPr>
          <w:p w14:paraId="5D20BA39" w14:textId="77777777" w:rsidR="009D5FF4" w:rsidRPr="003E6D4E" w:rsidRDefault="009D5FF4" w:rsidP="00092244">
            <w:pPr>
              <w:spacing w:line="480" w:lineRule="auto"/>
              <w:jc w:val="center"/>
              <w:rPr>
                <w:rFonts w:ascii="Times New Roman" w:hAnsi="Times New Roman" w:cs="Times New Roman"/>
                <w:sz w:val="24"/>
                <w:szCs w:val="24"/>
              </w:rPr>
            </w:pPr>
          </w:p>
        </w:tc>
        <w:tc>
          <w:tcPr>
            <w:tcW w:w="1530" w:type="dxa"/>
            <w:vMerge/>
            <w:tcBorders>
              <w:bottom w:val="single" w:sz="4" w:space="0" w:color="auto"/>
            </w:tcBorders>
            <w:vAlign w:val="center"/>
          </w:tcPr>
          <w:p w14:paraId="4B94F93E" w14:textId="77777777" w:rsidR="009D5FF4" w:rsidRPr="003E6D4E" w:rsidRDefault="009D5FF4" w:rsidP="00092244">
            <w:pPr>
              <w:spacing w:line="480" w:lineRule="auto"/>
              <w:jc w:val="center"/>
              <w:rPr>
                <w:rFonts w:ascii="Times New Roman" w:hAnsi="Times New Roman" w:cs="Times New Roman"/>
                <w:sz w:val="24"/>
                <w:szCs w:val="24"/>
              </w:rPr>
            </w:pPr>
          </w:p>
        </w:tc>
        <w:tc>
          <w:tcPr>
            <w:tcW w:w="2790" w:type="dxa"/>
            <w:vMerge/>
            <w:tcBorders>
              <w:bottom w:val="single" w:sz="4" w:space="0" w:color="auto"/>
            </w:tcBorders>
            <w:vAlign w:val="center"/>
          </w:tcPr>
          <w:p w14:paraId="2D2AA5E1" w14:textId="77777777" w:rsidR="009D5FF4" w:rsidRPr="003E6D4E" w:rsidRDefault="009D5FF4" w:rsidP="00092244">
            <w:pPr>
              <w:spacing w:line="480" w:lineRule="auto"/>
              <w:jc w:val="center"/>
              <w:rPr>
                <w:rFonts w:ascii="Times New Roman" w:hAnsi="Times New Roman" w:cs="Times New Roman"/>
                <w:sz w:val="24"/>
                <w:szCs w:val="24"/>
              </w:rPr>
            </w:pPr>
          </w:p>
        </w:tc>
        <w:tc>
          <w:tcPr>
            <w:tcW w:w="1890" w:type="dxa"/>
            <w:tcBorders>
              <w:top w:val="single" w:sz="4" w:space="0" w:color="auto"/>
              <w:bottom w:val="single" w:sz="4" w:space="0" w:color="auto"/>
            </w:tcBorders>
            <w:vAlign w:val="center"/>
          </w:tcPr>
          <w:p w14:paraId="582A60DC"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Family Support (3)</w:t>
            </w:r>
          </w:p>
        </w:tc>
        <w:tc>
          <w:tcPr>
            <w:tcW w:w="1170" w:type="dxa"/>
            <w:tcBorders>
              <w:top w:val="single" w:sz="4" w:space="0" w:color="auto"/>
              <w:bottom w:val="single" w:sz="4" w:space="0" w:color="auto"/>
            </w:tcBorders>
            <w:vAlign w:val="center"/>
          </w:tcPr>
          <w:p w14:paraId="6CD2B3A2"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3.33(.75)</w:t>
            </w:r>
          </w:p>
        </w:tc>
        <w:tc>
          <w:tcPr>
            <w:tcW w:w="720" w:type="dxa"/>
            <w:tcBorders>
              <w:top w:val="single" w:sz="4" w:space="0" w:color="auto"/>
              <w:bottom w:val="single" w:sz="4" w:space="0" w:color="auto"/>
              <w:right w:val="single" w:sz="4" w:space="0" w:color="auto"/>
            </w:tcBorders>
            <w:vAlign w:val="center"/>
          </w:tcPr>
          <w:p w14:paraId="6A423447"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.789</w:t>
            </w:r>
          </w:p>
        </w:tc>
        <w:tc>
          <w:tcPr>
            <w:tcW w:w="1170" w:type="dxa"/>
            <w:tcBorders>
              <w:top w:val="single" w:sz="4" w:space="0" w:color="auto"/>
              <w:left w:val="single" w:sz="4" w:space="0" w:color="auto"/>
              <w:bottom w:val="single" w:sz="4" w:space="0" w:color="auto"/>
            </w:tcBorders>
            <w:vAlign w:val="center"/>
          </w:tcPr>
          <w:p w14:paraId="08DC6D53"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3.10(.82)</w:t>
            </w:r>
          </w:p>
        </w:tc>
        <w:tc>
          <w:tcPr>
            <w:tcW w:w="715" w:type="dxa"/>
            <w:tcBorders>
              <w:top w:val="single" w:sz="4" w:space="0" w:color="auto"/>
              <w:bottom w:val="single" w:sz="4" w:space="0" w:color="auto"/>
            </w:tcBorders>
            <w:vAlign w:val="center"/>
          </w:tcPr>
          <w:p w14:paraId="0B5AC15A"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.843</w:t>
            </w:r>
          </w:p>
        </w:tc>
      </w:tr>
      <w:tr w:rsidR="00C8360D" w:rsidRPr="003E6D4E" w14:paraId="0F728662" w14:textId="77777777" w:rsidTr="00C8360D">
        <w:trPr>
          <w:trHeight w:val="1034"/>
        </w:trPr>
        <w:tc>
          <w:tcPr>
            <w:tcW w:w="1440" w:type="dxa"/>
            <w:vMerge w:val="restart"/>
            <w:tcBorders>
              <w:top w:val="single" w:sz="4" w:space="0" w:color="auto"/>
              <w:bottom w:val="single" w:sz="4" w:space="0" w:color="auto"/>
              <w:right w:val="single" w:sz="4" w:space="0" w:color="auto"/>
            </w:tcBorders>
          </w:tcPr>
          <w:p w14:paraId="6FF5FD27" w14:textId="6B51A09F" w:rsidR="00C8360D" w:rsidRDefault="009D5FF4" w:rsidP="00092244">
            <w:pPr>
              <w:spacing w:line="480" w:lineRule="auto"/>
              <w:rPr>
                <w:rFonts w:ascii="Times New Roman" w:hAnsi="Times New Roman" w:cs="Times New Roman"/>
                <w:b/>
                <w:bCs/>
                <w:sz w:val="24"/>
                <w:szCs w:val="24"/>
              </w:rPr>
            </w:pPr>
            <w:r w:rsidRPr="003E6D4E">
              <w:rPr>
                <w:rFonts w:ascii="Times New Roman" w:hAnsi="Times New Roman" w:cs="Times New Roman"/>
                <w:b/>
                <w:bCs/>
                <w:sz w:val="24"/>
                <w:szCs w:val="24"/>
              </w:rPr>
              <w:t>Support measures:</w:t>
            </w:r>
          </w:p>
          <w:p w14:paraId="592E593D" w14:textId="1CCC9163" w:rsidR="009D5FF4" w:rsidRPr="003E6D4E" w:rsidRDefault="009D5FF4" w:rsidP="00D92B68">
            <w:pPr>
              <w:spacing w:line="480" w:lineRule="auto"/>
              <w:rPr>
                <w:rFonts w:ascii="Times New Roman" w:hAnsi="Times New Roman" w:cs="Times New Roman"/>
                <w:sz w:val="24"/>
                <w:szCs w:val="24"/>
              </w:rPr>
            </w:pPr>
            <w:r w:rsidRPr="003E6D4E">
              <w:rPr>
                <w:rFonts w:ascii="Times New Roman" w:hAnsi="Times New Roman" w:cs="Times New Roman"/>
                <w:sz w:val="24"/>
                <w:szCs w:val="24"/>
              </w:rPr>
              <w:t xml:space="preserve">“How much do they </w:t>
            </w:r>
            <w:r w:rsidRPr="003E6D4E">
              <w:rPr>
                <w:rFonts w:ascii="Times New Roman" w:hAnsi="Times New Roman" w:cs="Times New Roman"/>
                <w:sz w:val="24"/>
                <w:szCs w:val="24"/>
              </w:rPr>
              <w:lastRenderedPageBreak/>
              <w:t>understand the way you feel about things?”</w:t>
            </w:r>
          </w:p>
        </w:tc>
        <w:tc>
          <w:tcPr>
            <w:tcW w:w="1530" w:type="dxa"/>
            <w:vMerge w:val="restart"/>
            <w:tcBorders>
              <w:top w:val="single" w:sz="4" w:space="0" w:color="auto"/>
              <w:left w:val="single" w:sz="4" w:space="0" w:color="auto"/>
              <w:bottom w:val="single" w:sz="4" w:space="0" w:color="auto"/>
            </w:tcBorders>
            <w:vAlign w:val="center"/>
          </w:tcPr>
          <w:p w14:paraId="62226342" w14:textId="77777777" w:rsidR="009D5FF4" w:rsidRPr="003E6D4E" w:rsidRDefault="009D5FF4" w:rsidP="00092244">
            <w:pPr>
              <w:spacing w:line="480" w:lineRule="auto"/>
              <w:jc w:val="center"/>
              <w:rPr>
                <w:rFonts w:ascii="Times New Roman" w:hAnsi="Times New Roman" w:cs="Times New Roman"/>
                <w:b/>
                <w:bCs/>
                <w:sz w:val="24"/>
                <w:szCs w:val="24"/>
              </w:rPr>
            </w:pPr>
            <w:r w:rsidRPr="003E6D4E">
              <w:rPr>
                <w:rFonts w:ascii="Times New Roman" w:hAnsi="Times New Roman" w:cs="Times New Roman"/>
                <w:b/>
                <w:bCs/>
                <w:sz w:val="24"/>
                <w:szCs w:val="24"/>
              </w:rPr>
              <w:lastRenderedPageBreak/>
              <w:t>MIDUS &amp; HRS:</w:t>
            </w:r>
          </w:p>
          <w:p w14:paraId="5C46BC9B"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 (</w:t>
            </w:r>
            <w:r w:rsidRPr="003E6D4E">
              <w:rPr>
                <w:rFonts w:ascii="Times New Roman" w:hAnsi="Times New Roman" w:cs="Times New Roman"/>
                <w:i/>
                <w:iCs/>
                <w:sz w:val="24"/>
                <w:szCs w:val="24"/>
              </w:rPr>
              <w:t>a lot</w:t>
            </w:r>
            <w:r w:rsidRPr="003E6D4E">
              <w:rPr>
                <w:rFonts w:ascii="Times New Roman" w:hAnsi="Times New Roman" w:cs="Times New Roman"/>
                <w:sz w:val="24"/>
                <w:szCs w:val="24"/>
              </w:rPr>
              <w:t>) to 4 (</w:t>
            </w:r>
            <w:r w:rsidRPr="003E6D4E">
              <w:rPr>
                <w:rFonts w:ascii="Times New Roman" w:hAnsi="Times New Roman" w:cs="Times New Roman"/>
                <w:i/>
                <w:iCs/>
                <w:sz w:val="24"/>
                <w:szCs w:val="24"/>
              </w:rPr>
              <w:t>not at all</w:t>
            </w:r>
            <w:r w:rsidRPr="003E6D4E">
              <w:rPr>
                <w:rFonts w:ascii="Times New Roman" w:hAnsi="Times New Roman" w:cs="Times New Roman"/>
                <w:sz w:val="24"/>
                <w:szCs w:val="24"/>
              </w:rPr>
              <w:t>)</w:t>
            </w:r>
          </w:p>
        </w:tc>
        <w:tc>
          <w:tcPr>
            <w:tcW w:w="270" w:type="dxa"/>
            <w:vMerge/>
            <w:shd w:val="clear" w:color="auto" w:fill="000000" w:themeFill="text1"/>
            <w:vAlign w:val="center"/>
          </w:tcPr>
          <w:p w14:paraId="20BE7A26" w14:textId="77777777" w:rsidR="009D5FF4" w:rsidRPr="003E6D4E" w:rsidRDefault="009D5FF4" w:rsidP="00092244">
            <w:pPr>
              <w:spacing w:line="480" w:lineRule="auto"/>
              <w:jc w:val="center"/>
              <w:rPr>
                <w:rFonts w:ascii="Times New Roman" w:hAnsi="Times New Roman" w:cs="Times New Roman"/>
                <w:sz w:val="24"/>
                <w:szCs w:val="24"/>
              </w:rPr>
            </w:pPr>
          </w:p>
        </w:tc>
        <w:tc>
          <w:tcPr>
            <w:tcW w:w="1440" w:type="dxa"/>
            <w:vMerge w:val="restart"/>
            <w:tcBorders>
              <w:top w:val="single" w:sz="4" w:space="0" w:color="auto"/>
            </w:tcBorders>
            <w:vAlign w:val="center"/>
          </w:tcPr>
          <w:p w14:paraId="4660D69A"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Intimate Partner</w:t>
            </w:r>
          </w:p>
        </w:tc>
        <w:tc>
          <w:tcPr>
            <w:tcW w:w="1530" w:type="dxa"/>
            <w:vMerge w:val="restart"/>
            <w:tcBorders>
              <w:top w:val="single" w:sz="4" w:space="0" w:color="auto"/>
            </w:tcBorders>
            <w:vAlign w:val="center"/>
          </w:tcPr>
          <w:p w14:paraId="0C15A0C6"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“Spouse or intimate partner”</w:t>
            </w:r>
          </w:p>
          <w:p w14:paraId="34C582B4"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w:t>
            </w:r>
            <w:r w:rsidRPr="003E6D4E">
              <w:rPr>
                <w:rFonts w:ascii="Times New Roman" w:hAnsi="Times New Roman" w:cs="Times New Roman"/>
                <w:i/>
                <w:iCs/>
                <w:sz w:val="24"/>
                <w:szCs w:val="24"/>
              </w:rPr>
              <w:t xml:space="preserve">n </w:t>
            </w:r>
            <w:r w:rsidRPr="003E6D4E">
              <w:rPr>
                <w:rFonts w:ascii="Times New Roman" w:hAnsi="Times New Roman" w:cs="Times New Roman"/>
                <w:sz w:val="24"/>
                <w:szCs w:val="24"/>
              </w:rPr>
              <w:t>= 342)</w:t>
            </w:r>
          </w:p>
        </w:tc>
        <w:tc>
          <w:tcPr>
            <w:tcW w:w="2790" w:type="dxa"/>
            <w:vMerge w:val="restart"/>
            <w:tcBorders>
              <w:top w:val="single" w:sz="4" w:space="0" w:color="auto"/>
            </w:tcBorders>
            <w:vAlign w:val="center"/>
          </w:tcPr>
          <w:p w14:paraId="183404C4"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“Spouse or coresidential partner”</w:t>
            </w:r>
          </w:p>
          <w:p w14:paraId="1EA790B9"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w:t>
            </w:r>
            <w:r w:rsidRPr="003E6D4E">
              <w:rPr>
                <w:rFonts w:ascii="Times New Roman" w:hAnsi="Times New Roman" w:cs="Times New Roman"/>
                <w:i/>
                <w:iCs/>
                <w:sz w:val="24"/>
                <w:szCs w:val="24"/>
              </w:rPr>
              <w:t xml:space="preserve">n </w:t>
            </w:r>
            <w:r w:rsidRPr="003E6D4E">
              <w:rPr>
                <w:rFonts w:ascii="Times New Roman" w:hAnsi="Times New Roman" w:cs="Times New Roman"/>
                <w:sz w:val="24"/>
                <w:szCs w:val="24"/>
              </w:rPr>
              <w:t>= 524)</w:t>
            </w:r>
          </w:p>
        </w:tc>
        <w:tc>
          <w:tcPr>
            <w:tcW w:w="1890" w:type="dxa"/>
            <w:tcBorders>
              <w:top w:val="single" w:sz="4" w:space="0" w:color="auto"/>
              <w:bottom w:val="single" w:sz="4" w:space="0" w:color="auto"/>
            </w:tcBorders>
            <w:vAlign w:val="center"/>
          </w:tcPr>
          <w:p w14:paraId="1D67C18E" w14:textId="0C198E38" w:rsidR="009D5FF4" w:rsidRPr="003E6D4E" w:rsidRDefault="00C8360D" w:rsidP="00092244">
            <w:pPr>
              <w:spacing w:line="480" w:lineRule="auto"/>
              <w:jc w:val="center"/>
              <w:rPr>
                <w:rFonts w:ascii="Times New Roman" w:hAnsi="Times New Roman" w:cs="Times New Roman"/>
                <w:sz w:val="24"/>
                <w:szCs w:val="24"/>
              </w:rPr>
            </w:pPr>
            <w:r>
              <w:rPr>
                <w:rFonts w:ascii="Times New Roman" w:hAnsi="Times New Roman" w:cs="Times New Roman"/>
                <w:sz w:val="24"/>
                <w:szCs w:val="24"/>
              </w:rPr>
              <w:t>IP</w:t>
            </w:r>
            <w:r w:rsidR="009D5FF4" w:rsidRPr="003E6D4E">
              <w:rPr>
                <w:rFonts w:ascii="Times New Roman" w:hAnsi="Times New Roman" w:cs="Times New Roman"/>
                <w:sz w:val="24"/>
                <w:szCs w:val="24"/>
              </w:rPr>
              <w:t xml:space="preserve"> Strain</w:t>
            </w:r>
          </w:p>
          <w:p w14:paraId="30792ED7"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(4)</w:t>
            </w:r>
          </w:p>
        </w:tc>
        <w:tc>
          <w:tcPr>
            <w:tcW w:w="1170" w:type="dxa"/>
            <w:tcBorders>
              <w:top w:val="single" w:sz="4" w:space="0" w:color="auto"/>
              <w:bottom w:val="single" w:sz="4" w:space="0" w:color="auto"/>
            </w:tcBorders>
            <w:vAlign w:val="center"/>
          </w:tcPr>
          <w:p w14:paraId="3406C82C"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2.12(.73)</w:t>
            </w:r>
          </w:p>
        </w:tc>
        <w:tc>
          <w:tcPr>
            <w:tcW w:w="720" w:type="dxa"/>
            <w:tcBorders>
              <w:top w:val="single" w:sz="4" w:space="0" w:color="auto"/>
              <w:bottom w:val="single" w:sz="4" w:space="0" w:color="auto"/>
              <w:right w:val="single" w:sz="4" w:space="0" w:color="auto"/>
            </w:tcBorders>
            <w:vAlign w:val="center"/>
          </w:tcPr>
          <w:p w14:paraId="033A0034"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.758</w:t>
            </w:r>
          </w:p>
        </w:tc>
        <w:tc>
          <w:tcPr>
            <w:tcW w:w="1170" w:type="dxa"/>
            <w:tcBorders>
              <w:top w:val="single" w:sz="4" w:space="0" w:color="auto"/>
              <w:left w:val="single" w:sz="4" w:space="0" w:color="auto"/>
              <w:bottom w:val="single" w:sz="4" w:space="0" w:color="auto"/>
            </w:tcBorders>
            <w:vAlign w:val="center"/>
          </w:tcPr>
          <w:p w14:paraId="6326718D"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2.10(.73)</w:t>
            </w:r>
          </w:p>
        </w:tc>
        <w:tc>
          <w:tcPr>
            <w:tcW w:w="715" w:type="dxa"/>
            <w:tcBorders>
              <w:top w:val="single" w:sz="4" w:space="0" w:color="auto"/>
              <w:bottom w:val="single" w:sz="4" w:space="0" w:color="auto"/>
            </w:tcBorders>
            <w:vAlign w:val="center"/>
          </w:tcPr>
          <w:p w14:paraId="54DF23F0"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.755</w:t>
            </w:r>
          </w:p>
        </w:tc>
      </w:tr>
      <w:tr w:rsidR="00C8360D" w:rsidRPr="003E6D4E" w14:paraId="29E37F3B" w14:textId="77777777" w:rsidTr="00C8360D">
        <w:trPr>
          <w:trHeight w:val="1016"/>
        </w:trPr>
        <w:tc>
          <w:tcPr>
            <w:tcW w:w="1440" w:type="dxa"/>
            <w:vMerge/>
            <w:tcBorders>
              <w:top w:val="single" w:sz="4" w:space="0" w:color="auto"/>
              <w:bottom w:val="single" w:sz="4" w:space="0" w:color="auto"/>
              <w:right w:val="single" w:sz="4" w:space="0" w:color="auto"/>
            </w:tcBorders>
          </w:tcPr>
          <w:p w14:paraId="379A0910" w14:textId="77777777" w:rsidR="009D5FF4" w:rsidRPr="003E6D4E" w:rsidRDefault="009D5FF4" w:rsidP="00092244">
            <w:pPr>
              <w:spacing w:line="480" w:lineRule="auto"/>
              <w:rPr>
                <w:rFonts w:ascii="Times New Roman" w:hAnsi="Times New Roman" w:cs="Times New Roman"/>
                <w:sz w:val="24"/>
                <w:szCs w:val="24"/>
              </w:rPr>
            </w:pPr>
          </w:p>
        </w:tc>
        <w:tc>
          <w:tcPr>
            <w:tcW w:w="1530" w:type="dxa"/>
            <w:vMerge/>
            <w:tcBorders>
              <w:top w:val="single" w:sz="4" w:space="0" w:color="auto"/>
              <w:left w:val="single" w:sz="4" w:space="0" w:color="auto"/>
              <w:bottom w:val="single" w:sz="4" w:space="0" w:color="auto"/>
            </w:tcBorders>
            <w:vAlign w:val="center"/>
          </w:tcPr>
          <w:p w14:paraId="2B5A6BC7" w14:textId="77777777" w:rsidR="009D5FF4" w:rsidRPr="003E6D4E" w:rsidRDefault="009D5FF4" w:rsidP="00092244">
            <w:pPr>
              <w:spacing w:line="480" w:lineRule="auto"/>
              <w:jc w:val="center"/>
              <w:rPr>
                <w:rFonts w:ascii="Times New Roman" w:hAnsi="Times New Roman" w:cs="Times New Roman"/>
                <w:sz w:val="24"/>
                <w:szCs w:val="24"/>
              </w:rPr>
            </w:pPr>
          </w:p>
        </w:tc>
        <w:tc>
          <w:tcPr>
            <w:tcW w:w="270" w:type="dxa"/>
            <w:vMerge/>
            <w:shd w:val="clear" w:color="auto" w:fill="000000" w:themeFill="text1"/>
            <w:vAlign w:val="center"/>
          </w:tcPr>
          <w:p w14:paraId="46E57747" w14:textId="77777777" w:rsidR="009D5FF4" w:rsidRPr="003E6D4E" w:rsidRDefault="009D5FF4" w:rsidP="00092244">
            <w:pPr>
              <w:spacing w:line="480" w:lineRule="auto"/>
              <w:jc w:val="center"/>
              <w:rPr>
                <w:rFonts w:ascii="Times New Roman" w:hAnsi="Times New Roman" w:cs="Times New Roman"/>
                <w:sz w:val="24"/>
                <w:szCs w:val="24"/>
              </w:rPr>
            </w:pPr>
          </w:p>
        </w:tc>
        <w:tc>
          <w:tcPr>
            <w:tcW w:w="1440" w:type="dxa"/>
            <w:vMerge/>
            <w:tcBorders>
              <w:bottom w:val="single" w:sz="4" w:space="0" w:color="auto"/>
            </w:tcBorders>
            <w:vAlign w:val="center"/>
          </w:tcPr>
          <w:p w14:paraId="6C1DAB4B" w14:textId="77777777" w:rsidR="009D5FF4" w:rsidRPr="003E6D4E" w:rsidRDefault="009D5FF4" w:rsidP="00092244">
            <w:pPr>
              <w:spacing w:line="480" w:lineRule="auto"/>
              <w:jc w:val="center"/>
              <w:rPr>
                <w:rFonts w:ascii="Times New Roman" w:hAnsi="Times New Roman" w:cs="Times New Roman"/>
                <w:sz w:val="24"/>
                <w:szCs w:val="24"/>
              </w:rPr>
            </w:pPr>
          </w:p>
        </w:tc>
        <w:tc>
          <w:tcPr>
            <w:tcW w:w="1530" w:type="dxa"/>
            <w:vMerge/>
            <w:tcBorders>
              <w:bottom w:val="single" w:sz="4" w:space="0" w:color="auto"/>
            </w:tcBorders>
            <w:vAlign w:val="center"/>
          </w:tcPr>
          <w:p w14:paraId="4941478B" w14:textId="77777777" w:rsidR="009D5FF4" w:rsidRPr="003E6D4E" w:rsidRDefault="009D5FF4" w:rsidP="00092244">
            <w:pPr>
              <w:spacing w:line="480" w:lineRule="auto"/>
              <w:jc w:val="center"/>
              <w:rPr>
                <w:rFonts w:ascii="Times New Roman" w:hAnsi="Times New Roman" w:cs="Times New Roman"/>
                <w:sz w:val="24"/>
                <w:szCs w:val="24"/>
              </w:rPr>
            </w:pPr>
          </w:p>
        </w:tc>
        <w:tc>
          <w:tcPr>
            <w:tcW w:w="2790" w:type="dxa"/>
            <w:vMerge/>
            <w:tcBorders>
              <w:bottom w:val="single" w:sz="4" w:space="0" w:color="auto"/>
            </w:tcBorders>
            <w:vAlign w:val="center"/>
          </w:tcPr>
          <w:p w14:paraId="68627D87" w14:textId="77777777" w:rsidR="009D5FF4" w:rsidRPr="003E6D4E" w:rsidRDefault="009D5FF4" w:rsidP="00092244">
            <w:pPr>
              <w:spacing w:line="480" w:lineRule="auto"/>
              <w:jc w:val="center"/>
              <w:rPr>
                <w:rFonts w:ascii="Times New Roman" w:hAnsi="Times New Roman" w:cs="Times New Roman"/>
                <w:sz w:val="24"/>
                <w:szCs w:val="24"/>
              </w:rPr>
            </w:pPr>
          </w:p>
        </w:tc>
        <w:tc>
          <w:tcPr>
            <w:tcW w:w="1890" w:type="dxa"/>
            <w:tcBorders>
              <w:top w:val="single" w:sz="4" w:space="0" w:color="auto"/>
              <w:bottom w:val="single" w:sz="4" w:space="0" w:color="auto"/>
            </w:tcBorders>
            <w:vAlign w:val="center"/>
          </w:tcPr>
          <w:p w14:paraId="2576A2AC" w14:textId="5928FD04" w:rsidR="009D5FF4" w:rsidRPr="003E6D4E" w:rsidRDefault="00C8360D" w:rsidP="00092244">
            <w:pPr>
              <w:spacing w:line="480" w:lineRule="auto"/>
              <w:jc w:val="center"/>
              <w:rPr>
                <w:rFonts w:ascii="Times New Roman" w:hAnsi="Times New Roman" w:cs="Times New Roman"/>
                <w:sz w:val="24"/>
                <w:szCs w:val="24"/>
              </w:rPr>
            </w:pPr>
            <w:r>
              <w:rPr>
                <w:rFonts w:ascii="Times New Roman" w:hAnsi="Times New Roman" w:cs="Times New Roman"/>
                <w:sz w:val="24"/>
                <w:szCs w:val="24"/>
              </w:rPr>
              <w:t>IP</w:t>
            </w:r>
            <w:r w:rsidR="009D5FF4" w:rsidRPr="003E6D4E">
              <w:rPr>
                <w:rFonts w:ascii="Times New Roman" w:hAnsi="Times New Roman" w:cs="Times New Roman"/>
                <w:sz w:val="24"/>
                <w:szCs w:val="24"/>
              </w:rPr>
              <w:t xml:space="preserve"> Support</w:t>
            </w:r>
          </w:p>
          <w:p w14:paraId="534B7946"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(3)</w:t>
            </w:r>
          </w:p>
        </w:tc>
        <w:tc>
          <w:tcPr>
            <w:tcW w:w="1170" w:type="dxa"/>
            <w:tcBorders>
              <w:top w:val="single" w:sz="4" w:space="0" w:color="auto"/>
              <w:bottom w:val="single" w:sz="4" w:space="0" w:color="auto"/>
            </w:tcBorders>
            <w:vAlign w:val="center"/>
          </w:tcPr>
          <w:p w14:paraId="117855A3"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3.52(.70)</w:t>
            </w:r>
          </w:p>
        </w:tc>
        <w:tc>
          <w:tcPr>
            <w:tcW w:w="720" w:type="dxa"/>
            <w:tcBorders>
              <w:top w:val="single" w:sz="4" w:space="0" w:color="auto"/>
              <w:bottom w:val="single" w:sz="4" w:space="0" w:color="auto"/>
              <w:right w:val="single" w:sz="4" w:space="0" w:color="auto"/>
            </w:tcBorders>
            <w:vAlign w:val="center"/>
          </w:tcPr>
          <w:p w14:paraId="507A1492"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.803</w:t>
            </w:r>
          </w:p>
        </w:tc>
        <w:tc>
          <w:tcPr>
            <w:tcW w:w="1170" w:type="dxa"/>
            <w:tcBorders>
              <w:top w:val="single" w:sz="4" w:space="0" w:color="auto"/>
              <w:left w:val="single" w:sz="4" w:space="0" w:color="auto"/>
              <w:bottom w:val="single" w:sz="4" w:space="0" w:color="auto"/>
            </w:tcBorders>
            <w:vAlign w:val="center"/>
          </w:tcPr>
          <w:p w14:paraId="76741461"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3.25(.77)</w:t>
            </w:r>
          </w:p>
        </w:tc>
        <w:tc>
          <w:tcPr>
            <w:tcW w:w="715" w:type="dxa"/>
            <w:tcBorders>
              <w:top w:val="single" w:sz="4" w:space="0" w:color="auto"/>
              <w:bottom w:val="single" w:sz="4" w:space="0" w:color="auto"/>
            </w:tcBorders>
            <w:vAlign w:val="center"/>
          </w:tcPr>
          <w:p w14:paraId="5E3ECA4B"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.774</w:t>
            </w:r>
          </w:p>
        </w:tc>
      </w:tr>
      <w:tr w:rsidR="00C8360D" w:rsidRPr="003E6D4E" w14:paraId="419AD9B0" w14:textId="77777777" w:rsidTr="00C8360D">
        <w:trPr>
          <w:trHeight w:val="953"/>
        </w:trPr>
        <w:tc>
          <w:tcPr>
            <w:tcW w:w="1440" w:type="dxa"/>
            <w:vMerge/>
            <w:tcBorders>
              <w:top w:val="single" w:sz="4" w:space="0" w:color="auto"/>
              <w:bottom w:val="single" w:sz="4" w:space="0" w:color="auto"/>
              <w:right w:val="single" w:sz="4" w:space="0" w:color="auto"/>
            </w:tcBorders>
          </w:tcPr>
          <w:p w14:paraId="1794C810" w14:textId="77777777" w:rsidR="009D5FF4" w:rsidRPr="003E6D4E" w:rsidRDefault="009D5FF4" w:rsidP="00092244">
            <w:pPr>
              <w:spacing w:line="480" w:lineRule="auto"/>
              <w:rPr>
                <w:rFonts w:ascii="Times New Roman" w:hAnsi="Times New Roman" w:cs="Times New Roman"/>
                <w:sz w:val="24"/>
                <w:szCs w:val="24"/>
              </w:rPr>
            </w:pPr>
          </w:p>
        </w:tc>
        <w:tc>
          <w:tcPr>
            <w:tcW w:w="1530" w:type="dxa"/>
            <w:vMerge/>
            <w:tcBorders>
              <w:top w:val="single" w:sz="4" w:space="0" w:color="auto"/>
              <w:left w:val="single" w:sz="4" w:space="0" w:color="auto"/>
              <w:bottom w:val="single" w:sz="4" w:space="0" w:color="auto"/>
            </w:tcBorders>
            <w:vAlign w:val="center"/>
          </w:tcPr>
          <w:p w14:paraId="41CBC82F" w14:textId="77777777" w:rsidR="009D5FF4" w:rsidRPr="003E6D4E" w:rsidRDefault="009D5FF4" w:rsidP="00092244">
            <w:pPr>
              <w:spacing w:line="480" w:lineRule="auto"/>
              <w:jc w:val="center"/>
              <w:rPr>
                <w:rFonts w:ascii="Times New Roman" w:hAnsi="Times New Roman" w:cs="Times New Roman"/>
                <w:sz w:val="24"/>
                <w:szCs w:val="24"/>
              </w:rPr>
            </w:pPr>
          </w:p>
        </w:tc>
        <w:tc>
          <w:tcPr>
            <w:tcW w:w="270" w:type="dxa"/>
            <w:vMerge/>
            <w:shd w:val="clear" w:color="auto" w:fill="000000" w:themeFill="text1"/>
            <w:vAlign w:val="center"/>
          </w:tcPr>
          <w:p w14:paraId="41CB79A8" w14:textId="77777777" w:rsidR="009D5FF4" w:rsidRPr="003E6D4E" w:rsidRDefault="009D5FF4" w:rsidP="00092244">
            <w:pPr>
              <w:spacing w:line="480" w:lineRule="auto"/>
              <w:jc w:val="center"/>
              <w:rPr>
                <w:rFonts w:ascii="Times New Roman" w:hAnsi="Times New Roman" w:cs="Times New Roman"/>
                <w:sz w:val="24"/>
                <w:szCs w:val="24"/>
              </w:rPr>
            </w:pPr>
          </w:p>
        </w:tc>
        <w:tc>
          <w:tcPr>
            <w:tcW w:w="1440" w:type="dxa"/>
            <w:vMerge w:val="restart"/>
            <w:tcBorders>
              <w:top w:val="single" w:sz="4" w:space="0" w:color="auto"/>
            </w:tcBorders>
            <w:vAlign w:val="center"/>
          </w:tcPr>
          <w:p w14:paraId="727F480F"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Child(ren)</w:t>
            </w:r>
          </w:p>
        </w:tc>
        <w:tc>
          <w:tcPr>
            <w:tcW w:w="1530" w:type="dxa"/>
            <w:vMerge w:val="restart"/>
            <w:tcBorders>
              <w:top w:val="single" w:sz="4" w:space="0" w:color="auto"/>
            </w:tcBorders>
            <w:vAlign w:val="center"/>
          </w:tcPr>
          <w:p w14:paraId="18EF0368"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w:t>
            </w:r>
          </w:p>
        </w:tc>
        <w:tc>
          <w:tcPr>
            <w:tcW w:w="2790" w:type="dxa"/>
            <w:vMerge w:val="restart"/>
            <w:tcBorders>
              <w:top w:val="single" w:sz="4" w:space="0" w:color="auto"/>
            </w:tcBorders>
            <w:vAlign w:val="center"/>
          </w:tcPr>
          <w:p w14:paraId="2462595E"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“All living children”</w:t>
            </w:r>
          </w:p>
          <w:p w14:paraId="6C0B218B"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w:t>
            </w:r>
            <w:r w:rsidRPr="003E6D4E">
              <w:rPr>
                <w:rFonts w:ascii="Times New Roman" w:hAnsi="Times New Roman" w:cs="Times New Roman"/>
                <w:i/>
                <w:iCs/>
                <w:sz w:val="24"/>
                <w:szCs w:val="24"/>
              </w:rPr>
              <w:t xml:space="preserve">n </w:t>
            </w:r>
            <w:r w:rsidRPr="003E6D4E">
              <w:rPr>
                <w:rFonts w:ascii="Times New Roman" w:hAnsi="Times New Roman" w:cs="Times New Roman"/>
                <w:sz w:val="24"/>
                <w:szCs w:val="24"/>
              </w:rPr>
              <w:t>= 889)</w:t>
            </w:r>
          </w:p>
        </w:tc>
        <w:tc>
          <w:tcPr>
            <w:tcW w:w="1890" w:type="dxa"/>
            <w:tcBorders>
              <w:top w:val="single" w:sz="4" w:space="0" w:color="auto"/>
              <w:bottom w:val="single" w:sz="4" w:space="0" w:color="auto"/>
            </w:tcBorders>
            <w:vAlign w:val="center"/>
          </w:tcPr>
          <w:p w14:paraId="0212CCC2" w14:textId="7027E5BD" w:rsidR="009D5FF4" w:rsidRPr="003E6D4E" w:rsidRDefault="00D92B68" w:rsidP="00092244">
            <w:pPr>
              <w:spacing w:line="480" w:lineRule="auto"/>
              <w:jc w:val="center"/>
              <w:rPr>
                <w:rFonts w:ascii="Times New Roman" w:hAnsi="Times New Roman" w:cs="Times New Roman"/>
                <w:sz w:val="24"/>
                <w:szCs w:val="24"/>
              </w:rPr>
            </w:pPr>
            <w:r>
              <w:rPr>
                <w:rFonts w:ascii="Times New Roman" w:hAnsi="Times New Roman" w:cs="Times New Roman"/>
                <w:sz w:val="24"/>
                <w:szCs w:val="24"/>
              </w:rPr>
              <w:t>PC</w:t>
            </w:r>
            <w:r w:rsidR="009D5FF4" w:rsidRPr="003E6D4E">
              <w:rPr>
                <w:rFonts w:ascii="Times New Roman" w:hAnsi="Times New Roman" w:cs="Times New Roman"/>
                <w:sz w:val="24"/>
                <w:szCs w:val="24"/>
              </w:rPr>
              <w:t xml:space="preserve"> Strain</w:t>
            </w:r>
          </w:p>
          <w:p w14:paraId="2645DA50"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(4)</w:t>
            </w:r>
          </w:p>
        </w:tc>
        <w:tc>
          <w:tcPr>
            <w:tcW w:w="1170" w:type="dxa"/>
            <w:tcBorders>
              <w:top w:val="single" w:sz="4" w:space="0" w:color="auto"/>
              <w:bottom w:val="single" w:sz="4" w:space="0" w:color="auto"/>
            </w:tcBorders>
            <w:vAlign w:val="center"/>
          </w:tcPr>
          <w:p w14:paraId="60D4EC81"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w:t>
            </w:r>
          </w:p>
        </w:tc>
        <w:tc>
          <w:tcPr>
            <w:tcW w:w="720" w:type="dxa"/>
            <w:tcBorders>
              <w:top w:val="single" w:sz="4" w:space="0" w:color="auto"/>
              <w:bottom w:val="single" w:sz="4" w:space="0" w:color="auto"/>
              <w:right w:val="single" w:sz="4" w:space="0" w:color="auto"/>
            </w:tcBorders>
            <w:vAlign w:val="center"/>
          </w:tcPr>
          <w:p w14:paraId="6381FF9B"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w:t>
            </w:r>
          </w:p>
        </w:tc>
        <w:tc>
          <w:tcPr>
            <w:tcW w:w="1170" w:type="dxa"/>
            <w:tcBorders>
              <w:top w:val="single" w:sz="4" w:space="0" w:color="auto"/>
              <w:left w:val="single" w:sz="4" w:space="0" w:color="auto"/>
              <w:bottom w:val="single" w:sz="4" w:space="0" w:color="auto"/>
            </w:tcBorders>
            <w:vAlign w:val="center"/>
          </w:tcPr>
          <w:p w14:paraId="0D37C8FC"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1.83(.69)</w:t>
            </w:r>
          </w:p>
        </w:tc>
        <w:tc>
          <w:tcPr>
            <w:tcW w:w="715" w:type="dxa"/>
            <w:tcBorders>
              <w:top w:val="single" w:sz="4" w:space="0" w:color="auto"/>
              <w:bottom w:val="single" w:sz="4" w:space="0" w:color="auto"/>
            </w:tcBorders>
            <w:vAlign w:val="center"/>
          </w:tcPr>
          <w:p w14:paraId="30261FB3"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.722</w:t>
            </w:r>
          </w:p>
        </w:tc>
      </w:tr>
      <w:tr w:rsidR="00C8360D" w:rsidRPr="003E6D4E" w14:paraId="491297ED" w14:textId="77777777" w:rsidTr="00D92B68">
        <w:trPr>
          <w:trHeight w:val="1394"/>
        </w:trPr>
        <w:tc>
          <w:tcPr>
            <w:tcW w:w="1440" w:type="dxa"/>
            <w:vMerge/>
            <w:tcBorders>
              <w:top w:val="single" w:sz="4" w:space="0" w:color="auto"/>
              <w:bottom w:val="single" w:sz="4" w:space="0" w:color="auto"/>
              <w:right w:val="single" w:sz="4" w:space="0" w:color="auto"/>
            </w:tcBorders>
          </w:tcPr>
          <w:p w14:paraId="6C9E0F99" w14:textId="77777777" w:rsidR="009D5FF4" w:rsidRPr="003E6D4E" w:rsidRDefault="009D5FF4" w:rsidP="00092244">
            <w:pPr>
              <w:spacing w:line="480" w:lineRule="auto"/>
              <w:rPr>
                <w:rFonts w:ascii="Times New Roman" w:hAnsi="Times New Roman" w:cs="Times New Roman"/>
                <w:sz w:val="24"/>
                <w:szCs w:val="24"/>
              </w:rPr>
            </w:pPr>
          </w:p>
        </w:tc>
        <w:tc>
          <w:tcPr>
            <w:tcW w:w="1530" w:type="dxa"/>
            <w:vMerge/>
            <w:tcBorders>
              <w:top w:val="single" w:sz="4" w:space="0" w:color="auto"/>
              <w:left w:val="single" w:sz="4" w:space="0" w:color="auto"/>
              <w:bottom w:val="single" w:sz="4" w:space="0" w:color="auto"/>
            </w:tcBorders>
            <w:vAlign w:val="center"/>
          </w:tcPr>
          <w:p w14:paraId="06C9588C" w14:textId="77777777" w:rsidR="009D5FF4" w:rsidRPr="003E6D4E" w:rsidRDefault="009D5FF4" w:rsidP="00092244">
            <w:pPr>
              <w:spacing w:line="480" w:lineRule="auto"/>
              <w:jc w:val="center"/>
              <w:rPr>
                <w:rFonts w:ascii="Times New Roman" w:hAnsi="Times New Roman" w:cs="Times New Roman"/>
                <w:sz w:val="24"/>
                <w:szCs w:val="24"/>
              </w:rPr>
            </w:pPr>
          </w:p>
        </w:tc>
        <w:tc>
          <w:tcPr>
            <w:tcW w:w="270" w:type="dxa"/>
            <w:tcBorders>
              <w:bottom w:val="single" w:sz="4" w:space="0" w:color="auto"/>
            </w:tcBorders>
            <w:shd w:val="clear" w:color="auto" w:fill="000000" w:themeFill="text1"/>
            <w:vAlign w:val="center"/>
          </w:tcPr>
          <w:p w14:paraId="75569EFD" w14:textId="77777777" w:rsidR="009D5FF4" w:rsidRPr="003E6D4E" w:rsidRDefault="009D5FF4" w:rsidP="00092244">
            <w:pPr>
              <w:spacing w:line="480" w:lineRule="auto"/>
              <w:jc w:val="center"/>
              <w:rPr>
                <w:rFonts w:ascii="Times New Roman" w:hAnsi="Times New Roman" w:cs="Times New Roman"/>
                <w:sz w:val="24"/>
                <w:szCs w:val="24"/>
              </w:rPr>
            </w:pPr>
          </w:p>
        </w:tc>
        <w:tc>
          <w:tcPr>
            <w:tcW w:w="1440" w:type="dxa"/>
            <w:vMerge/>
            <w:tcBorders>
              <w:bottom w:val="single" w:sz="4" w:space="0" w:color="auto"/>
            </w:tcBorders>
            <w:vAlign w:val="center"/>
          </w:tcPr>
          <w:p w14:paraId="171E4F97" w14:textId="77777777" w:rsidR="009D5FF4" w:rsidRPr="003E6D4E" w:rsidRDefault="009D5FF4" w:rsidP="00092244">
            <w:pPr>
              <w:spacing w:line="480" w:lineRule="auto"/>
              <w:jc w:val="center"/>
              <w:rPr>
                <w:rFonts w:ascii="Times New Roman" w:hAnsi="Times New Roman" w:cs="Times New Roman"/>
                <w:sz w:val="24"/>
                <w:szCs w:val="24"/>
              </w:rPr>
            </w:pPr>
          </w:p>
        </w:tc>
        <w:tc>
          <w:tcPr>
            <w:tcW w:w="1530" w:type="dxa"/>
            <w:vMerge/>
            <w:tcBorders>
              <w:bottom w:val="single" w:sz="4" w:space="0" w:color="auto"/>
            </w:tcBorders>
            <w:vAlign w:val="center"/>
          </w:tcPr>
          <w:p w14:paraId="00E01B1E" w14:textId="77777777" w:rsidR="009D5FF4" w:rsidRPr="003E6D4E" w:rsidRDefault="009D5FF4" w:rsidP="00092244">
            <w:pPr>
              <w:spacing w:line="480" w:lineRule="auto"/>
              <w:jc w:val="center"/>
              <w:rPr>
                <w:rFonts w:ascii="Times New Roman" w:hAnsi="Times New Roman" w:cs="Times New Roman"/>
                <w:sz w:val="24"/>
                <w:szCs w:val="24"/>
              </w:rPr>
            </w:pPr>
          </w:p>
        </w:tc>
        <w:tc>
          <w:tcPr>
            <w:tcW w:w="2790" w:type="dxa"/>
            <w:vMerge/>
            <w:tcBorders>
              <w:bottom w:val="single" w:sz="4" w:space="0" w:color="auto"/>
            </w:tcBorders>
            <w:vAlign w:val="center"/>
          </w:tcPr>
          <w:p w14:paraId="307CF769" w14:textId="77777777" w:rsidR="009D5FF4" w:rsidRPr="003E6D4E" w:rsidRDefault="009D5FF4" w:rsidP="00092244">
            <w:pPr>
              <w:spacing w:line="480" w:lineRule="auto"/>
              <w:jc w:val="center"/>
              <w:rPr>
                <w:rFonts w:ascii="Times New Roman" w:hAnsi="Times New Roman" w:cs="Times New Roman"/>
                <w:sz w:val="24"/>
                <w:szCs w:val="24"/>
              </w:rPr>
            </w:pPr>
          </w:p>
        </w:tc>
        <w:tc>
          <w:tcPr>
            <w:tcW w:w="1890" w:type="dxa"/>
            <w:tcBorders>
              <w:top w:val="single" w:sz="4" w:space="0" w:color="auto"/>
              <w:bottom w:val="single" w:sz="4" w:space="0" w:color="auto"/>
            </w:tcBorders>
            <w:vAlign w:val="center"/>
          </w:tcPr>
          <w:p w14:paraId="452C42C0" w14:textId="000A1110" w:rsidR="009D5FF4" w:rsidRPr="003E6D4E" w:rsidRDefault="00D92B68" w:rsidP="00092244">
            <w:pPr>
              <w:spacing w:line="480" w:lineRule="auto"/>
              <w:jc w:val="center"/>
              <w:rPr>
                <w:rFonts w:ascii="Times New Roman" w:hAnsi="Times New Roman" w:cs="Times New Roman"/>
                <w:sz w:val="24"/>
                <w:szCs w:val="24"/>
              </w:rPr>
            </w:pPr>
            <w:r>
              <w:rPr>
                <w:rFonts w:ascii="Times New Roman" w:hAnsi="Times New Roman" w:cs="Times New Roman"/>
                <w:sz w:val="24"/>
                <w:szCs w:val="24"/>
              </w:rPr>
              <w:t>PC</w:t>
            </w:r>
            <w:r w:rsidR="009D5FF4" w:rsidRPr="003E6D4E">
              <w:rPr>
                <w:rFonts w:ascii="Times New Roman" w:hAnsi="Times New Roman" w:cs="Times New Roman"/>
                <w:sz w:val="24"/>
                <w:szCs w:val="24"/>
              </w:rPr>
              <w:t xml:space="preserve"> Support</w:t>
            </w:r>
          </w:p>
          <w:p w14:paraId="4E09894B"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(3)</w:t>
            </w:r>
          </w:p>
        </w:tc>
        <w:tc>
          <w:tcPr>
            <w:tcW w:w="1170" w:type="dxa"/>
            <w:tcBorders>
              <w:top w:val="single" w:sz="4" w:space="0" w:color="auto"/>
              <w:bottom w:val="single" w:sz="4" w:space="0" w:color="auto"/>
            </w:tcBorders>
            <w:vAlign w:val="center"/>
          </w:tcPr>
          <w:p w14:paraId="5EE4D3B1"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w:t>
            </w:r>
          </w:p>
        </w:tc>
        <w:tc>
          <w:tcPr>
            <w:tcW w:w="720" w:type="dxa"/>
            <w:tcBorders>
              <w:top w:val="single" w:sz="4" w:space="0" w:color="auto"/>
              <w:bottom w:val="single" w:sz="4" w:space="0" w:color="auto"/>
              <w:right w:val="single" w:sz="4" w:space="0" w:color="auto"/>
            </w:tcBorders>
            <w:vAlign w:val="center"/>
          </w:tcPr>
          <w:p w14:paraId="0B9A1827" w14:textId="77777777" w:rsidR="009D5FF4" w:rsidRPr="003E6D4E" w:rsidRDefault="009D5FF4" w:rsidP="00092244">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w:t>
            </w:r>
          </w:p>
        </w:tc>
        <w:tc>
          <w:tcPr>
            <w:tcW w:w="1170" w:type="dxa"/>
            <w:tcBorders>
              <w:top w:val="single" w:sz="4" w:space="0" w:color="auto"/>
              <w:left w:val="single" w:sz="4" w:space="0" w:color="auto"/>
              <w:bottom w:val="single" w:sz="4" w:space="0" w:color="auto"/>
            </w:tcBorders>
            <w:vAlign w:val="center"/>
          </w:tcPr>
          <w:p w14:paraId="319D4465" w14:textId="084FEA29" w:rsidR="009D5FF4" w:rsidRPr="003E6D4E" w:rsidRDefault="009D5FF4" w:rsidP="000D69B1">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3.30(.74)</w:t>
            </w:r>
          </w:p>
        </w:tc>
        <w:tc>
          <w:tcPr>
            <w:tcW w:w="715" w:type="dxa"/>
            <w:tcBorders>
              <w:top w:val="single" w:sz="4" w:space="0" w:color="auto"/>
              <w:bottom w:val="single" w:sz="4" w:space="0" w:color="auto"/>
            </w:tcBorders>
          </w:tcPr>
          <w:p w14:paraId="31E70FA5" w14:textId="77777777" w:rsidR="000D69B1" w:rsidRDefault="000D69B1" w:rsidP="00092244">
            <w:pPr>
              <w:spacing w:line="480" w:lineRule="auto"/>
              <w:rPr>
                <w:rFonts w:ascii="Times New Roman" w:hAnsi="Times New Roman" w:cs="Times New Roman"/>
                <w:sz w:val="24"/>
                <w:szCs w:val="24"/>
              </w:rPr>
            </w:pPr>
          </w:p>
          <w:p w14:paraId="651A9D54" w14:textId="539C654D" w:rsidR="009D5FF4" w:rsidRPr="003E6D4E" w:rsidRDefault="009D5FF4" w:rsidP="000D69B1">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.817</w:t>
            </w:r>
          </w:p>
        </w:tc>
      </w:tr>
    </w:tbl>
    <w:p w14:paraId="695B34F7" w14:textId="4557D2AF" w:rsidR="009D5FF4" w:rsidRDefault="009D5FF4" w:rsidP="00D92B68">
      <w:pPr>
        <w:spacing w:before="240" w:line="480" w:lineRule="auto"/>
        <w:rPr>
          <w:rFonts w:ascii="Times New Roman" w:hAnsi="Times New Roman" w:cs="Times New Roman"/>
          <w:color w:val="000000" w:themeColor="text1"/>
          <w:sz w:val="24"/>
          <w:szCs w:val="24"/>
          <w:shd w:val="clear" w:color="auto" w:fill="FFFFFF"/>
        </w:rPr>
      </w:pPr>
      <w:r w:rsidRPr="003E6D4E">
        <w:rPr>
          <w:rFonts w:ascii="Times New Roman" w:hAnsi="Times New Roman" w:cs="Times New Roman"/>
          <w:i/>
          <w:iCs/>
          <w:color w:val="000000" w:themeColor="text1"/>
          <w:sz w:val="24"/>
          <w:szCs w:val="24"/>
        </w:rPr>
        <w:t>Note</w:t>
      </w:r>
      <w:r w:rsidRPr="003E6D4E">
        <w:rPr>
          <w:rFonts w:ascii="Times New Roman" w:hAnsi="Times New Roman" w:cs="Times New Roman"/>
          <w:color w:val="000000" w:themeColor="text1"/>
          <w:sz w:val="24"/>
          <w:szCs w:val="24"/>
        </w:rPr>
        <w:t xml:space="preserve">: All measures were completed at baseline (i.e., </w:t>
      </w:r>
      <w:r w:rsidR="00AB4BC3" w:rsidRPr="003E6D4E">
        <w:rPr>
          <w:rFonts w:ascii="Times New Roman" w:hAnsi="Times New Roman" w:cs="Times New Roman"/>
          <w:color w:val="000000" w:themeColor="text1"/>
          <w:sz w:val="24"/>
          <w:szCs w:val="24"/>
        </w:rPr>
        <w:t xml:space="preserve">via </w:t>
      </w:r>
      <w:r w:rsidRPr="003E6D4E">
        <w:rPr>
          <w:rFonts w:ascii="Times New Roman" w:hAnsi="Times New Roman" w:cs="Times New Roman"/>
          <w:color w:val="000000" w:themeColor="text1"/>
          <w:sz w:val="24"/>
          <w:szCs w:val="24"/>
        </w:rPr>
        <w:t>MIDUS 2/MIDUS 2 Milwaukee</w:t>
      </w:r>
      <w:r w:rsidR="00AB4BC3" w:rsidRPr="003E6D4E">
        <w:rPr>
          <w:rFonts w:ascii="Times New Roman" w:hAnsi="Times New Roman" w:cs="Times New Roman"/>
          <w:color w:val="000000" w:themeColor="text1"/>
          <w:sz w:val="24"/>
          <w:szCs w:val="24"/>
        </w:rPr>
        <w:t>’s</w:t>
      </w:r>
      <w:r w:rsidRPr="003E6D4E">
        <w:rPr>
          <w:rFonts w:ascii="Times New Roman" w:hAnsi="Times New Roman" w:cs="Times New Roman"/>
          <w:color w:val="000000" w:themeColor="text1"/>
          <w:sz w:val="24"/>
          <w:szCs w:val="24"/>
        </w:rPr>
        <w:t xml:space="preserve"> self-administered questionnaire</w:t>
      </w:r>
      <w:r w:rsidR="00AB4BC3" w:rsidRPr="003E6D4E">
        <w:rPr>
          <w:rFonts w:ascii="Times New Roman" w:hAnsi="Times New Roman" w:cs="Times New Roman"/>
          <w:color w:val="000000" w:themeColor="text1"/>
          <w:sz w:val="24"/>
          <w:szCs w:val="24"/>
        </w:rPr>
        <w:t>;</w:t>
      </w:r>
      <w:r w:rsidRPr="003E6D4E">
        <w:rPr>
          <w:rFonts w:ascii="Times New Roman" w:hAnsi="Times New Roman" w:cs="Times New Roman"/>
          <w:color w:val="000000" w:themeColor="text1"/>
          <w:sz w:val="24"/>
          <w:szCs w:val="24"/>
        </w:rPr>
        <w:t xml:space="preserve"> </w:t>
      </w:r>
      <w:proofErr w:type="gramStart"/>
      <w:r w:rsidR="00AB4BC3" w:rsidRPr="003E6D4E">
        <w:rPr>
          <w:rFonts w:ascii="Times New Roman" w:hAnsi="Times New Roman" w:cs="Times New Roman"/>
          <w:color w:val="000000" w:themeColor="text1"/>
          <w:sz w:val="24"/>
          <w:szCs w:val="24"/>
        </w:rPr>
        <w:t>or,</w:t>
      </w:r>
      <w:proofErr w:type="gramEnd"/>
      <w:r w:rsidR="00AB4BC3" w:rsidRPr="003E6D4E">
        <w:rPr>
          <w:rFonts w:ascii="Times New Roman" w:hAnsi="Times New Roman" w:cs="Times New Roman"/>
          <w:color w:val="000000" w:themeColor="text1"/>
          <w:sz w:val="24"/>
          <w:szCs w:val="24"/>
        </w:rPr>
        <w:t xml:space="preserve"> </w:t>
      </w:r>
      <w:r w:rsidRPr="003E6D4E">
        <w:rPr>
          <w:rFonts w:ascii="Times New Roman" w:hAnsi="Times New Roman" w:cs="Times New Roman"/>
          <w:color w:val="000000" w:themeColor="text1"/>
          <w:sz w:val="24"/>
          <w:szCs w:val="24"/>
        </w:rPr>
        <w:t>HRS 2006/08</w:t>
      </w:r>
      <w:r w:rsidR="00AB4BC3" w:rsidRPr="003E6D4E">
        <w:rPr>
          <w:rFonts w:ascii="Times New Roman" w:hAnsi="Times New Roman" w:cs="Times New Roman"/>
          <w:color w:val="000000" w:themeColor="text1"/>
          <w:sz w:val="24"/>
          <w:szCs w:val="24"/>
        </w:rPr>
        <w:t>’s</w:t>
      </w:r>
      <w:r w:rsidRPr="003E6D4E">
        <w:rPr>
          <w:rFonts w:ascii="Times New Roman" w:hAnsi="Times New Roman" w:cs="Times New Roman"/>
          <w:color w:val="000000" w:themeColor="text1"/>
          <w:sz w:val="24"/>
          <w:szCs w:val="24"/>
        </w:rPr>
        <w:t xml:space="preserve"> self-administered Leave-Behind/Participant Lifestyle Questionnaire). </w:t>
      </w:r>
      <w:proofErr w:type="spellStart"/>
      <w:r w:rsidRPr="003E6D4E">
        <w:rPr>
          <w:rFonts w:ascii="Times New Roman" w:hAnsi="Times New Roman" w:cs="Times New Roman"/>
          <w:color w:val="000000" w:themeColor="text1"/>
          <w:sz w:val="24"/>
          <w:szCs w:val="24"/>
          <w:vertAlign w:val="superscript"/>
        </w:rPr>
        <w:t>a</w:t>
      </w:r>
      <w:r w:rsidRPr="003E6D4E">
        <w:rPr>
          <w:rFonts w:ascii="Times New Roman" w:hAnsi="Times New Roman" w:cs="Times New Roman"/>
          <w:color w:val="000000" w:themeColor="text1"/>
          <w:sz w:val="24"/>
          <w:szCs w:val="24"/>
          <w:shd w:val="clear" w:color="auto" w:fill="FFFFFF"/>
        </w:rPr>
        <w:t>Subsample</w:t>
      </w:r>
      <w:proofErr w:type="spellEnd"/>
      <w:r w:rsidRPr="003E6D4E">
        <w:rPr>
          <w:rFonts w:ascii="Times New Roman" w:hAnsi="Times New Roman" w:cs="Times New Roman"/>
          <w:color w:val="000000" w:themeColor="text1"/>
          <w:sz w:val="24"/>
          <w:szCs w:val="24"/>
          <w:shd w:val="clear" w:color="auto" w:fill="FFFFFF"/>
        </w:rPr>
        <w:t xml:space="preserve"> sizes </w:t>
      </w:r>
      <w:r w:rsidR="00AB4BC3" w:rsidRPr="003E6D4E">
        <w:rPr>
          <w:rFonts w:ascii="Times New Roman" w:hAnsi="Times New Roman" w:cs="Times New Roman"/>
          <w:color w:val="000000" w:themeColor="text1"/>
          <w:sz w:val="24"/>
          <w:szCs w:val="24"/>
          <w:shd w:val="clear" w:color="auto" w:fill="FFFFFF"/>
        </w:rPr>
        <w:t>equal</w:t>
      </w:r>
      <w:r w:rsidRPr="003E6D4E">
        <w:rPr>
          <w:rFonts w:ascii="Times New Roman" w:hAnsi="Times New Roman" w:cs="Times New Roman"/>
          <w:color w:val="000000" w:themeColor="text1"/>
          <w:sz w:val="24"/>
          <w:szCs w:val="24"/>
          <w:shd w:val="clear" w:color="auto" w:fill="FFFFFF"/>
        </w:rPr>
        <w:t xml:space="preserve"> participants who reported having each type of relationship and thus would have completed the measure. </w:t>
      </w:r>
      <w:proofErr w:type="spellStart"/>
      <w:r w:rsidRPr="003E6D4E">
        <w:rPr>
          <w:rFonts w:ascii="Times New Roman" w:hAnsi="Times New Roman" w:cs="Times New Roman"/>
          <w:color w:val="000000" w:themeColor="text1"/>
          <w:sz w:val="24"/>
          <w:szCs w:val="24"/>
          <w:shd w:val="clear" w:color="auto" w:fill="FFFFFF"/>
          <w:vertAlign w:val="superscript"/>
        </w:rPr>
        <w:t>b</w:t>
      </w:r>
      <w:r w:rsidRPr="003E6D4E">
        <w:rPr>
          <w:rFonts w:ascii="Times New Roman" w:hAnsi="Times New Roman" w:cs="Times New Roman"/>
          <w:color w:val="000000" w:themeColor="text1"/>
          <w:sz w:val="24"/>
          <w:szCs w:val="24"/>
          <w:shd w:val="clear" w:color="auto" w:fill="FFFFFF"/>
        </w:rPr>
        <w:t>While</w:t>
      </w:r>
      <w:proofErr w:type="spellEnd"/>
      <w:r w:rsidRPr="003E6D4E">
        <w:rPr>
          <w:rFonts w:ascii="Times New Roman" w:hAnsi="Times New Roman" w:cs="Times New Roman"/>
          <w:color w:val="000000" w:themeColor="text1"/>
          <w:sz w:val="24"/>
          <w:szCs w:val="24"/>
          <w:shd w:val="clear" w:color="auto" w:fill="FFFFFF"/>
        </w:rPr>
        <w:t xml:space="preserve"> MIDUS asked an additional item as part of the family support measure, only the equivalent survey items were selected for this study in both MIDUS and HRS to ensure measurement consistency.</w:t>
      </w:r>
      <w:r w:rsidR="00C8360D">
        <w:rPr>
          <w:rFonts w:ascii="Times New Roman" w:hAnsi="Times New Roman" w:cs="Times New Roman"/>
          <w:color w:val="000000" w:themeColor="text1"/>
          <w:sz w:val="24"/>
          <w:szCs w:val="24"/>
          <w:shd w:val="clear" w:color="auto" w:fill="FFFFFF"/>
        </w:rPr>
        <w:t xml:space="preserve"> </w:t>
      </w:r>
      <w:r w:rsidR="00C8360D" w:rsidRPr="003E6D4E">
        <w:rPr>
          <w:rFonts w:ascii="Times New Roman" w:hAnsi="Times New Roman" w:cs="Times New Roman"/>
          <w:sz w:val="24"/>
          <w:szCs w:val="24"/>
        </w:rPr>
        <w:t>IP = intimate partner.</w:t>
      </w:r>
      <w:r w:rsidR="00D92B68">
        <w:rPr>
          <w:rFonts w:ascii="Times New Roman" w:hAnsi="Times New Roman" w:cs="Times New Roman"/>
          <w:sz w:val="24"/>
          <w:szCs w:val="24"/>
        </w:rPr>
        <w:t xml:space="preserve"> </w:t>
      </w:r>
      <w:r w:rsidR="00D92B68" w:rsidRPr="003E6D4E">
        <w:rPr>
          <w:rFonts w:ascii="Times New Roman" w:hAnsi="Times New Roman" w:cs="Times New Roman"/>
          <w:sz w:val="24"/>
          <w:szCs w:val="24"/>
        </w:rPr>
        <w:t>PC = parent-child.</w:t>
      </w:r>
    </w:p>
    <w:p w14:paraId="0F433A6C" w14:textId="77777777" w:rsidR="003E6D4E" w:rsidRDefault="003E6D4E" w:rsidP="003E6D4E">
      <w:pPr>
        <w:spacing w:line="480" w:lineRule="auto"/>
        <w:rPr>
          <w:rFonts w:ascii="Times New Roman" w:hAnsi="Times New Roman" w:cs="Times New Roman"/>
          <w:color w:val="000000" w:themeColor="text1"/>
          <w:sz w:val="24"/>
          <w:szCs w:val="24"/>
          <w:shd w:val="clear" w:color="auto" w:fill="FFFFFF"/>
        </w:rPr>
      </w:pPr>
    </w:p>
    <w:p w14:paraId="03DA3194" w14:textId="77777777" w:rsidR="003E6D4E" w:rsidRDefault="003E6D4E" w:rsidP="003E6D4E">
      <w:pPr>
        <w:spacing w:line="480" w:lineRule="auto"/>
        <w:rPr>
          <w:rFonts w:ascii="Times New Roman" w:hAnsi="Times New Roman" w:cs="Times New Roman"/>
          <w:color w:val="000000" w:themeColor="text1"/>
          <w:sz w:val="24"/>
          <w:szCs w:val="24"/>
          <w:shd w:val="clear" w:color="auto" w:fill="FFFFFF"/>
        </w:rPr>
      </w:pPr>
    </w:p>
    <w:p w14:paraId="507CE87F" w14:textId="77777777" w:rsidR="003E6D4E" w:rsidRDefault="003E6D4E" w:rsidP="003E6D4E">
      <w:pPr>
        <w:spacing w:line="480" w:lineRule="auto"/>
        <w:rPr>
          <w:rFonts w:ascii="Times New Roman" w:hAnsi="Times New Roman" w:cs="Times New Roman"/>
          <w:color w:val="000000" w:themeColor="text1"/>
          <w:sz w:val="24"/>
          <w:szCs w:val="24"/>
          <w:shd w:val="clear" w:color="auto" w:fill="FFFFFF"/>
        </w:rPr>
      </w:pPr>
    </w:p>
    <w:p w14:paraId="32229205" w14:textId="77777777" w:rsidR="003E6D4E" w:rsidRDefault="003E6D4E" w:rsidP="003E6D4E">
      <w:pPr>
        <w:spacing w:line="480" w:lineRule="auto"/>
        <w:rPr>
          <w:rFonts w:ascii="Times New Roman" w:hAnsi="Times New Roman" w:cs="Times New Roman"/>
          <w:color w:val="000000" w:themeColor="text1"/>
          <w:sz w:val="24"/>
          <w:szCs w:val="24"/>
          <w:shd w:val="clear" w:color="auto" w:fill="FFFFFF"/>
        </w:rPr>
      </w:pPr>
    </w:p>
    <w:p w14:paraId="62725D12" w14:textId="77777777" w:rsidR="00D92B68" w:rsidRDefault="00D92B68" w:rsidP="003E6D4E">
      <w:pPr>
        <w:spacing w:line="480" w:lineRule="auto"/>
        <w:rPr>
          <w:rFonts w:ascii="Times New Roman" w:hAnsi="Times New Roman" w:cs="Times New Roman"/>
          <w:color w:val="000000" w:themeColor="text1"/>
          <w:sz w:val="24"/>
          <w:szCs w:val="24"/>
          <w:shd w:val="clear" w:color="auto" w:fill="FFFFFF"/>
        </w:rPr>
      </w:pPr>
    </w:p>
    <w:p w14:paraId="5D33ADF1" w14:textId="77777777" w:rsidR="00D92B68" w:rsidRDefault="00D92B68" w:rsidP="003E6D4E">
      <w:pPr>
        <w:spacing w:line="480" w:lineRule="auto"/>
        <w:rPr>
          <w:rFonts w:ascii="Times New Roman" w:hAnsi="Times New Roman" w:cs="Times New Roman"/>
          <w:color w:val="000000" w:themeColor="text1"/>
          <w:sz w:val="24"/>
          <w:szCs w:val="24"/>
          <w:shd w:val="clear" w:color="auto" w:fill="FFFFFF"/>
        </w:rPr>
      </w:pPr>
    </w:p>
    <w:p w14:paraId="5FA341C1" w14:textId="77777777" w:rsidR="00D92B68" w:rsidRDefault="00D92B68" w:rsidP="003E6D4E">
      <w:pPr>
        <w:spacing w:line="480" w:lineRule="auto"/>
        <w:rPr>
          <w:rFonts w:ascii="Times New Roman" w:hAnsi="Times New Roman" w:cs="Times New Roman"/>
          <w:color w:val="000000" w:themeColor="text1"/>
          <w:sz w:val="24"/>
          <w:szCs w:val="24"/>
          <w:shd w:val="clear" w:color="auto" w:fill="FFFFFF"/>
        </w:rPr>
      </w:pPr>
    </w:p>
    <w:p w14:paraId="248CFC1B" w14:textId="3D1EF4D5" w:rsidR="003E6D4E" w:rsidRPr="003E6D4E" w:rsidRDefault="003E6D4E" w:rsidP="003E6D4E">
      <w:pPr>
        <w:spacing w:line="480" w:lineRule="auto"/>
        <w:rPr>
          <w:rFonts w:ascii="Times New Roman" w:hAnsi="Times New Roman" w:cs="Times New Roman"/>
          <w:color w:val="000000" w:themeColor="text1"/>
          <w:sz w:val="24"/>
          <w:szCs w:val="24"/>
        </w:rPr>
      </w:pPr>
    </w:p>
    <w:tbl>
      <w:tblPr>
        <w:tblpPr w:leftFromText="180" w:rightFromText="180" w:vertAnchor="text" w:horzAnchor="margin" w:tblpY="68"/>
        <w:tblW w:w="13795" w:type="dxa"/>
        <w:tblLayout w:type="fixed"/>
        <w:tblLook w:val="0400" w:firstRow="0" w:lastRow="0" w:firstColumn="0" w:lastColumn="0" w:noHBand="0" w:noVBand="1"/>
      </w:tblPr>
      <w:tblGrid>
        <w:gridCol w:w="3427"/>
        <w:gridCol w:w="1008"/>
        <w:gridCol w:w="1008"/>
        <w:gridCol w:w="1008"/>
        <w:gridCol w:w="1008"/>
        <w:gridCol w:w="1008"/>
        <w:gridCol w:w="1008"/>
        <w:gridCol w:w="1008"/>
        <w:gridCol w:w="1008"/>
        <w:gridCol w:w="1152"/>
        <w:gridCol w:w="1127"/>
        <w:gridCol w:w="25"/>
      </w:tblGrid>
      <w:tr w:rsidR="009D5FF4" w:rsidRPr="003E6D4E" w14:paraId="28743D8B" w14:textId="77777777" w:rsidTr="007C504B">
        <w:trPr>
          <w:gridAfter w:val="1"/>
          <w:wAfter w:w="25" w:type="dxa"/>
          <w:trHeight w:val="1232"/>
        </w:trPr>
        <w:tc>
          <w:tcPr>
            <w:tcW w:w="13770" w:type="dxa"/>
            <w:gridSpan w:val="11"/>
            <w:tcBorders>
              <w:bottom w:val="single" w:sz="4" w:space="0" w:color="auto"/>
            </w:tcBorders>
          </w:tcPr>
          <w:p w14:paraId="6B0BC7B6" w14:textId="77777777" w:rsidR="009D5FF4" w:rsidRPr="003E6D4E" w:rsidRDefault="009D5FF4" w:rsidP="007C504B">
            <w:pPr>
              <w:spacing w:line="480" w:lineRule="auto"/>
              <w:rPr>
                <w:rFonts w:ascii="Times New Roman" w:hAnsi="Times New Roman" w:cs="Times New Roman"/>
                <w:sz w:val="24"/>
                <w:szCs w:val="24"/>
              </w:rPr>
            </w:pPr>
            <w:r w:rsidRPr="003E6D4E">
              <w:rPr>
                <w:rFonts w:ascii="Times New Roman" w:hAnsi="Times New Roman" w:cs="Times New Roman"/>
                <w:sz w:val="24"/>
                <w:szCs w:val="24"/>
              </w:rPr>
              <w:lastRenderedPageBreak/>
              <w:t xml:space="preserve">Table 2 </w:t>
            </w:r>
          </w:p>
          <w:p w14:paraId="3DF9851B" w14:textId="6B72BB0C" w:rsidR="009D5FF4" w:rsidRPr="003E6D4E" w:rsidRDefault="009D5FF4" w:rsidP="007C504B">
            <w:pPr>
              <w:spacing w:line="480" w:lineRule="auto"/>
              <w:rPr>
                <w:rFonts w:ascii="Times New Roman" w:hAnsi="Times New Roman" w:cs="Times New Roman"/>
                <w:sz w:val="24"/>
                <w:szCs w:val="24"/>
              </w:rPr>
            </w:pPr>
            <w:r w:rsidRPr="003E6D4E">
              <w:rPr>
                <w:rFonts w:ascii="Times New Roman" w:hAnsi="Times New Roman" w:cs="Times New Roman"/>
                <w:i/>
                <w:iCs/>
                <w:sz w:val="24"/>
                <w:szCs w:val="24"/>
              </w:rPr>
              <w:t xml:space="preserve">Participant Reports of Family Relationship Quality Variables, Family Relationship Quality Indices, and Chronic Pain Outcomes: Correlations for MIDUS (N = </w:t>
            </w:r>
            <w:r w:rsidR="00B833D0" w:rsidRPr="003E6D4E">
              <w:rPr>
                <w:rFonts w:ascii="Times New Roman" w:hAnsi="Times New Roman" w:cs="Times New Roman"/>
                <w:i/>
                <w:iCs/>
                <w:sz w:val="24"/>
                <w:szCs w:val="24"/>
              </w:rPr>
              <w:t>755</w:t>
            </w:r>
            <w:r w:rsidRPr="003E6D4E">
              <w:rPr>
                <w:rFonts w:ascii="Times New Roman" w:hAnsi="Times New Roman" w:cs="Times New Roman"/>
                <w:i/>
                <w:iCs/>
                <w:sz w:val="24"/>
                <w:szCs w:val="24"/>
              </w:rPr>
              <w:t>) and HRS (N = 258</w:t>
            </w:r>
            <w:r w:rsidR="00B833D0" w:rsidRPr="003E6D4E">
              <w:rPr>
                <w:rFonts w:ascii="Times New Roman" w:hAnsi="Times New Roman" w:cs="Times New Roman"/>
                <w:i/>
                <w:iCs/>
                <w:sz w:val="24"/>
                <w:szCs w:val="24"/>
              </w:rPr>
              <w:t>5</w:t>
            </w:r>
            <w:r w:rsidRPr="003E6D4E">
              <w:rPr>
                <w:rFonts w:ascii="Times New Roman" w:hAnsi="Times New Roman" w:cs="Times New Roman"/>
                <w:i/>
                <w:iCs/>
                <w:sz w:val="24"/>
                <w:szCs w:val="24"/>
              </w:rPr>
              <w:t>)</w:t>
            </w:r>
          </w:p>
        </w:tc>
      </w:tr>
      <w:tr w:rsidR="009D5FF4" w:rsidRPr="003E6D4E" w14:paraId="16972358" w14:textId="77777777" w:rsidTr="007C504B">
        <w:trPr>
          <w:trHeight w:val="1232"/>
        </w:trPr>
        <w:tc>
          <w:tcPr>
            <w:tcW w:w="3427" w:type="dxa"/>
            <w:tcBorders>
              <w:top w:val="single" w:sz="4" w:space="0" w:color="auto"/>
              <w:bottom w:val="single" w:sz="4" w:space="0" w:color="auto"/>
            </w:tcBorders>
          </w:tcPr>
          <w:p w14:paraId="0E69C415" w14:textId="77777777" w:rsidR="009D5FF4" w:rsidRPr="003E6D4E" w:rsidRDefault="009D5FF4" w:rsidP="007C504B">
            <w:pPr>
              <w:rPr>
                <w:rFonts w:ascii="Times New Roman" w:hAnsi="Times New Roman" w:cs="Times New Roman"/>
                <w:sz w:val="24"/>
                <w:szCs w:val="24"/>
              </w:rPr>
            </w:pPr>
          </w:p>
          <w:p w14:paraId="0A941128" w14:textId="77777777" w:rsidR="009D5FF4" w:rsidRPr="003E6D4E" w:rsidRDefault="009D5FF4" w:rsidP="007C504B">
            <w:pPr>
              <w:rPr>
                <w:rFonts w:ascii="Times New Roman" w:hAnsi="Times New Roman" w:cs="Times New Roman"/>
                <w:sz w:val="24"/>
                <w:szCs w:val="24"/>
              </w:rPr>
            </w:pPr>
          </w:p>
          <w:p w14:paraId="6D62CF7F" w14:textId="77777777" w:rsidR="009D5FF4" w:rsidRPr="003E6D4E" w:rsidRDefault="009D5FF4" w:rsidP="007C504B">
            <w:pPr>
              <w:rPr>
                <w:rFonts w:ascii="Times New Roman" w:hAnsi="Times New Roman" w:cs="Times New Roman"/>
                <w:sz w:val="24"/>
                <w:szCs w:val="24"/>
              </w:rPr>
            </w:pPr>
            <w:r w:rsidRPr="003E6D4E">
              <w:rPr>
                <w:rFonts w:ascii="Times New Roman" w:hAnsi="Times New Roman" w:cs="Times New Roman"/>
                <w:sz w:val="24"/>
                <w:szCs w:val="24"/>
              </w:rPr>
              <w:t>Variables</w:t>
            </w:r>
          </w:p>
        </w:tc>
        <w:tc>
          <w:tcPr>
            <w:tcW w:w="1008" w:type="dxa"/>
            <w:tcBorders>
              <w:top w:val="single" w:sz="4" w:space="0" w:color="auto"/>
              <w:bottom w:val="single" w:sz="4" w:space="0" w:color="auto"/>
            </w:tcBorders>
            <w:vAlign w:val="center"/>
          </w:tcPr>
          <w:p w14:paraId="02BF1C2C"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1</w:t>
            </w:r>
          </w:p>
        </w:tc>
        <w:tc>
          <w:tcPr>
            <w:tcW w:w="1008" w:type="dxa"/>
            <w:tcBorders>
              <w:top w:val="single" w:sz="4" w:space="0" w:color="auto"/>
              <w:bottom w:val="single" w:sz="4" w:space="0" w:color="auto"/>
            </w:tcBorders>
            <w:vAlign w:val="center"/>
          </w:tcPr>
          <w:p w14:paraId="78A88026"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 xml:space="preserve"> 2</w:t>
            </w:r>
          </w:p>
        </w:tc>
        <w:tc>
          <w:tcPr>
            <w:tcW w:w="1008" w:type="dxa"/>
            <w:tcBorders>
              <w:top w:val="single" w:sz="4" w:space="0" w:color="auto"/>
              <w:bottom w:val="single" w:sz="4" w:space="0" w:color="auto"/>
            </w:tcBorders>
            <w:vAlign w:val="center"/>
          </w:tcPr>
          <w:p w14:paraId="73492C89"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3</w:t>
            </w:r>
          </w:p>
        </w:tc>
        <w:tc>
          <w:tcPr>
            <w:tcW w:w="1008" w:type="dxa"/>
            <w:tcBorders>
              <w:top w:val="single" w:sz="4" w:space="0" w:color="auto"/>
              <w:bottom w:val="single" w:sz="4" w:space="0" w:color="auto"/>
            </w:tcBorders>
            <w:vAlign w:val="center"/>
          </w:tcPr>
          <w:p w14:paraId="593E88C4"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4</w:t>
            </w:r>
          </w:p>
        </w:tc>
        <w:tc>
          <w:tcPr>
            <w:tcW w:w="1008" w:type="dxa"/>
            <w:tcBorders>
              <w:top w:val="single" w:sz="4" w:space="0" w:color="auto"/>
              <w:bottom w:val="single" w:sz="4" w:space="0" w:color="auto"/>
            </w:tcBorders>
            <w:vAlign w:val="center"/>
          </w:tcPr>
          <w:p w14:paraId="4F11B0ED"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5</w:t>
            </w:r>
          </w:p>
        </w:tc>
        <w:tc>
          <w:tcPr>
            <w:tcW w:w="1008" w:type="dxa"/>
            <w:tcBorders>
              <w:top w:val="single" w:sz="4" w:space="0" w:color="auto"/>
              <w:bottom w:val="single" w:sz="4" w:space="0" w:color="auto"/>
            </w:tcBorders>
            <w:vAlign w:val="center"/>
          </w:tcPr>
          <w:p w14:paraId="74BD593F"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6</w:t>
            </w:r>
          </w:p>
        </w:tc>
        <w:tc>
          <w:tcPr>
            <w:tcW w:w="1008" w:type="dxa"/>
            <w:tcBorders>
              <w:top w:val="single" w:sz="4" w:space="0" w:color="auto"/>
              <w:bottom w:val="single" w:sz="4" w:space="0" w:color="auto"/>
            </w:tcBorders>
            <w:vAlign w:val="center"/>
          </w:tcPr>
          <w:p w14:paraId="1F15CE55"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7</w:t>
            </w:r>
          </w:p>
        </w:tc>
        <w:tc>
          <w:tcPr>
            <w:tcW w:w="1008" w:type="dxa"/>
            <w:tcBorders>
              <w:top w:val="single" w:sz="4" w:space="0" w:color="auto"/>
              <w:bottom w:val="single" w:sz="4" w:space="0" w:color="auto"/>
            </w:tcBorders>
            <w:vAlign w:val="center"/>
          </w:tcPr>
          <w:p w14:paraId="229963E1"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8</w:t>
            </w:r>
          </w:p>
        </w:tc>
        <w:tc>
          <w:tcPr>
            <w:tcW w:w="1152" w:type="dxa"/>
            <w:tcBorders>
              <w:top w:val="single" w:sz="4" w:space="0" w:color="auto"/>
              <w:bottom w:val="single" w:sz="4" w:space="0" w:color="auto"/>
            </w:tcBorders>
            <w:vAlign w:val="center"/>
          </w:tcPr>
          <w:p w14:paraId="71996FC6"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9</w:t>
            </w:r>
          </w:p>
        </w:tc>
        <w:tc>
          <w:tcPr>
            <w:tcW w:w="1152" w:type="dxa"/>
            <w:gridSpan w:val="2"/>
            <w:tcBorders>
              <w:top w:val="single" w:sz="4" w:space="0" w:color="auto"/>
              <w:bottom w:val="single" w:sz="4" w:space="0" w:color="auto"/>
            </w:tcBorders>
            <w:vAlign w:val="center"/>
          </w:tcPr>
          <w:p w14:paraId="2661F23F"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10</w:t>
            </w:r>
          </w:p>
        </w:tc>
      </w:tr>
      <w:tr w:rsidR="009D5FF4" w:rsidRPr="003E6D4E" w14:paraId="101119F1" w14:textId="77777777" w:rsidTr="007C504B">
        <w:trPr>
          <w:trHeight w:val="576"/>
        </w:trPr>
        <w:tc>
          <w:tcPr>
            <w:tcW w:w="3427" w:type="dxa"/>
            <w:tcBorders>
              <w:top w:val="single" w:sz="4" w:space="0" w:color="auto"/>
            </w:tcBorders>
          </w:tcPr>
          <w:p w14:paraId="3F33B33F" w14:textId="77777777" w:rsidR="009D5FF4" w:rsidRPr="003E6D4E" w:rsidRDefault="009D5FF4" w:rsidP="007C504B">
            <w:pPr>
              <w:rPr>
                <w:rFonts w:ascii="Times New Roman" w:hAnsi="Times New Roman" w:cs="Times New Roman"/>
                <w:sz w:val="24"/>
                <w:szCs w:val="24"/>
              </w:rPr>
            </w:pPr>
            <w:r w:rsidRPr="003E6D4E">
              <w:rPr>
                <w:rFonts w:ascii="Times New Roman" w:hAnsi="Times New Roman" w:cs="Times New Roman"/>
                <w:sz w:val="24"/>
                <w:szCs w:val="24"/>
              </w:rPr>
              <w:t>1. Family Strain</w:t>
            </w:r>
          </w:p>
        </w:tc>
        <w:tc>
          <w:tcPr>
            <w:tcW w:w="1008" w:type="dxa"/>
            <w:tcBorders>
              <w:top w:val="single" w:sz="4" w:space="0" w:color="auto"/>
            </w:tcBorders>
          </w:tcPr>
          <w:p w14:paraId="3D704E48"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w:t>
            </w:r>
          </w:p>
        </w:tc>
        <w:tc>
          <w:tcPr>
            <w:tcW w:w="1008" w:type="dxa"/>
            <w:tcBorders>
              <w:top w:val="single" w:sz="4" w:space="0" w:color="auto"/>
            </w:tcBorders>
          </w:tcPr>
          <w:p w14:paraId="1877E432"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-.39**</w:t>
            </w:r>
          </w:p>
        </w:tc>
        <w:tc>
          <w:tcPr>
            <w:tcW w:w="1008" w:type="dxa"/>
            <w:tcBorders>
              <w:top w:val="single" w:sz="4" w:space="0" w:color="auto"/>
            </w:tcBorders>
          </w:tcPr>
          <w:p w14:paraId="4A7A02F1"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.30**</w:t>
            </w:r>
          </w:p>
        </w:tc>
        <w:tc>
          <w:tcPr>
            <w:tcW w:w="1008" w:type="dxa"/>
            <w:tcBorders>
              <w:top w:val="single" w:sz="4" w:space="0" w:color="auto"/>
            </w:tcBorders>
          </w:tcPr>
          <w:p w14:paraId="45CFBAE8"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-.10</w:t>
            </w:r>
          </w:p>
        </w:tc>
        <w:tc>
          <w:tcPr>
            <w:tcW w:w="1008" w:type="dxa"/>
            <w:tcBorders>
              <w:top w:val="single" w:sz="4" w:space="0" w:color="auto"/>
            </w:tcBorders>
          </w:tcPr>
          <w:p w14:paraId="4D422A93"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w:t>
            </w:r>
          </w:p>
        </w:tc>
        <w:tc>
          <w:tcPr>
            <w:tcW w:w="1008" w:type="dxa"/>
            <w:tcBorders>
              <w:top w:val="single" w:sz="4" w:space="0" w:color="auto"/>
            </w:tcBorders>
          </w:tcPr>
          <w:p w14:paraId="7E683080"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w:t>
            </w:r>
          </w:p>
        </w:tc>
        <w:tc>
          <w:tcPr>
            <w:tcW w:w="1008" w:type="dxa"/>
            <w:tcBorders>
              <w:top w:val="single" w:sz="4" w:space="0" w:color="auto"/>
            </w:tcBorders>
          </w:tcPr>
          <w:p w14:paraId="7E199C4D"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.93**</w:t>
            </w:r>
          </w:p>
        </w:tc>
        <w:tc>
          <w:tcPr>
            <w:tcW w:w="1008" w:type="dxa"/>
            <w:tcBorders>
              <w:top w:val="single" w:sz="4" w:space="0" w:color="auto"/>
              <w:right w:val="single" w:sz="4" w:space="0" w:color="auto"/>
            </w:tcBorders>
          </w:tcPr>
          <w:p w14:paraId="378E3547"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-.38**</w:t>
            </w:r>
          </w:p>
        </w:tc>
        <w:tc>
          <w:tcPr>
            <w:tcW w:w="1152" w:type="dxa"/>
            <w:tcBorders>
              <w:top w:val="single" w:sz="4" w:space="0" w:color="auto"/>
              <w:left w:val="single" w:sz="4" w:space="0" w:color="auto"/>
            </w:tcBorders>
            <w:shd w:val="clear" w:color="auto" w:fill="D9D9D9" w:themeFill="background1" w:themeFillShade="D9"/>
          </w:tcPr>
          <w:p w14:paraId="659EAFA5"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.10</w:t>
            </w:r>
          </w:p>
        </w:tc>
        <w:tc>
          <w:tcPr>
            <w:tcW w:w="1152" w:type="dxa"/>
            <w:gridSpan w:val="2"/>
            <w:tcBorders>
              <w:top w:val="single" w:sz="4" w:space="0" w:color="auto"/>
            </w:tcBorders>
            <w:shd w:val="clear" w:color="auto" w:fill="D9D9D9" w:themeFill="background1" w:themeFillShade="D9"/>
          </w:tcPr>
          <w:p w14:paraId="13C53864"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.04</w:t>
            </w:r>
          </w:p>
        </w:tc>
      </w:tr>
      <w:tr w:rsidR="009D5FF4" w:rsidRPr="003E6D4E" w14:paraId="7AB29746" w14:textId="77777777" w:rsidTr="007C504B">
        <w:trPr>
          <w:trHeight w:val="576"/>
        </w:trPr>
        <w:tc>
          <w:tcPr>
            <w:tcW w:w="3427" w:type="dxa"/>
          </w:tcPr>
          <w:p w14:paraId="7B1CDC35" w14:textId="77777777" w:rsidR="009D5FF4" w:rsidRPr="003E6D4E" w:rsidRDefault="009D5FF4" w:rsidP="007C504B">
            <w:pPr>
              <w:rPr>
                <w:rFonts w:ascii="Times New Roman" w:hAnsi="Times New Roman" w:cs="Times New Roman"/>
                <w:sz w:val="24"/>
                <w:szCs w:val="24"/>
              </w:rPr>
            </w:pPr>
            <w:r w:rsidRPr="003E6D4E">
              <w:rPr>
                <w:rFonts w:ascii="Times New Roman" w:hAnsi="Times New Roman" w:cs="Times New Roman"/>
                <w:sz w:val="24"/>
                <w:szCs w:val="24"/>
              </w:rPr>
              <w:t>2. Family Support</w:t>
            </w:r>
          </w:p>
        </w:tc>
        <w:tc>
          <w:tcPr>
            <w:tcW w:w="1008" w:type="dxa"/>
          </w:tcPr>
          <w:p w14:paraId="1D38DD29"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-.26**</w:t>
            </w:r>
          </w:p>
        </w:tc>
        <w:tc>
          <w:tcPr>
            <w:tcW w:w="1008" w:type="dxa"/>
          </w:tcPr>
          <w:p w14:paraId="298923C5"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w:t>
            </w:r>
          </w:p>
        </w:tc>
        <w:tc>
          <w:tcPr>
            <w:tcW w:w="1008" w:type="dxa"/>
          </w:tcPr>
          <w:p w14:paraId="0D2E070C"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-.12*</w:t>
            </w:r>
          </w:p>
        </w:tc>
        <w:tc>
          <w:tcPr>
            <w:tcW w:w="1008" w:type="dxa"/>
          </w:tcPr>
          <w:p w14:paraId="39D11FF7"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.24**</w:t>
            </w:r>
          </w:p>
        </w:tc>
        <w:tc>
          <w:tcPr>
            <w:tcW w:w="1008" w:type="dxa"/>
          </w:tcPr>
          <w:p w14:paraId="26C420F2"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w:t>
            </w:r>
          </w:p>
        </w:tc>
        <w:tc>
          <w:tcPr>
            <w:tcW w:w="1008" w:type="dxa"/>
          </w:tcPr>
          <w:p w14:paraId="4D30B210"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w:t>
            </w:r>
          </w:p>
        </w:tc>
        <w:tc>
          <w:tcPr>
            <w:tcW w:w="1008" w:type="dxa"/>
          </w:tcPr>
          <w:p w14:paraId="602BFAF5"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-.37**</w:t>
            </w:r>
          </w:p>
        </w:tc>
        <w:tc>
          <w:tcPr>
            <w:tcW w:w="1008" w:type="dxa"/>
            <w:tcBorders>
              <w:right w:val="single" w:sz="4" w:space="0" w:color="auto"/>
            </w:tcBorders>
          </w:tcPr>
          <w:p w14:paraId="12477F78"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.92**</w:t>
            </w:r>
          </w:p>
        </w:tc>
        <w:tc>
          <w:tcPr>
            <w:tcW w:w="1152" w:type="dxa"/>
            <w:tcBorders>
              <w:left w:val="single" w:sz="4" w:space="0" w:color="auto"/>
            </w:tcBorders>
            <w:shd w:val="clear" w:color="auto" w:fill="D9D9D9" w:themeFill="background1" w:themeFillShade="D9"/>
          </w:tcPr>
          <w:p w14:paraId="5BF1D8BD"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-.12*</w:t>
            </w:r>
          </w:p>
        </w:tc>
        <w:tc>
          <w:tcPr>
            <w:tcW w:w="1152" w:type="dxa"/>
            <w:gridSpan w:val="2"/>
            <w:shd w:val="clear" w:color="auto" w:fill="D9D9D9" w:themeFill="background1" w:themeFillShade="D9"/>
          </w:tcPr>
          <w:p w14:paraId="6814A2B3"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-.22**</w:t>
            </w:r>
          </w:p>
        </w:tc>
      </w:tr>
      <w:tr w:rsidR="009D5FF4" w:rsidRPr="003E6D4E" w14:paraId="73BB2D8A" w14:textId="77777777" w:rsidTr="007C504B">
        <w:trPr>
          <w:trHeight w:val="576"/>
        </w:trPr>
        <w:tc>
          <w:tcPr>
            <w:tcW w:w="3427" w:type="dxa"/>
          </w:tcPr>
          <w:p w14:paraId="30624800" w14:textId="77777777" w:rsidR="009D5FF4" w:rsidRPr="003E6D4E" w:rsidRDefault="009D5FF4" w:rsidP="007C504B">
            <w:pPr>
              <w:rPr>
                <w:rFonts w:ascii="Times New Roman" w:hAnsi="Times New Roman" w:cs="Times New Roman"/>
                <w:sz w:val="24"/>
                <w:szCs w:val="24"/>
              </w:rPr>
            </w:pPr>
            <w:r w:rsidRPr="003E6D4E">
              <w:rPr>
                <w:rFonts w:ascii="Times New Roman" w:hAnsi="Times New Roman" w:cs="Times New Roman"/>
                <w:sz w:val="24"/>
                <w:szCs w:val="24"/>
              </w:rPr>
              <w:t>3. IP Strain</w:t>
            </w:r>
          </w:p>
        </w:tc>
        <w:tc>
          <w:tcPr>
            <w:tcW w:w="1008" w:type="dxa"/>
          </w:tcPr>
          <w:p w14:paraId="4570ED4F"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.33**</w:t>
            </w:r>
          </w:p>
        </w:tc>
        <w:tc>
          <w:tcPr>
            <w:tcW w:w="1008" w:type="dxa"/>
          </w:tcPr>
          <w:p w14:paraId="184CCA37"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-.09**</w:t>
            </w:r>
          </w:p>
        </w:tc>
        <w:tc>
          <w:tcPr>
            <w:tcW w:w="1008" w:type="dxa"/>
          </w:tcPr>
          <w:p w14:paraId="54F663A4"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w:t>
            </w:r>
          </w:p>
        </w:tc>
        <w:tc>
          <w:tcPr>
            <w:tcW w:w="1008" w:type="dxa"/>
          </w:tcPr>
          <w:p w14:paraId="0B59653F"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-.53**</w:t>
            </w:r>
          </w:p>
        </w:tc>
        <w:tc>
          <w:tcPr>
            <w:tcW w:w="1008" w:type="dxa"/>
          </w:tcPr>
          <w:p w14:paraId="7F8DCD1E"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w:t>
            </w:r>
          </w:p>
        </w:tc>
        <w:tc>
          <w:tcPr>
            <w:tcW w:w="1008" w:type="dxa"/>
          </w:tcPr>
          <w:p w14:paraId="7E02F0AE"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w:t>
            </w:r>
          </w:p>
        </w:tc>
        <w:tc>
          <w:tcPr>
            <w:tcW w:w="1008" w:type="dxa"/>
          </w:tcPr>
          <w:p w14:paraId="51D83BEB"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.82**</w:t>
            </w:r>
          </w:p>
        </w:tc>
        <w:tc>
          <w:tcPr>
            <w:tcW w:w="1008" w:type="dxa"/>
            <w:tcBorders>
              <w:right w:val="single" w:sz="4" w:space="0" w:color="auto"/>
            </w:tcBorders>
          </w:tcPr>
          <w:p w14:paraId="6F7F982F"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-.41**</w:t>
            </w:r>
          </w:p>
        </w:tc>
        <w:tc>
          <w:tcPr>
            <w:tcW w:w="1152" w:type="dxa"/>
            <w:tcBorders>
              <w:left w:val="single" w:sz="4" w:space="0" w:color="auto"/>
            </w:tcBorders>
            <w:shd w:val="clear" w:color="auto" w:fill="D9D9D9" w:themeFill="background1" w:themeFillShade="D9"/>
          </w:tcPr>
          <w:p w14:paraId="0CFE3FE8"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-.03</w:t>
            </w:r>
          </w:p>
        </w:tc>
        <w:tc>
          <w:tcPr>
            <w:tcW w:w="1152" w:type="dxa"/>
            <w:gridSpan w:val="2"/>
            <w:shd w:val="clear" w:color="auto" w:fill="D9D9D9" w:themeFill="background1" w:themeFillShade="D9"/>
          </w:tcPr>
          <w:p w14:paraId="10E6724A"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-.21</w:t>
            </w:r>
          </w:p>
        </w:tc>
      </w:tr>
      <w:tr w:rsidR="009D5FF4" w:rsidRPr="003E6D4E" w14:paraId="407455B3" w14:textId="77777777" w:rsidTr="007C504B">
        <w:trPr>
          <w:trHeight w:val="576"/>
        </w:trPr>
        <w:tc>
          <w:tcPr>
            <w:tcW w:w="3427" w:type="dxa"/>
          </w:tcPr>
          <w:p w14:paraId="6ECEEADC" w14:textId="77777777" w:rsidR="009D5FF4" w:rsidRPr="003E6D4E" w:rsidRDefault="009D5FF4" w:rsidP="007C504B">
            <w:pPr>
              <w:rPr>
                <w:rFonts w:ascii="Times New Roman" w:hAnsi="Times New Roman" w:cs="Times New Roman"/>
                <w:sz w:val="24"/>
                <w:szCs w:val="24"/>
              </w:rPr>
            </w:pPr>
            <w:r w:rsidRPr="003E6D4E">
              <w:rPr>
                <w:rFonts w:ascii="Times New Roman" w:hAnsi="Times New Roman" w:cs="Times New Roman"/>
                <w:sz w:val="24"/>
                <w:szCs w:val="24"/>
              </w:rPr>
              <w:t>4. IP Support</w:t>
            </w:r>
          </w:p>
        </w:tc>
        <w:tc>
          <w:tcPr>
            <w:tcW w:w="1008" w:type="dxa"/>
          </w:tcPr>
          <w:p w14:paraId="1314F123"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-.19**</w:t>
            </w:r>
          </w:p>
        </w:tc>
        <w:tc>
          <w:tcPr>
            <w:tcW w:w="1008" w:type="dxa"/>
          </w:tcPr>
          <w:p w14:paraId="25737EE5"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.19**</w:t>
            </w:r>
          </w:p>
        </w:tc>
        <w:tc>
          <w:tcPr>
            <w:tcW w:w="1008" w:type="dxa"/>
          </w:tcPr>
          <w:p w14:paraId="5AD7CCFD"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-.32**</w:t>
            </w:r>
          </w:p>
        </w:tc>
        <w:tc>
          <w:tcPr>
            <w:tcW w:w="1008" w:type="dxa"/>
          </w:tcPr>
          <w:p w14:paraId="23DFEFC9"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w:t>
            </w:r>
          </w:p>
        </w:tc>
        <w:tc>
          <w:tcPr>
            <w:tcW w:w="1008" w:type="dxa"/>
          </w:tcPr>
          <w:p w14:paraId="60FEBEBF"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w:t>
            </w:r>
          </w:p>
        </w:tc>
        <w:tc>
          <w:tcPr>
            <w:tcW w:w="1008" w:type="dxa"/>
          </w:tcPr>
          <w:p w14:paraId="27E87F3A"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w:t>
            </w:r>
          </w:p>
        </w:tc>
        <w:tc>
          <w:tcPr>
            <w:tcW w:w="1008" w:type="dxa"/>
          </w:tcPr>
          <w:p w14:paraId="1D65A5BF"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.39**</w:t>
            </w:r>
          </w:p>
        </w:tc>
        <w:tc>
          <w:tcPr>
            <w:tcW w:w="1008" w:type="dxa"/>
            <w:tcBorders>
              <w:right w:val="single" w:sz="4" w:space="0" w:color="auto"/>
            </w:tcBorders>
          </w:tcPr>
          <w:p w14:paraId="5F944369"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.78**</w:t>
            </w:r>
          </w:p>
        </w:tc>
        <w:tc>
          <w:tcPr>
            <w:tcW w:w="1152" w:type="dxa"/>
            <w:tcBorders>
              <w:left w:val="single" w:sz="4" w:space="0" w:color="auto"/>
            </w:tcBorders>
            <w:shd w:val="clear" w:color="auto" w:fill="D9D9D9" w:themeFill="background1" w:themeFillShade="D9"/>
          </w:tcPr>
          <w:p w14:paraId="55EB07BB"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-.09</w:t>
            </w:r>
          </w:p>
        </w:tc>
        <w:tc>
          <w:tcPr>
            <w:tcW w:w="1152" w:type="dxa"/>
            <w:gridSpan w:val="2"/>
            <w:shd w:val="clear" w:color="auto" w:fill="D9D9D9" w:themeFill="background1" w:themeFillShade="D9"/>
          </w:tcPr>
          <w:p w14:paraId="3494830D"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.05</w:t>
            </w:r>
          </w:p>
        </w:tc>
      </w:tr>
      <w:tr w:rsidR="009D5FF4" w:rsidRPr="003E6D4E" w14:paraId="085443B6" w14:textId="77777777" w:rsidTr="007C504B">
        <w:trPr>
          <w:trHeight w:val="576"/>
        </w:trPr>
        <w:tc>
          <w:tcPr>
            <w:tcW w:w="3427" w:type="dxa"/>
          </w:tcPr>
          <w:p w14:paraId="4A0894E9" w14:textId="77777777" w:rsidR="009D5FF4" w:rsidRPr="003E6D4E" w:rsidRDefault="009D5FF4" w:rsidP="007C504B">
            <w:pPr>
              <w:rPr>
                <w:rFonts w:ascii="Times New Roman" w:hAnsi="Times New Roman" w:cs="Times New Roman"/>
                <w:sz w:val="24"/>
                <w:szCs w:val="24"/>
              </w:rPr>
            </w:pPr>
            <w:r w:rsidRPr="003E6D4E">
              <w:rPr>
                <w:rFonts w:ascii="Times New Roman" w:hAnsi="Times New Roman" w:cs="Times New Roman"/>
                <w:sz w:val="24"/>
                <w:szCs w:val="24"/>
              </w:rPr>
              <w:t>5. PC Strain</w:t>
            </w:r>
          </w:p>
        </w:tc>
        <w:tc>
          <w:tcPr>
            <w:tcW w:w="1008" w:type="dxa"/>
          </w:tcPr>
          <w:p w14:paraId="4645832A"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.63**</w:t>
            </w:r>
          </w:p>
        </w:tc>
        <w:tc>
          <w:tcPr>
            <w:tcW w:w="1008" w:type="dxa"/>
          </w:tcPr>
          <w:p w14:paraId="73C5B7E6"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-.23**</w:t>
            </w:r>
          </w:p>
        </w:tc>
        <w:tc>
          <w:tcPr>
            <w:tcW w:w="1008" w:type="dxa"/>
          </w:tcPr>
          <w:p w14:paraId="032CE400"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.45**</w:t>
            </w:r>
          </w:p>
        </w:tc>
        <w:tc>
          <w:tcPr>
            <w:tcW w:w="1008" w:type="dxa"/>
          </w:tcPr>
          <w:p w14:paraId="6C3387A0"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-.19**</w:t>
            </w:r>
          </w:p>
        </w:tc>
        <w:tc>
          <w:tcPr>
            <w:tcW w:w="1008" w:type="dxa"/>
          </w:tcPr>
          <w:p w14:paraId="0FE6E4BD"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w:t>
            </w:r>
          </w:p>
        </w:tc>
        <w:tc>
          <w:tcPr>
            <w:tcW w:w="1008" w:type="dxa"/>
          </w:tcPr>
          <w:p w14:paraId="27E1E860"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w:t>
            </w:r>
          </w:p>
        </w:tc>
        <w:tc>
          <w:tcPr>
            <w:tcW w:w="1008" w:type="dxa"/>
          </w:tcPr>
          <w:p w14:paraId="209C69D1"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w:t>
            </w:r>
          </w:p>
        </w:tc>
        <w:tc>
          <w:tcPr>
            <w:tcW w:w="1008" w:type="dxa"/>
            <w:tcBorders>
              <w:right w:val="single" w:sz="4" w:space="0" w:color="auto"/>
            </w:tcBorders>
          </w:tcPr>
          <w:p w14:paraId="2B944095"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w:t>
            </w:r>
          </w:p>
        </w:tc>
        <w:tc>
          <w:tcPr>
            <w:tcW w:w="1152" w:type="dxa"/>
            <w:tcBorders>
              <w:left w:val="single" w:sz="4" w:space="0" w:color="auto"/>
            </w:tcBorders>
            <w:shd w:val="clear" w:color="auto" w:fill="D9D9D9" w:themeFill="background1" w:themeFillShade="D9"/>
          </w:tcPr>
          <w:p w14:paraId="717E5CCF"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w:t>
            </w:r>
          </w:p>
        </w:tc>
        <w:tc>
          <w:tcPr>
            <w:tcW w:w="1152" w:type="dxa"/>
            <w:gridSpan w:val="2"/>
            <w:shd w:val="clear" w:color="auto" w:fill="D9D9D9" w:themeFill="background1" w:themeFillShade="D9"/>
          </w:tcPr>
          <w:p w14:paraId="17BB5262"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w:t>
            </w:r>
          </w:p>
        </w:tc>
      </w:tr>
      <w:tr w:rsidR="009D5FF4" w:rsidRPr="003E6D4E" w14:paraId="03136043" w14:textId="77777777" w:rsidTr="007C504B">
        <w:trPr>
          <w:trHeight w:val="576"/>
        </w:trPr>
        <w:tc>
          <w:tcPr>
            <w:tcW w:w="3427" w:type="dxa"/>
          </w:tcPr>
          <w:p w14:paraId="23B642E2" w14:textId="77777777" w:rsidR="009D5FF4" w:rsidRPr="003E6D4E" w:rsidRDefault="009D5FF4" w:rsidP="007C504B">
            <w:pPr>
              <w:rPr>
                <w:rFonts w:ascii="Times New Roman" w:hAnsi="Times New Roman" w:cs="Times New Roman"/>
                <w:sz w:val="24"/>
                <w:szCs w:val="24"/>
              </w:rPr>
            </w:pPr>
            <w:r w:rsidRPr="003E6D4E">
              <w:rPr>
                <w:rFonts w:ascii="Times New Roman" w:hAnsi="Times New Roman" w:cs="Times New Roman"/>
                <w:sz w:val="24"/>
                <w:szCs w:val="24"/>
              </w:rPr>
              <w:t>6. PC Support</w:t>
            </w:r>
          </w:p>
        </w:tc>
        <w:tc>
          <w:tcPr>
            <w:tcW w:w="1008" w:type="dxa"/>
          </w:tcPr>
          <w:p w14:paraId="2230A08F"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-.28**</w:t>
            </w:r>
          </w:p>
        </w:tc>
        <w:tc>
          <w:tcPr>
            <w:tcW w:w="1008" w:type="dxa"/>
          </w:tcPr>
          <w:p w14:paraId="3E8C5A3A"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.48**</w:t>
            </w:r>
          </w:p>
        </w:tc>
        <w:tc>
          <w:tcPr>
            <w:tcW w:w="1008" w:type="dxa"/>
          </w:tcPr>
          <w:p w14:paraId="296E3977"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-.18**</w:t>
            </w:r>
          </w:p>
        </w:tc>
        <w:tc>
          <w:tcPr>
            <w:tcW w:w="1008" w:type="dxa"/>
          </w:tcPr>
          <w:p w14:paraId="049F4E45"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.31**</w:t>
            </w:r>
          </w:p>
        </w:tc>
        <w:tc>
          <w:tcPr>
            <w:tcW w:w="1008" w:type="dxa"/>
          </w:tcPr>
          <w:p w14:paraId="6E8A5DD8"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-.38**</w:t>
            </w:r>
          </w:p>
        </w:tc>
        <w:tc>
          <w:tcPr>
            <w:tcW w:w="1008" w:type="dxa"/>
          </w:tcPr>
          <w:p w14:paraId="4D3F0AD3"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w:t>
            </w:r>
          </w:p>
        </w:tc>
        <w:tc>
          <w:tcPr>
            <w:tcW w:w="1008" w:type="dxa"/>
          </w:tcPr>
          <w:p w14:paraId="068F14F3"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w:t>
            </w:r>
          </w:p>
        </w:tc>
        <w:tc>
          <w:tcPr>
            <w:tcW w:w="1008" w:type="dxa"/>
            <w:tcBorders>
              <w:right w:val="single" w:sz="4" w:space="0" w:color="auto"/>
            </w:tcBorders>
          </w:tcPr>
          <w:p w14:paraId="3A236F04"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w:t>
            </w:r>
          </w:p>
        </w:tc>
        <w:tc>
          <w:tcPr>
            <w:tcW w:w="1152" w:type="dxa"/>
            <w:tcBorders>
              <w:left w:val="single" w:sz="4" w:space="0" w:color="auto"/>
            </w:tcBorders>
            <w:shd w:val="clear" w:color="auto" w:fill="D9D9D9" w:themeFill="background1" w:themeFillShade="D9"/>
          </w:tcPr>
          <w:p w14:paraId="7C66C3E4"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w:t>
            </w:r>
          </w:p>
        </w:tc>
        <w:tc>
          <w:tcPr>
            <w:tcW w:w="1152" w:type="dxa"/>
            <w:gridSpan w:val="2"/>
            <w:shd w:val="clear" w:color="auto" w:fill="D9D9D9" w:themeFill="background1" w:themeFillShade="D9"/>
          </w:tcPr>
          <w:p w14:paraId="0D76010F"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w:t>
            </w:r>
          </w:p>
        </w:tc>
      </w:tr>
      <w:tr w:rsidR="009D5FF4" w:rsidRPr="003E6D4E" w14:paraId="44B41F03" w14:textId="77777777" w:rsidTr="007C504B">
        <w:trPr>
          <w:trHeight w:val="576"/>
        </w:trPr>
        <w:tc>
          <w:tcPr>
            <w:tcW w:w="3427" w:type="dxa"/>
          </w:tcPr>
          <w:p w14:paraId="1960AC94" w14:textId="77777777" w:rsidR="009D5FF4" w:rsidRPr="003E6D4E" w:rsidRDefault="009D5FF4" w:rsidP="007C504B">
            <w:pPr>
              <w:rPr>
                <w:rFonts w:ascii="Times New Roman" w:hAnsi="Times New Roman" w:cs="Times New Roman"/>
                <w:sz w:val="24"/>
                <w:szCs w:val="24"/>
              </w:rPr>
            </w:pPr>
            <w:r w:rsidRPr="003E6D4E">
              <w:rPr>
                <w:rFonts w:ascii="Times New Roman" w:hAnsi="Times New Roman" w:cs="Times New Roman"/>
                <w:sz w:val="24"/>
                <w:szCs w:val="24"/>
              </w:rPr>
              <w:t>7. Average Strain Index</w:t>
            </w:r>
          </w:p>
        </w:tc>
        <w:tc>
          <w:tcPr>
            <w:tcW w:w="1008" w:type="dxa"/>
          </w:tcPr>
          <w:p w14:paraId="2CC97320"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.85**</w:t>
            </w:r>
          </w:p>
        </w:tc>
        <w:tc>
          <w:tcPr>
            <w:tcW w:w="1008" w:type="dxa"/>
          </w:tcPr>
          <w:p w14:paraId="4752566F"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-.26**</w:t>
            </w:r>
          </w:p>
        </w:tc>
        <w:tc>
          <w:tcPr>
            <w:tcW w:w="1008" w:type="dxa"/>
          </w:tcPr>
          <w:p w14:paraId="3CCAC8ED"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.77**</w:t>
            </w:r>
          </w:p>
        </w:tc>
        <w:tc>
          <w:tcPr>
            <w:tcW w:w="1008" w:type="dxa"/>
          </w:tcPr>
          <w:p w14:paraId="4A8AF574"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-.30**</w:t>
            </w:r>
          </w:p>
        </w:tc>
        <w:tc>
          <w:tcPr>
            <w:tcW w:w="1008" w:type="dxa"/>
          </w:tcPr>
          <w:p w14:paraId="4FF7364F"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.88**</w:t>
            </w:r>
          </w:p>
        </w:tc>
        <w:tc>
          <w:tcPr>
            <w:tcW w:w="1008" w:type="dxa"/>
          </w:tcPr>
          <w:p w14:paraId="59EB665D"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-.35**</w:t>
            </w:r>
          </w:p>
        </w:tc>
        <w:tc>
          <w:tcPr>
            <w:tcW w:w="1008" w:type="dxa"/>
          </w:tcPr>
          <w:p w14:paraId="36C2ECAE"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w:t>
            </w:r>
          </w:p>
        </w:tc>
        <w:tc>
          <w:tcPr>
            <w:tcW w:w="1008" w:type="dxa"/>
            <w:tcBorders>
              <w:right w:val="single" w:sz="4" w:space="0" w:color="auto"/>
            </w:tcBorders>
          </w:tcPr>
          <w:p w14:paraId="6EFEA274"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-.43**</w:t>
            </w:r>
          </w:p>
        </w:tc>
        <w:tc>
          <w:tcPr>
            <w:tcW w:w="1152" w:type="dxa"/>
            <w:tcBorders>
              <w:left w:val="single" w:sz="4" w:space="0" w:color="auto"/>
            </w:tcBorders>
            <w:shd w:val="clear" w:color="auto" w:fill="D9D9D9" w:themeFill="background1" w:themeFillShade="D9"/>
          </w:tcPr>
          <w:p w14:paraId="39AB34C7"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.09</w:t>
            </w:r>
          </w:p>
        </w:tc>
        <w:tc>
          <w:tcPr>
            <w:tcW w:w="1152" w:type="dxa"/>
            <w:gridSpan w:val="2"/>
            <w:shd w:val="clear" w:color="auto" w:fill="D9D9D9" w:themeFill="background1" w:themeFillShade="D9"/>
          </w:tcPr>
          <w:p w14:paraId="78147AB3"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-.03</w:t>
            </w:r>
          </w:p>
        </w:tc>
      </w:tr>
      <w:tr w:rsidR="009D5FF4" w:rsidRPr="003E6D4E" w14:paraId="372E5918" w14:textId="77777777" w:rsidTr="007C504B">
        <w:trPr>
          <w:trHeight w:val="576"/>
        </w:trPr>
        <w:tc>
          <w:tcPr>
            <w:tcW w:w="3427" w:type="dxa"/>
            <w:tcBorders>
              <w:bottom w:val="single" w:sz="4" w:space="0" w:color="auto"/>
            </w:tcBorders>
          </w:tcPr>
          <w:p w14:paraId="4D1684D7" w14:textId="77777777" w:rsidR="009D5FF4" w:rsidRPr="003E6D4E" w:rsidRDefault="009D5FF4" w:rsidP="007C504B">
            <w:pPr>
              <w:rPr>
                <w:rFonts w:ascii="Times New Roman" w:hAnsi="Times New Roman" w:cs="Times New Roman"/>
                <w:sz w:val="24"/>
                <w:szCs w:val="24"/>
              </w:rPr>
            </w:pPr>
            <w:r w:rsidRPr="003E6D4E">
              <w:rPr>
                <w:rFonts w:ascii="Times New Roman" w:hAnsi="Times New Roman" w:cs="Times New Roman"/>
                <w:sz w:val="24"/>
                <w:szCs w:val="24"/>
              </w:rPr>
              <w:t>8. Average Support Index</w:t>
            </w:r>
          </w:p>
        </w:tc>
        <w:tc>
          <w:tcPr>
            <w:tcW w:w="1008" w:type="dxa"/>
            <w:tcBorders>
              <w:bottom w:val="single" w:sz="4" w:space="0" w:color="auto"/>
            </w:tcBorders>
          </w:tcPr>
          <w:p w14:paraId="73F30245"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-.25**</w:t>
            </w:r>
          </w:p>
        </w:tc>
        <w:tc>
          <w:tcPr>
            <w:tcW w:w="1008" w:type="dxa"/>
            <w:tcBorders>
              <w:bottom w:val="single" w:sz="4" w:space="0" w:color="auto"/>
            </w:tcBorders>
          </w:tcPr>
          <w:p w14:paraId="4CAB0CEC"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.83**</w:t>
            </w:r>
          </w:p>
        </w:tc>
        <w:tc>
          <w:tcPr>
            <w:tcW w:w="1008" w:type="dxa"/>
            <w:tcBorders>
              <w:bottom w:val="single" w:sz="4" w:space="0" w:color="auto"/>
            </w:tcBorders>
          </w:tcPr>
          <w:p w14:paraId="591B9D50"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-.27**</w:t>
            </w:r>
          </w:p>
        </w:tc>
        <w:tc>
          <w:tcPr>
            <w:tcW w:w="1008" w:type="dxa"/>
            <w:tcBorders>
              <w:bottom w:val="single" w:sz="4" w:space="0" w:color="auto"/>
            </w:tcBorders>
          </w:tcPr>
          <w:p w14:paraId="136EEF44"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.69**</w:t>
            </w:r>
          </w:p>
        </w:tc>
        <w:tc>
          <w:tcPr>
            <w:tcW w:w="1008" w:type="dxa"/>
            <w:tcBorders>
              <w:bottom w:val="single" w:sz="4" w:space="0" w:color="auto"/>
            </w:tcBorders>
          </w:tcPr>
          <w:p w14:paraId="21DDB815"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-.36**</w:t>
            </w:r>
          </w:p>
        </w:tc>
        <w:tc>
          <w:tcPr>
            <w:tcW w:w="1008" w:type="dxa"/>
            <w:tcBorders>
              <w:bottom w:val="single" w:sz="4" w:space="0" w:color="auto"/>
            </w:tcBorders>
          </w:tcPr>
          <w:p w14:paraId="51EBAFD5"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.82**</w:t>
            </w:r>
          </w:p>
        </w:tc>
        <w:tc>
          <w:tcPr>
            <w:tcW w:w="1008" w:type="dxa"/>
            <w:tcBorders>
              <w:bottom w:val="single" w:sz="4" w:space="0" w:color="auto"/>
            </w:tcBorders>
          </w:tcPr>
          <w:p w14:paraId="59C54CAD"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-.38**</w:t>
            </w:r>
          </w:p>
        </w:tc>
        <w:tc>
          <w:tcPr>
            <w:tcW w:w="1008" w:type="dxa"/>
            <w:tcBorders>
              <w:bottom w:val="single" w:sz="4" w:space="0" w:color="auto"/>
              <w:right w:val="single" w:sz="4" w:space="0" w:color="auto"/>
            </w:tcBorders>
          </w:tcPr>
          <w:p w14:paraId="011B81F0"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w:t>
            </w:r>
          </w:p>
        </w:tc>
        <w:tc>
          <w:tcPr>
            <w:tcW w:w="1152" w:type="dxa"/>
            <w:tcBorders>
              <w:left w:val="single" w:sz="4" w:space="0" w:color="auto"/>
            </w:tcBorders>
            <w:shd w:val="clear" w:color="auto" w:fill="D9D9D9" w:themeFill="background1" w:themeFillShade="D9"/>
          </w:tcPr>
          <w:p w14:paraId="175475AF"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-.12*</w:t>
            </w:r>
          </w:p>
        </w:tc>
        <w:tc>
          <w:tcPr>
            <w:tcW w:w="1152" w:type="dxa"/>
            <w:gridSpan w:val="2"/>
            <w:shd w:val="clear" w:color="auto" w:fill="D9D9D9" w:themeFill="background1" w:themeFillShade="D9"/>
          </w:tcPr>
          <w:p w14:paraId="1E337579"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-.16</w:t>
            </w:r>
          </w:p>
        </w:tc>
      </w:tr>
      <w:tr w:rsidR="009D5FF4" w:rsidRPr="003E6D4E" w14:paraId="6D08013C" w14:textId="77777777" w:rsidTr="007C504B">
        <w:trPr>
          <w:trHeight w:val="576"/>
        </w:trPr>
        <w:tc>
          <w:tcPr>
            <w:tcW w:w="3427" w:type="dxa"/>
            <w:tcBorders>
              <w:top w:val="single" w:sz="4" w:space="0" w:color="auto"/>
            </w:tcBorders>
            <w:shd w:val="clear" w:color="auto" w:fill="D9D9D9" w:themeFill="background1" w:themeFillShade="D9"/>
          </w:tcPr>
          <w:p w14:paraId="081CBD69" w14:textId="77777777" w:rsidR="009D5FF4" w:rsidRPr="003E6D4E" w:rsidRDefault="009D5FF4" w:rsidP="007C504B">
            <w:pPr>
              <w:rPr>
                <w:rFonts w:ascii="Times New Roman" w:hAnsi="Times New Roman" w:cs="Times New Roman"/>
                <w:sz w:val="24"/>
                <w:szCs w:val="24"/>
              </w:rPr>
            </w:pPr>
            <w:r w:rsidRPr="003E6D4E">
              <w:rPr>
                <w:rFonts w:ascii="Times New Roman" w:hAnsi="Times New Roman" w:cs="Times New Roman"/>
                <w:sz w:val="24"/>
                <w:szCs w:val="24"/>
              </w:rPr>
              <w:t>9. Pain Development</w:t>
            </w:r>
          </w:p>
        </w:tc>
        <w:tc>
          <w:tcPr>
            <w:tcW w:w="1008" w:type="dxa"/>
            <w:tcBorders>
              <w:top w:val="single" w:sz="4" w:space="0" w:color="auto"/>
            </w:tcBorders>
            <w:shd w:val="clear" w:color="auto" w:fill="D9D9D9" w:themeFill="background1" w:themeFillShade="D9"/>
          </w:tcPr>
          <w:p w14:paraId="519B0C2E"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.08*</w:t>
            </w:r>
          </w:p>
        </w:tc>
        <w:tc>
          <w:tcPr>
            <w:tcW w:w="1008" w:type="dxa"/>
            <w:tcBorders>
              <w:top w:val="single" w:sz="4" w:space="0" w:color="auto"/>
            </w:tcBorders>
            <w:shd w:val="clear" w:color="auto" w:fill="D9D9D9" w:themeFill="background1" w:themeFillShade="D9"/>
          </w:tcPr>
          <w:p w14:paraId="442F32E7"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-.01</w:t>
            </w:r>
          </w:p>
        </w:tc>
        <w:tc>
          <w:tcPr>
            <w:tcW w:w="1008" w:type="dxa"/>
            <w:tcBorders>
              <w:top w:val="single" w:sz="4" w:space="0" w:color="auto"/>
            </w:tcBorders>
            <w:shd w:val="clear" w:color="auto" w:fill="D9D9D9" w:themeFill="background1" w:themeFillShade="D9"/>
          </w:tcPr>
          <w:p w14:paraId="61C09ADD"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.08</w:t>
            </w:r>
          </w:p>
        </w:tc>
        <w:tc>
          <w:tcPr>
            <w:tcW w:w="1008" w:type="dxa"/>
            <w:tcBorders>
              <w:top w:val="single" w:sz="4" w:space="0" w:color="auto"/>
            </w:tcBorders>
            <w:shd w:val="clear" w:color="auto" w:fill="D9D9D9" w:themeFill="background1" w:themeFillShade="D9"/>
          </w:tcPr>
          <w:p w14:paraId="3501ED0C"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-.04</w:t>
            </w:r>
          </w:p>
        </w:tc>
        <w:tc>
          <w:tcPr>
            <w:tcW w:w="1008" w:type="dxa"/>
            <w:tcBorders>
              <w:top w:val="single" w:sz="4" w:space="0" w:color="auto"/>
            </w:tcBorders>
            <w:shd w:val="clear" w:color="auto" w:fill="D9D9D9" w:themeFill="background1" w:themeFillShade="D9"/>
          </w:tcPr>
          <w:p w14:paraId="25EFBA41"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.13**</w:t>
            </w:r>
          </w:p>
        </w:tc>
        <w:tc>
          <w:tcPr>
            <w:tcW w:w="1008" w:type="dxa"/>
            <w:tcBorders>
              <w:top w:val="single" w:sz="4" w:space="0" w:color="auto"/>
            </w:tcBorders>
            <w:shd w:val="clear" w:color="auto" w:fill="D9D9D9" w:themeFill="background1" w:themeFillShade="D9"/>
          </w:tcPr>
          <w:p w14:paraId="78C921BB"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-.04</w:t>
            </w:r>
          </w:p>
        </w:tc>
        <w:tc>
          <w:tcPr>
            <w:tcW w:w="1008" w:type="dxa"/>
            <w:tcBorders>
              <w:top w:val="single" w:sz="4" w:space="0" w:color="auto"/>
            </w:tcBorders>
            <w:shd w:val="clear" w:color="auto" w:fill="D9D9D9" w:themeFill="background1" w:themeFillShade="D9"/>
          </w:tcPr>
          <w:p w14:paraId="57200622"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.11**</w:t>
            </w:r>
          </w:p>
        </w:tc>
        <w:tc>
          <w:tcPr>
            <w:tcW w:w="1008" w:type="dxa"/>
            <w:tcBorders>
              <w:top w:val="single" w:sz="4" w:space="0" w:color="auto"/>
            </w:tcBorders>
            <w:shd w:val="clear" w:color="auto" w:fill="D9D9D9" w:themeFill="background1" w:themeFillShade="D9"/>
          </w:tcPr>
          <w:p w14:paraId="0298224B"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-.04</w:t>
            </w:r>
          </w:p>
        </w:tc>
        <w:tc>
          <w:tcPr>
            <w:tcW w:w="1152" w:type="dxa"/>
          </w:tcPr>
          <w:p w14:paraId="216845DB"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w:t>
            </w:r>
          </w:p>
        </w:tc>
        <w:tc>
          <w:tcPr>
            <w:tcW w:w="1152" w:type="dxa"/>
            <w:gridSpan w:val="2"/>
          </w:tcPr>
          <w:p w14:paraId="384C954A"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w:t>
            </w:r>
          </w:p>
        </w:tc>
      </w:tr>
      <w:tr w:rsidR="009D5FF4" w:rsidRPr="003E6D4E" w14:paraId="51C5751D" w14:textId="77777777" w:rsidTr="007C504B">
        <w:trPr>
          <w:trHeight w:val="576"/>
        </w:trPr>
        <w:tc>
          <w:tcPr>
            <w:tcW w:w="3427" w:type="dxa"/>
            <w:tcBorders>
              <w:bottom w:val="single" w:sz="4" w:space="0" w:color="auto"/>
            </w:tcBorders>
            <w:shd w:val="clear" w:color="auto" w:fill="D9D9D9" w:themeFill="background1" w:themeFillShade="D9"/>
          </w:tcPr>
          <w:p w14:paraId="67245454" w14:textId="77777777" w:rsidR="009D5FF4" w:rsidRPr="003E6D4E" w:rsidRDefault="009D5FF4" w:rsidP="007C504B">
            <w:pPr>
              <w:rPr>
                <w:rFonts w:ascii="Times New Roman" w:hAnsi="Times New Roman" w:cs="Times New Roman"/>
                <w:sz w:val="24"/>
                <w:szCs w:val="24"/>
              </w:rPr>
            </w:pPr>
            <w:r w:rsidRPr="003E6D4E">
              <w:rPr>
                <w:rFonts w:ascii="Times New Roman" w:hAnsi="Times New Roman" w:cs="Times New Roman"/>
                <w:sz w:val="24"/>
                <w:szCs w:val="24"/>
              </w:rPr>
              <w:t>10. Pain Persistence</w:t>
            </w:r>
          </w:p>
        </w:tc>
        <w:tc>
          <w:tcPr>
            <w:tcW w:w="1008" w:type="dxa"/>
            <w:tcBorders>
              <w:bottom w:val="single" w:sz="4" w:space="0" w:color="auto"/>
            </w:tcBorders>
            <w:shd w:val="clear" w:color="auto" w:fill="D9D9D9" w:themeFill="background1" w:themeFillShade="D9"/>
          </w:tcPr>
          <w:p w14:paraId="77C40C2E"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.07</w:t>
            </w:r>
          </w:p>
        </w:tc>
        <w:tc>
          <w:tcPr>
            <w:tcW w:w="1008" w:type="dxa"/>
            <w:tcBorders>
              <w:bottom w:val="single" w:sz="4" w:space="0" w:color="auto"/>
            </w:tcBorders>
            <w:shd w:val="clear" w:color="auto" w:fill="D9D9D9" w:themeFill="background1" w:themeFillShade="D9"/>
          </w:tcPr>
          <w:p w14:paraId="37142F9B"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-.13*</w:t>
            </w:r>
          </w:p>
        </w:tc>
        <w:tc>
          <w:tcPr>
            <w:tcW w:w="1008" w:type="dxa"/>
            <w:tcBorders>
              <w:bottom w:val="single" w:sz="4" w:space="0" w:color="auto"/>
            </w:tcBorders>
            <w:shd w:val="clear" w:color="auto" w:fill="D9D9D9" w:themeFill="background1" w:themeFillShade="D9"/>
          </w:tcPr>
          <w:p w14:paraId="1C73208E"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.06</w:t>
            </w:r>
          </w:p>
        </w:tc>
        <w:tc>
          <w:tcPr>
            <w:tcW w:w="1008" w:type="dxa"/>
            <w:tcBorders>
              <w:bottom w:val="single" w:sz="4" w:space="0" w:color="auto"/>
            </w:tcBorders>
            <w:shd w:val="clear" w:color="auto" w:fill="D9D9D9" w:themeFill="background1" w:themeFillShade="D9"/>
          </w:tcPr>
          <w:p w14:paraId="07B4B9DC"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-.07</w:t>
            </w:r>
          </w:p>
        </w:tc>
        <w:tc>
          <w:tcPr>
            <w:tcW w:w="1008" w:type="dxa"/>
            <w:tcBorders>
              <w:bottom w:val="single" w:sz="4" w:space="0" w:color="auto"/>
            </w:tcBorders>
            <w:shd w:val="clear" w:color="auto" w:fill="D9D9D9" w:themeFill="background1" w:themeFillShade="D9"/>
          </w:tcPr>
          <w:p w14:paraId="3B4AF155"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.04</w:t>
            </w:r>
          </w:p>
        </w:tc>
        <w:tc>
          <w:tcPr>
            <w:tcW w:w="1008" w:type="dxa"/>
            <w:tcBorders>
              <w:bottom w:val="single" w:sz="4" w:space="0" w:color="auto"/>
            </w:tcBorders>
            <w:shd w:val="clear" w:color="auto" w:fill="D9D9D9" w:themeFill="background1" w:themeFillShade="D9"/>
          </w:tcPr>
          <w:p w14:paraId="45191D80"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-.02</w:t>
            </w:r>
          </w:p>
        </w:tc>
        <w:tc>
          <w:tcPr>
            <w:tcW w:w="1008" w:type="dxa"/>
            <w:tcBorders>
              <w:bottom w:val="single" w:sz="4" w:space="0" w:color="auto"/>
            </w:tcBorders>
            <w:shd w:val="clear" w:color="auto" w:fill="D9D9D9" w:themeFill="background1" w:themeFillShade="D9"/>
          </w:tcPr>
          <w:p w14:paraId="6F8D863F"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.04</w:t>
            </w:r>
          </w:p>
        </w:tc>
        <w:tc>
          <w:tcPr>
            <w:tcW w:w="1008" w:type="dxa"/>
            <w:tcBorders>
              <w:bottom w:val="single" w:sz="4" w:space="0" w:color="auto"/>
            </w:tcBorders>
            <w:shd w:val="clear" w:color="auto" w:fill="D9D9D9" w:themeFill="background1" w:themeFillShade="D9"/>
          </w:tcPr>
          <w:p w14:paraId="23641B6B"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-.13*</w:t>
            </w:r>
          </w:p>
        </w:tc>
        <w:tc>
          <w:tcPr>
            <w:tcW w:w="1152" w:type="dxa"/>
            <w:tcBorders>
              <w:bottom w:val="single" w:sz="4" w:space="0" w:color="auto"/>
            </w:tcBorders>
          </w:tcPr>
          <w:p w14:paraId="527CAD5D"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w:t>
            </w:r>
          </w:p>
        </w:tc>
        <w:tc>
          <w:tcPr>
            <w:tcW w:w="1152" w:type="dxa"/>
            <w:gridSpan w:val="2"/>
            <w:tcBorders>
              <w:bottom w:val="single" w:sz="4" w:space="0" w:color="auto"/>
            </w:tcBorders>
          </w:tcPr>
          <w:p w14:paraId="1413AC4B" w14:textId="77777777" w:rsidR="009D5FF4" w:rsidRPr="003E6D4E" w:rsidRDefault="009D5FF4" w:rsidP="007C504B">
            <w:pPr>
              <w:jc w:val="center"/>
              <w:rPr>
                <w:rFonts w:ascii="Times New Roman" w:hAnsi="Times New Roman" w:cs="Times New Roman"/>
                <w:sz w:val="24"/>
                <w:szCs w:val="24"/>
              </w:rPr>
            </w:pPr>
            <w:r w:rsidRPr="003E6D4E">
              <w:rPr>
                <w:rFonts w:ascii="Times New Roman" w:hAnsi="Times New Roman" w:cs="Times New Roman"/>
                <w:sz w:val="24"/>
                <w:szCs w:val="24"/>
              </w:rPr>
              <w:t>--</w:t>
            </w:r>
          </w:p>
        </w:tc>
      </w:tr>
    </w:tbl>
    <w:p w14:paraId="1F2AB866" w14:textId="77777777" w:rsidR="009D5FF4" w:rsidRPr="003E6D4E" w:rsidRDefault="009D5FF4" w:rsidP="00B349E0">
      <w:pPr>
        <w:rPr>
          <w:rFonts w:ascii="Times New Roman" w:hAnsi="Times New Roman" w:cs="Times New Roman"/>
          <w:sz w:val="24"/>
          <w:szCs w:val="24"/>
        </w:rPr>
      </w:pPr>
    </w:p>
    <w:p w14:paraId="44F0D2E2" w14:textId="77777777" w:rsidR="009D5FF4" w:rsidRPr="003E6D4E" w:rsidRDefault="009D5FF4" w:rsidP="00B349E0">
      <w:pPr>
        <w:rPr>
          <w:rFonts w:ascii="Times New Roman" w:hAnsi="Times New Roman" w:cs="Times New Roman"/>
          <w:sz w:val="24"/>
          <w:szCs w:val="24"/>
        </w:rPr>
      </w:pPr>
    </w:p>
    <w:p w14:paraId="033EBA11" w14:textId="0AE92487" w:rsidR="009D5FF4" w:rsidRPr="003E6D4E" w:rsidRDefault="009D5FF4" w:rsidP="00B349E0">
      <w:pPr>
        <w:spacing w:line="480" w:lineRule="auto"/>
        <w:rPr>
          <w:rFonts w:ascii="Times New Roman" w:hAnsi="Times New Roman" w:cs="Times New Roman"/>
          <w:sz w:val="24"/>
          <w:szCs w:val="24"/>
        </w:rPr>
      </w:pPr>
      <w:r w:rsidRPr="003E6D4E">
        <w:rPr>
          <w:rFonts w:ascii="Times New Roman" w:hAnsi="Times New Roman" w:cs="Times New Roman"/>
          <w:i/>
          <w:iCs/>
          <w:sz w:val="24"/>
          <w:szCs w:val="24"/>
        </w:rPr>
        <w:t>Note</w:t>
      </w:r>
      <w:r w:rsidRPr="003E6D4E">
        <w:rPr>
          <w:rFonts w:ascii="Times New Roman" w:hAnsi="Times New Roman" w:cs="Times New Roman"/>
          <w:sz w:val="24"/>
          <w:szCs w:val="24"/>
        </w:rPr>
        <w:t>: The top triangle of the matrix reports bivariate correlations among MIDUS variables (parent-child strain and parent-child support correlations are absent as these measures are not included in the. MIDUS study). The lower triangle of the matrix reports bivariate correlations among HRS variables. IP = intimate partner. PC = parent-child.</w:t>
      </w:r>
      <w:r w:rsidR="003E6D4E">
        <w:rPr>
          <w:rFonts w:ascii="Times New Roman" w:hAnsi="Times New Roman" w:cs="Times New Roman"/>
          <w:sz w:val="24"/>
          <w:szCs w:val="24"/>
        </w:rPr>
        <w:t xml:space="preserve"> </w:t>
      </w:r>
      <w:r w:rsidRPr="003E6D4E">
        <w:rPr>
          <w:rFonts w:ascii="Times New Roman" w:hAnsi="Times New Roman" w:cs="Times New Roman"/>
          <w:sz w:val="24"/>
          <w:szCs w:val="24"/>
        </w:rPr>
        <w:t>**</w:t>
      </w:r>
      <w:r w:rsidRPr="003E6D4E">
        <w:rPr>
          <w:rFonts w:ascii="Times New Roman" w:hAnsi="Times New Roman" w:cs="Times New Roman"/>
          <w:i/>
          <w:sz w:val="24"/>
          <w:szCs w:val="24"/>
        </w:rPr>
        <w:t>p</w:t>
      </w:r>
      <w:r w:rsidRPr="003E6D4E">
        <w:rPr>
          <w:rFonts w:ascii="Times New Roman" w:hAnsi="Times New Roman" w:cs="Times New Roman"/>
          <w:sz w:val="24"/>
          <w:szCs w:val="24"/>
        </w:rPr>
        <w:t xml:space="preserve"> &lt; .01; *</w:t>
      </w:r>
      <w:r w:rsidRPr="003E6D4E">
        <w:rPr>
          <w:rFonts w:ascii="Times New Roman" w:hAnsi="Times New Roman" w:cs="Times New Roman"/>
          <w:i/>
          <w:sz w:val="24"/>
          <w:szCs w:val="24"/>
        </w:rPr>
        <w:t>p</w:t>
      </w:r>
      <w:r w:rsidRPr="003E6D4E">
        <w:rPr>
          <w:rFonts w:ascii="Times New Roman" w:hAnsi="Times New Roman" w:cs="Times New Roman"/>
          <w:sz w:val="24"/>
          <w:szCs w:val="24"/>
        </w:rPr>
        <w:t xml:space="preserve"> &lt; .05.</w:t>
      </w:r>
    </w:p>
    <w:tbl>
      <w:tblPr>
        <w:tblpPr w:leftFromText="180" w:rightFromText="180" w:vertAnchor="text" w:horzAnchor="page" w:tblpX="1156" w:tblpY="321"/>
        <w:tblW w:w="11543" w:type="dxa"/>
        <w:tblBorders>
          <w:insideH w:val="single" w:sz="4" w:space="0" w:color="000000"/>
          <w:insideV w:val="single" w:sz="4" w:space="0" w:color="000000"/>
        </w:tblBorders>
        <w:tblLayout w:type="fixed"/>
        <w:tblLook w:val="0400" w:firstRow="0" w:lastRow="0" w:firstColumn="0" w:lastColumn="0" w:noHBand="0" w:noVBand="1"/>
      </w:tblPr>
      <w:tblGrid>
        <w:gridCol w:w="2756"/>
        <w:gridCol w:w="1462"/>
        <w:gridCol w:w="1463"/>
        <w:gridCol w:w="1467"/>
        <w:gridCol w:w="1463"/>
        <w:gridCol w:w="1463"/>
        <w:gridCol w:w="1469"/>
      </w:tblGrid>
      <w:tr w:rsidR="009D5FF4" w:rsidRPr="003E6D4E" w14:paraId="500AEDF9" w14:textId="77777777" w:rsidTr="008C397C">
        <w:trPr>
          <w:trHeight w:val="1336"/>
        </w:trPr>
        <w:tc>
          <w:tcPr>
            <w:tcW w:w="11543" w:type="dxa"/>
            <w:gridSpan w:val="7"/>
          </w:tcPr>
          <w:p w14:paraId="1874BDCC" w14:textId="77777777" w:rsidR="009D5FF4" w:rsidRPr="003E6D4E" w:rsidRDefault="009D5FF4" w:rsidP="008C397C">
            <w:pPr>
              <w:spacing w:line="480" w:lineRule="auto"/>
              <w:rPr>
                <w:rFonts w:ascii="Times New Roman" w:hAnsi="Times New Roman" w:cs="Times New Roman"/>
                <w:sz w:val="24"/>
                <w:szCs w:val="24"/>
              </w:rPr>
            </w:pPr>
            <w:r w:rsidRPr="003E6D4E">
              <w:rPr>
                <w:rFonts w:ascii="Times New Roman" w:hAnsi="Times New Roman" w:cs="Times New Roman"/>
                <w:sz w:val="24"/>
                <w:szCs w:val="24"/>
              </w:rPr>
              <w:lastRenderedPageBreak/>
              <w:t>Table 3</w:t>
            </w:r>
          </w:p>
          <w:p w14:paraId="51A2079D" w14:textId="6770D72F" w:rsidR="009D5FF4" w:rsidRPr="003E6D4E" w:rsidRDefault="009D5FF4" w:rsidP="008C397C">
            <w:pPr>
              <w:spacing w:line="480" w:lineRule="auto"/>
              <w:rPr>
                <w:rFonts w:ascii="Times New Roman" w:hAnsi="Times New Roman" w:cs="Times New Roman"/>
                <w:i/>
                <w:iCs/>
                <w:sz w:val="24"/>
                <w:szCs w:val="24"/>
              </w:rPr>
            </w:pPr>
            <w:r w:rsidRPr="003E6D4E">
              <w:rPr>
                <w:rFonts w:ascii="Times New Roman" w:hAnsi="Times New Roman" w:cs="Times New Roman"/>
                <w:i/>
                <w:iCs/>
                <w:sz w:val="24"/>
                <w:szCs w:val="24"/>
              </w:rPr>
              <w:t xml:space="preserve">Summary Of Logistic Regression Analyses for Independent Effects Models: </w:t>
            </w:r>
            <w:r w:rsidR="00BA0720">
              <w:rPr>
                <w:rFonts w:ascii="Times New Roman" w:hAnsi="Times New Roman" w:cs="Times New Roman"/>
                <w:i/>
                <w:iCs/>
                <w:sz w:val="24"/>
                <w:szCs w:val="24"/>
              </w:rPr>
              <w:t xml:space="preserve">Links Between </w:t>
            </w:r>
            <w:r w:rsidRPr="003E6D4E">
              <w:rPr>
                <w:rFonts w:ascii="Times New Roman" w:hAnsi="Times New Roman" w:cs="Times New Roman"/>
                <w:i/>
                <w:iCs/>
                <w:sz w:val="24"/>
                <w:szCs w:val="24"/>
              </w:rPr>
              <w:t xml:space="preserve">Observed Family Relationship Quality Variables </w:t>
            </w:r>
            <w:r w:rsidR="00BA0720">
              <w:rPr>
                <w:rFonts w:ascii="Times New Roman" w:hAnsi="Times New Roman" w:cs="Times New Roman"/>
                <w:i/>
                <w:iCs/>
                <w:sz w:val="24"/>
                <w:szCs w:val="24"/>
              </w:rPr>
              <w:t>and</w:t>
            </w:r>
            <w:r w:rsidR="00BA0720" w:rsidRPr="003E6D4E">
              <w:rPr>
                <w:rFonts w:ascii="Times New Roman" w:hAnsi="Times New Roman" w:cs="Times New Roman"/>
                <w:i/>
                <w:iCs/>
                <w:sz w:val="24"/>
                <w:szCs w:val="24"/>
              </w:rPr>
              <w:t xml:space="preserve"> </w:t>
            </w:r>
            <w:r w:rsidRPr="003E6D4E">
              <w:rPr>
                <w:rFonts w:ascii="Times New Roman" w:hAnsi="Times New Roman" w:cs="Times New Roman"/>
                <w:i/>
                <w:iCs/>
                <w:sz w:val="24"/>
                <w:szCs w:val="24"/>
              </w:rPr>
              <w:t xml:space="preserve">Chronic Pain Incidence and Chronic Pain Persistence 10 Years Later for MIDUS (N = </w:t>
            </w:r>
            <w:r w:rsidR="00B833D0" w:rsidRPr="003E6D4E">
              <w:rPr>
                <w:rFonts w:ascii="Times New Roman" w:hAnsi="Times New Roman" w:cs="Times New Roman"/>
                <w:i/>
                <w:iCs/>
                <w:sz w:val="24"/>
                <w:szCs w:val="24"/>
              </w:rPr>
              <w:t>755</w:t>
            </w:r>
            <w:r w:rsidRPr="003E6D4E">
              <w:rPr>
                <w:rFonts w:ascii="Times New Roman" w:hAnsi="Times New Roman" w:cs="Times New Roman"/>
                <w:i/>
                <w:iCs/>
                <w:sz w:val="24"/>
                <w:szCs w:val="24"/>
              </w:rPr>
              <w:t>) and HRS (N = 258</w:t>
            </w:r>
            <w:r w:rsidR="00B833D0" w:rsidRPr="003E6D4E">
              <w:rPr>
                <w:rFonts w:ascii="Times New Roman" w:hAnsi="Times New Roman" w:cs="Times New Roman"/>
                <w:i/>
                <w:iCs/>
                <w:sz w:val="24"/>
                <w:szCs w:val="24"/>
              </w:rPr>
              <w:t>5</w:t>
            </w:r>
            <w:r w:rsidRPr="003E6D4E">
              <w:rPr>
                <w:rFonts w:ascii="Times New Roman" w:hAnsi="Times New Roman" w:cs="Times New Roman"/>
                <w:i/>
                <w:iCs/>
                <w:sz w:val="24"/>
                <w:szCs w:val="24"/>
              </w:rPr>
              <w:t>) Samples, Controlling for Sample Characteristics</w:t>
            </w:r>
          </w:p>
        </w:tc>
      </w:tr>
      <w:tr w:rsidR="009D5FF4" w:rsidRPr="003E6D4E" w14:paraId="34A39CA7" w14:textId="77777777" w:rsidTr="008C397C">
        <w:trPr>
          <w:trHeight w:val="485"/>
        </w:trPr>
        <w:tc>
          <w:tcPr>
            <w:tcW w:w="2756" w:type="dxa"/>
            <w:tcBorders>
              <w:top w:val="single" w:sz="4" w:space="0" w:color="000000"/>
              <w:bottom w:val="nil"/>
              <w:right w:val="nil"/>
            </w:tcBorders>
          </w:tcPr>
          <w:p w14:paraId="4E583E6D" w14:textId="77777777" w:rsidR="009D5FF4" w:rsidRPr="003E6D4E" w:rsidRDefault="009D5FF4" w:rsidP="008C397C">
            <w:pPr>
              <w:spacing w:line="480" w:lineRule="auto"/>
              <w:rPr>
                <w:rFonts w:ascii="Times New Roman" w:hAnsi="Times New Roman" w:cs="Times New Roman"/>
                <w:sz w:val="24"/>
                <w:szCs w:val="24"/>
              </w:rPr>
            </w:pPr>
          </w:p>
        </w:tc>
        <w:tc>
          <w:tcPr>
            <w:tcW w:w="8786" w:type="dxa"/>
            <w:gridSpan w:val="6"/>
            <w:tcBorders>
              <w:left w:val="nil"/>
            </w:tcBorders>
          </w:tcPr>
          <w:p w14:paraId="2A5FB4B0" w14:textId="77777777" w:rsidR="009D5FF4" w:rsidRPr="003E6D4E" w:rsidRDefault="009D5FF4" w:rsidP="008C397C">
            <w:pPr>
              <w:spacing w:before="120" w:line="480" w:lineRule="auto"/>
              <w:jc w:val="center"/>
              <w:rPr>
                <w:rFonts w:ascii="Times New Roman" w:hAnsi="Times New Roman" w:cs="Times New Roman"/>
                <w:b/>
                <w:sz w:val="24"/>
                <w:szCs w:val="24"/>
              </w:rPr>
            </w:pPr>
            <w:r w:rsidRPr="003E6D4E">
              <w:rPr>
                <w:rFonts w:ascii="Times New Roman" w:hAnsi="Times New Roman" w:cs="Times New Roman"/>
                <w:b/>
                <w:sz w:val="24"/>
                <w:szCs w:val="24"/>
              </w:rPr>
              <w:t>Chronic Pain Development</w:t>
            </w:r>
          </w:p>
        </w:tc>
      </w:tr>
      <w:tr w:rsidR="009D5FF4" w:rsidRPr="003E6D4E" w14:paraId="4F5690A1" w14:textId="77777777" w:rsidTr="008C397C">
        <w:trPr>
          <w:trHeight w:val="251"/>
        </w:trPr>
        <w:tc>
          <w:tcPr>
            <w:tcW w:w="2756" w:type="dxa"/>
            <w:tcBorders>
              <w:top w:val="nil"/>
              <w:bottom w:val="nil"/>
              <w:right w:val="nil"/>
            </w:tcBorders>
          </w:tcPr>
          <w:p w14:paraId="03BD8EE9" w14:textId="77777777" w:rsidR="009D5FF4" w:rsidRPr="003E6D4E" w:rsidRDefault="009D5FF4" w:rsidP="008C397C">
            <w:pPr>
              <w:spacing w:line="480" w:lineRule="auto"/>
              <w:rPr>
                <w:rFonts w:ascii="Times New Roman" w:hAnsi="Times New Roman" w:cs="Times New Roman"/>
                <w:sz w:val="24"/>
                <w:szCs w:val="24"/>
              </w:rPr>
            </w:pPr>
          </w:p>
        </w:tc>
        <w:tc>
          <w:tcPr>
            <w:tcW w:w="4392" w:type="dxa"/>
            <w:gridSpan w:val="3"/>
            <w:tcBorders>
              <w:left w:val="nil"/>
              <w:bottom w:val="single" w:sz="4" w:space="0" w:color="000000"/>
            </w:tcBorders>
          </w:tcPr>
          <w:p w14:paraId="1A2024C3" w14:textId="77777777" w:rsidR="009D5FF4" w:rsidRPr="003E6D4E" w:rsidRDefault="009D5FF4" w:rsidP="008C397C">
            <w:pPr>
              <w:spacing w:line="480" w:lineRule="auto"/>
              <w:jc w:val="center"/>
              <w:rPr>
                <w:rFonts w:ascii="Times New Roman" w:hAnsi="Times New Roman" w:cs="Times New Roman"/>
                <w:b/>
                <w:sz w:val="24"/>
                <w:szCs w:val="24"/>
              </w:rPr>
            </w:pPr>
            <w:r w:rsidRPr="003E6D4E">
              <w:rPr>
                <w:rFonts w:ascii="Times New Roman" w:hAnsi="Times New Roman" w:cs="Times New Roman"/>
                <w:b/>
                <w:sz w:val="24"/>
                <w:szCs w:val="24"/>
              </w:rPr>
              <w:t>HRS</w:t>
            </w:r>
          </w:p>
        </w:tc>
        <w:tc>
          <w:tcPr>
            <w:tcW w:w="4393" w:type="dxa"/>
            <w:gridSpan w:val="3"/>
            <w:tcBorders>
              <w:top w:val="single" w:sz="4" w:space="0" w:color="000000"/>
              <w:bottom w:val="single" w:sz="4" w:space="0" w:color="000000"/>
            </w:tcBorders>
          </w:tcPr>
          <w:p w14:paraId="5E2F1572" w14:textId="77777777" w:rsidR="009D5FF4" w:rsidRPr="003E6D4E" w:rsidRDefault="009D5FF4" w:rsidP="008C397C">
            <w:pPr>
              <w:spacing w:line="480" w:lineRule="auto"/>
              <w:jc w:val="center"/>
              <w:rPr>
                <w:rFonts w:ascii="Times New Roman" w:hAnsi="Times New Roman" w:cs="Times New Roman"/>
                <w:b/>
                <w:sz w:val="24"/>
                <w:szCs w:val="24"/>
              </w:rPr>
            </w:pPr>
            <w:r w:rsidRPr="003E6D4E">
              <w:rPr>
                <w:rFonts w:ascii="Times New Roman" w:hAnsi="Times New Roman" w:cs="Times New Roman"/>
                <w:b/>
                <w:sz w:val="24"/>
                <w:szCs w:val="24"/>
              </w:rPr>
              <w:t>MIDUS</w:t>
            </w:r>
          </w:p>
        </w:tc>
      </w:tr>
      <w:tr w:rsidR="009D5FF4" w:rsidRPr="003E6D4E" w14:paraId="5C9BD24A" w14:textId="77777777" w:rsidTr="008C397C">
        <w:trPr>
          <w:trHeight w:val="431"/>
        </w:trPr>
        <w:tc>
          <w:tcPr>
            <w:tcW w:w="2756" w:type="dxa"/>
            <w:tcBorders>
              <w:top w:val="nil"/>
              <w:bottom w:val="single" w:sz="4" w:space="0" w:color="000000"/>
              <w:right w:val="nil"/>
            </w:tcBorders>
          </w:tcPr>
          <w:p w14:paraId="46F73EA3" w14:textId="77777777" w:rsidR="009D5FF4" w:rsidRPr="003E6D4E" w:rsidRDefault="009D5FF4" w:rsidP="008C397C">
            <w:pPr>
              <w:spacing w:line="480" w:lineRule="auto"/>
              <w:rPr>
                <w:rFonts w:ascii="Times New Roman" w:hAnsi="Times New Roman" w:cs="Times New Roman"/>
                <w:sz w:val="24"/>
                <w:szCs w:val="24"/>
              </w:rPr>
            </w:pPr>
          </w:p>
        </w:tc>
        <w:tc>
          <w:tcPr>
            <w:tcW w:w="1462" w:type="dxa"/>
            <w:tcBorders>
              <w:top w:val="single" w:sz="4" w:space="0" w:color="000000"/>
              <w:left w:val="nil"/>
              <w:bottom w:val="single" w:sz="4" w:space="0" w:color="000000"/>
              <w:right w:val="nil"/>
            </w:tcBorders>
          </w:tcPr>
          <w:p w14:paraId="162ADE5D" w14:textId="77777777" w:rsidR="009D5FF4" w:rsidRPr="003E6D4E" w:rsidRDefault="009D5FF4" w:rsidP="008C397C">
            <w:pPr>
              <w:spacing w:line="480" w:lineRule="auto"/>
              <w:jc w:val="center"/>
              <w:rPr>
                <w:rFonts w:ascii="Times New Roman" w:hAnsi="Times New Roman" w:cs="Times New Roman"/>
                <w:b/>
                <w:sz w:val="24"/>
                <w:szCs w:val="24"/>
              </w:rPr>
            </w:pPr>
            <w:r w:rsidRPr="003E6D4E">
              <w:rPr>
                <w:rFonts w:ascii="Times New Roman" w:hAnsi="Times New Roman" w:cs="Times New Roman"/>
                <w:b/>
                <w:sz w:val="24"/>
                <w:szCs w:val="24"/>
              </w:rPr>
              <w:t>B(SE)</w:t>
            </w:r>
          </w:p>
        </w:tc>
        <w:tc>
          <w:tcPr>
            <w:tcW w:w="1463" w:type="dxa"/>
            <w:tcBorders>
              <w:top w:val="single" w:sz="4" w:space="0" w:color="000000"/>
              <w:left w:val="nil"/>
              <w:bottom w:val="single" w:sz="4" w:space="0" w:color="000000"/>
              <w:right w:val="nil"/>
            </w:tcBorders>
          </w:tcPr>
          <w:p w14:paraId="05A165E3" w14:textId="77777777" w:rsidR="009D5FF4" w:rsidRPr="003E6D4E" w:rsidRDefault="009D5FF4" w:rsidP="008C397C">
            <w:pPr>
              <w:spacing w:line="480" w:lineRule="auto"/>
              <w:jc w:val="center"/>
              <w:rPr>
                <w:rFonts w:ascii="Times New Roman" w:hAnsi="Times New Roman" w:cs="Times New Roman"/>
                <w:b/>
                <w:sz w:val="24"/>
                <w:szCs w:val="24"/>
              </w:rPr>
            </w:pPr>
            <w:r w:rsidRPr="003E6D4E">
              <w:rPr>
                <w:rFonts w:ascii="Times New Roman" w:hAnsi="Times New Roman" w:cs="Times New Roman"/>
                <w:b/>
                <w:sz w:val="24"/>
                <w:szCs w:val="24"/>
              </w:rPr>
              <w:t>OR</w:t>
            </w:r>
          </w:p>
        </w:tc>
        <w:tc>
          <w:tcPr>
            <w:tcW w:w="1466" w:type="dxa"/>
            <w:tcBorders>
              <w:top w:val="single" w:sz="4" w:space="0" w:color="000000"/>
              <w:left w:val="nil"/>
              <w:bottom w:val="single" w:sz="4" w:space="0" w:color="000000"/>
            </w:tcBorders>
          </w:tcPr>
          <w:p w14:paraId="1BCE6F9D" w14:textId="77777777" w:rsidR="009D5FF4" w:rsidRPr="003E6D4E" w:rsidRDefault="009D5FF4" w:rsidP="008C397C">
            <w:pPr>
              <w:spacing w:line="480" w:lineRule="auto"/>
              <w:jc w:val="center"/>
              <w:rPr>
                <w:rFonts w:ascii="Times New Roman" w:hAnsi="Times New Roman" w:cs="Times New Roman"/>
                <w:b/>
                <w:sz w:val="24"/>
                <w:szCs w:val="24"/>
              </w:rPr>
            </w:pPr>
            <w:r w:rsidRPr="003E6D4E">
              <w:rPr>
                <w:rFonts w:ascii="Times New Roman" w:hAnsi="Times New Roman" w:cs="Times New Roman"/>
                <w:b/>
                <w:sz w:val="24"/>
                <w:szCs w:val="24"/>
              </w:rPr>
              <w:t>95% CI</w:t>
            </w:r>
          </w:p>
        </w:tc>
        <w:tc>
          <w:tcPr>
            <w:tcW w:w="1463" w:type="dxa"/>
            <w:tcBorders>
              <w:top w:val="single" w:sz="4" w:space="0" w:color="000000"/>
              <w:bottom w:val="single" w:sz="4" w:space="0" w:color="000000"/>
              <w:right w:val="nil"/>
            </w:tcBorders>
          </w:tcPr>
          <w:p w14:paraId="599C8BB6" w14:textId="77777777" w:rsidR="009D5FF4" w:rsidRPr="003E6D4E" w:rsidRDefault="009D5FF4" w:rsidP="008C397C">
            <w:pPr>
              <w:spacing w:line="480" w:lineRule="auto"/>
              <w:jc w:val="center"/>
              <w:rPr>
                <w:rFonts w:ascii="Times New Roman" w:hAnsi="Times New Roman" w:cs="Times New Roman"/>
                <w:b/>
                <w:sz w:val="24"/>
                <w:szCs w:val="24"/>
              </w:rPr>
            </w:pPr>
            <w:r w:rsidRPr="003E6D4E">
              <w:rPr>
                <w:rFonts w:ascii="Times New Roman" w:hAnsi="Times New Roman" w:cs="Times New Roman"/>
                <w:b/>
                <w:sz w:val="24"/>
                <w:szCs w:val="24"/>
              </w:rPr>
              <w:t>B(SE)</w:t>
            </w:r>
          </w:p>
        </w:tc>
        <w:tc>
          <w:tcPr>
            <w:tcW w:w="1463" w:type="dxa"/>
            <w:tcBorders>
              <w:top w:val="single" w:sz="4" w:space="0" w:color="000000"/>
              <w:left w:val="nil"/>
              <w:bottom w:val="single" w:sz="4" w:space="0" w:color="000000"/>
              <w:right w:val="nil"/>
            </w:tcBorders>
          </w:tcPr>
          <w:p w14:paraId="65A8AF5D" w14:textId="77777777" w:rsidR="009D5FF4" w:rsidRPr="003E6D4E" w:rsidRDefault="009D5FF4" w:rsidP="008C397C">
            <w:pPr>
              <w:spacing w:line="480" w:lineRule="auto"/>
              <w:jc w:val="center"/>
              <w:rPr>
                <w:rFonts w:ascii="Times New Roman" w:hAnsi="Times New Roman" w:cs="Times New Roman"/>
                <w:b/>
                <w:sz w:val="24"/>
                <w:szCs w:val="24"/>
              </w:rPr>
            </w:pPr>
            <w:r w:rsidRPr="003E6D4E">
              <w:rPr>
                <w:rFonts w:ascii="Times New Roman" w:hAnsi="Times New Roman" w:cs="Times New Roman"/>
                <w:b/>
                <w:sz w:val="24"/>
                <w:szCs w:val="24"/>
              </w:rPr>
              <w:t>OR</w:t>
            </w:r>
          </w:p>
        </w:tc>
        <w:tc>
          <w:tcPr>
            <w:tcW w:w="1466" w:type="dxa"/>
            <w:tcBorders>
              <w:top w:val="single" w:sz="4" w:space="0" w:color="000000"/>
              <w:left w:val="nil"/>
              <w:bottom w:val="single" w:sz="4" w:space="0" w:color="000000"/>
            </w:tcBorders>
          </w:tcPr>
          <w:p w14:paraId="135C725B" w14:textId="77777777" w:rsidR="009D5FF4" w:rsidRPr="003E6D4E" w:rsidRDefault="009D5FF4" w:rsidP="008C397C">
            <w:pPr>
              <w:spacing w:line="480" w:lineRule="auto"/>
              <w:jc w:val="center"/>
              <w:rPr>
                <w:rFonts w:ascii="Times New Roman" w:hAnsi="Times New Roman" w:cs="Times New Roman"/>
                <w:b/>
                <w:sz w:val="24"/>
                <w:szCs w:val="24"/>
              </w:rPr>
            </w:pPr>
            <w:r w:rsidRPr="003E6D4E">
              <w:rPr>
                <w:rFonts w:ascii="Times New Roman" w:hAnsi="Times New Roman" w:cs="Times New Roman"/>
                <w:b/>
                <w:sz w:val="24"/>
                <w:szCs w:val="24"/>
              </w:rPr>
              <w:t xml:space="preserve">OR </w:t>
            </w:r>
            <w:r w:rsidRPr="003E6D4E">
              <w:rPr>
                <w:rFonts w:ascii="Times New Roman" w:hAnsi="Times New Roman" w:cs="Times New Roman"/>
                <w:b/>
                <w:bCs/>
                <w:sz w:val="24"/>
                <w:szCs w:val="24"/>
              </w:rPr>
              <w:t xml:space="preserve">95% </w:t>
            </w:r>
            <w:r w:rsidRPr="003E6D4E">
              <w:rPr>
                <w:rFonts w:ascii="Times New Roman" w:hAnsi="Times New Roman" w:cs="Times New Roman"/>
                <w:b/>
                <w:sz w:val="24"/>
                <w:szCs w:val="24"/>
              </w:rPr>
              <w:t>CI</w:t>
            </w:r>
          </w:p>
        </w:tc>
      </w:tr>
      <w:tr w:rsidR="009D5FF4" w:rsidRPr="003E6D4E" w14:paraId="3501583E" w14:textId="77777777" w:rsidTr="008C397C">
        <w:trPr>
          <w:trHeight w:val="468"/>
        </w:trPr>
        <w:tc>
          <w:tcPr>
            <w:tcW w:w="2756" w:type="dxa"/>
            <w:tcBorders>
              <w:top w:val="single" w:sz="4" w:space="0" w:color="000000"/>
              <w:bottom w:val="nil"/>
              <w:right w:val="nil"/>
            </w:tcBorders>
          </w:tcPr>
          <w:p w14:paraId="60DF5ACA" w14:textId="77777777" w:rsidR="009D5FF4" w:rsidRPr="003E6D4E" w:rsidRDefault="009D5FF4" w:rsidP="008C397C">
            <w:pPr>
              <w:spacing w:line="480" w:lineRule="auto"/>
              <w:rPr>
                <w:rFonts w:ascii="Times New Roman" w:hAnsi="Times New Roman" w:cs="Times New Roman"/>
                <w:sz w:val="24"/>
                <w:szCs w:val="24"/>
              </w:rPr>
            </w:pPr>
            <w:r w:rsidRPr="003E6D4E">
              <w:rPr>
                <w:rFonts w:ascii="Times New Roman" w:hAnsi="Times New Roman" w:cs="Times New Roman"/>
                <w:sz w:val="24"/>
                <w:szCs w:val="24"/>
              </w:rPr>
              <w:t>Model 1: Family Strain</w:t>
            </w:r>
          </w:p>
        </w:tc>
        <w:tc>
          <w:tcPr>
            <w:tcW w:w="1462" w:type="dxa"/>
            <w:tcBorders>
              <w:top w:val="single" w:sz="4" w:space="0" w:color="000000"/>
              <w:left w:val="nil"/>
              <w:bottom w:val="nil"/>
              <w:right w:val="nil"/>
            </w:tcBorders>
          </w:tcPr>
          <w:p w14:paraId="73AAE586"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.24(.</w:t>
            </w:r>
            <w:proofErr w:type="gramStart"/>
            <w:r w:rsidRPr="003E6D4E">
              <w:rPr>
                <w:rFonts w:ascii="Times New Roman" w:hAnsi="Times New Roman" w:cs="Times New Roman"/>
                <w:sz w:val="24"/>
                <w:szCs w:val="24"/>
              </w:rPr>
              <w:t>12)</w:t>
            </w:r>
            <w:r w:rsidRPr="003E6D4E">
              <w:rPr>
                <w:rFonts w:ascii="Times New Roman" w:hAnsi="Times New Roman" w:cs="Times New Roman"/>
                <w:i/>
                <w:sz w:val="24"/>
                <w:szCs w:val="24"/>
                <w:vertAlign w:val="superscript"/>
              </w:rPr>
              <w:t>t</w:t>
            </w:r>
            <w:proofErr w:type="gramEnd"/>
          </w:p>
        </w:tc>
        <w:tc>
          <w:tcPr>
            <w:tcW w:w="1463" w:type="dxa"/>
            <w:tcBorders>
              <w:top w:val="single" w:sz="4" w:space="0" w:color="000000"/>
              <w:left w:val="nil"/>
              <w:bottom w:val="nil"/>
              <w:right w:val="nil"/>
            </w:tcBorders>
          </w:tcPr>
          <w:p w14:paraId="7E344654"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1.27</w:t>
            </w:r>
          </w:p>
        </w:tc>
        <w:tc>
          <w:tcPr>
            <w:tcW w:w="1466" w:type="dxa"/>
            <w:tcBorders>
              <w:top w:val="single" w:sz="4" w:space="0" w:color="000000"/>
              <w:left w:val="nil"/>
              <w:bottom w:val="nil"/>
            </w:tcBorders>
          </w:tcPr>
          <w:p w14:paraId="367B0013"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.99, 1.63</w:t>
            </w:r>
          </w:p>
        </w:tc>
        <w:tc>
          <w:tcPr>
            <w:tcW w:w="1463" w:type="dxa"/>
            <w:tcBorders>
              <w:top w:val="single" w:sz="4" w:space="0" w:color="000000"/>
              <w:bottom w:val="nil"/>
              <w:right w:val="nil"/>
            </w:tcBorders>
          </w:tcPr>
          <w:p w14:paraId="27BEA09C"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.31(.18)</w:t>
            </w:r>
            <w:r w:rsidRPr="003E6D4E">
              <w:rPr>
                <w:rFonts w:ascii="Times New Roman" w:hAnsi="Times New Roman" w:cs="Times New Roman"/>
                <w:i/>
                <w:sz w:val="24"/>
                <w:szCs w:val="24"/>
                <w:vertAlign w:val="superscript"/>
              </w:rPr>
              <w:t xml:space="preserve"> t</w:t>
            </w:r>
          </w:p>
        </w:tc>
        <w:tc>
          <w:tcPr>
            <w:tcW w:w="1463" w:type="dxa"/>
            <w:tcBorders>
              <w:top w:val="single" w:sz="4" w:space="0" w:color="000000"/>
              <w:left w:val="nil"/>
              <w:bottom w:val="nil"/>
              <w:right w:val="nil"/>
            </w:tcBorders>
          </w:tcPr>
          <w:p w14:paraId="572453FE"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1.36</w:t>
            </w:r>
          </w:p>
        </w:tc>
        <w:tc>
          <w:tcPr>
            <w:tcW w:w="1466" w:type="dxa"/>
            <w:tcBorders>
              <w:top w:val="single" w:sz="4" w:space="0" w:color="000000"/>
              <w:left w:val="nil"/>
              <w:bottom w:val="nil"/>
            </w:tcBorders>
          </w:tcPr>
          <w:p w14:paraId="27B71084"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.96, 1.92</w:t>
            </w:r>
          </w:p>
        </w:tc>
      </w:tr>
      <w:tr w:rsidR="009D5FF4" w:rsidRPr="003E6D4E" w14:paraId="336F3B46" w14:textId="77777777" w:rsidTr="008C397C">
        <w:trPr>
          <w:trHeight w:val="468"/>
        </w:trPr>
        <w:tc>
          <w:tcPr>
            <w:tcW w:w="2756" w:type="dxa"/>
            <w:tcBorders>
              <w:top w:val="nil"/>
              <w:bottom w:val="nil"/>
              <w:right w:val="nil"/>
            </w:tcBorders>
          </w:tcPr>
          <w:p w14:paraId="0FA31685" w14:textId="77777777" w:rsidR="009D5FF4" w:rsidRPr="003E6D4E" w:rsidRDefault="009D5FF4" w:rsidP="008C397C">
            <w:pPr>
              <w:spacing w:line="480" w:lineRule="auto"/>
              <w:rPr>
                <w:rFonts w:ascii="Times New Roman" w:hAnsi="Times New Roman" w:cs="Times New Roman"/>
                <w:sz w:val="24"/>
                <w:szCs w:val="24"/>
              </w:rPr>
            </w:pPr>
            <w:r w:rsidRPr="003E6D4E">
              <w:rPr>
                <w:rFonts w:ascii="Times New Roman" w:hAnsi="Times New Roman" w:cs="Times New Roman"/>
                <w:sz w:val="24"/>
                <w:szCs w:val="24"/>
              </w:rPr>
              <w:t>Model 2: Family Support</w:t>
            </w:r>
          </w:p>
        </w:tc>
        <w:tc>
          <w:tcPr>
            <w:tcW w:w="1462" w:type="dxa"/>
            <w:tcBorders>
              <w:top w:val="nil"/>
              <w:left w:val="nil"/>
              <w:bottom w:val="nil"/>
              <w:right w:val="nil"/>
            </w:tcBorders>
          </w:tcPr>
          <w:p w14:paraId="7EA3B78A"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-.03(.10)</w:t>
            </w:r>
          </w:p>
        </w:tc>
        <w:tc>
          <w:tcPr>
            <w:tcW w:w="1463" w:type="dxa"/>
            <w:tcBorders>
              <w:top w:val="nil"/>
              <w:left w:val="nil"/>
              <w:bottom w:val="nil"/>
              <w:right w:val="nil"/>
            </w:tcBorders>
          </w:tcPr>
          <w:p w14:paraId="69C5376B" w14:textId="3C2B9018" w:rsidR="009D5FF4" w:rsidRPr="003E6D4E" w:rsidRDefault="008C397C" w:rsidP="008C397C">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9D5FF4" w:rsidRPr="003E6D4E">
              <w:rPr>
                <w:rFonts w:ascii="Times New Roman" w:hAnsi="Times New Roman" w:cs="Times New Roman"/>
                <w:sz w:val="24"/>
                <w:szCs w:val="24"/>
              </w:rPr>
              <w:t>.97</w:t>
            </w:r>
          </w:p>
        </w:tc>
        <w:tc>
          <w:tcPr>
            <w:tcW w:w="1466" w:type="dxa"/>
            <w:tcBorders>
              <w:top w:val="nil"/>
              <w:left w:val="nil"/>
              <w:bottom w:val="nil"/>
            </w:tcBorders>
          </w:tcPr>
          <w:p w14:paraId="4DEC01AD"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.79, 1.19</w:t>
            </w:r>
          </w:p>
        </w:tc>
        <w:tc>
          <w:tcPr>
            <w:tcW w:w="1463" w:type="dxa"/>
            <w:tcBorders>
              <w:top w:val="nil"/>
              <w:bottom w:val="nil"/>
              <w:right w:val="nil"/>
            </w:tcBorders>
          </w:tcPr>
          <w:p w14:paraId="720922B6"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-.40(.</w:t>
            </w:r>
            <w:proofErr w:type="gramStart"/>
            <w:r w:rsidRPr="003E6D4E">
              <w:rPr>
                <w:rFonts w:ascii="Times New Roman" w:hAnsi="Times New Roman" w:cs="Times New Roman"/>
                <w:sz w:val="24"/>
                <w:szCs w:val="24"/>
              </w:rPr>
              <w:t>18)*</w:t>
            </w:r>
            <w:proofErr w:type="gramEnd"/>
          </w:p>
        </w:tc>
        <w:tc>
          <w:tcPr>
            <w:tcW w:w="1463" w:type="dxa"/>
            <w:tcBorders>
              <w:top w:val="nil"/>
              <w:left w:val="nil"/>
              <w:bottom w:val="nil"/>
              <w:right w:val="nil"/>
            </w:tcBorders>
          </w:tcPr>
          <w:p w14:paraId="63858A4A" w14:textId="731F8FC2" w:rsidR="009D5FF4" w:rsidRPr="003E6D4E" w:rsidRDefault="008C397C" w:rsidP="008C397C">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9D5FF4" w:rsidRPr="003E6D4E">
              <w:rPr>
                <w:rFonts w:ascii="Times New Roman" w:hAnsi="Times New Roman" w:cs="Times New Roman"/>
                <w:sz w:val="24"/>
                <w:szCs w:val="24"/>
              </w:rPr>
              <w:t>.67</w:t>
            </w:r>
          </w:p>
        </w:tc>
        <w:tc>
          <w:tcPr>
            <w:tcW w:w="1466" w:type="dxa"/>
            <w:tcBorders>
              <w:top w:val="nil"/>
              <w:left w:val="nil"/>
              <w:bottom w:val="nil"/>
            </w:tcBorders>
          </w:tcPr>
          <w:p w14:paraId="15172190"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.47, .95</w:t>
            </w:r>
          </w:p>
        </w:tc>
      </w:tr>
      <w:tr w:rsidR="009D5FF4" w:rsidRPr="003E6D4E" w14:paraId="79D44E81" w14:textId="77777777" w:rsidTr="008C397C">
        <w:trPr>
          <w:trHeight w:val="468"/>
        </w:trPr>
        <w:tc>
          <w:tcPr>
            <w:tcW w:w="2756" w:type="dxa"/>
            <w:tcBorders>
              <w:top w:val="nil"/>
              <w:bottom w:val="nil"/>
              <w:right w:val="nil"/>
            </w:tcBorders>
          </w:tcPr>
          <w:p w14:paraId="4D41BB7B" w14:textId="77777777" w:rsidR="009D5FF4" w:rsidRPr="003E6D4E" w:rsidRDefault="009D5FF4" w:rsidP="008C397C">
            <w:pPr>
              <w:spacing w:line="480" w:lineRule="auto"/>
              <w:rPr>
                <w:rFonts w:ascii="Times New Roman" w:hAnsi="Times New Roman" w:cs="Times New Roman"/>
                <w:sz w:val="24"/>
                <w:szCs w:val="24"/>
              </w:rPr>
            </w:pPr>
            <w:r w:rsidRPr="003E6D4E">
              <w:rPr>
                <w:rFonts w:ascii="Times New Roman" w:hAnsi="Times New Roman" w:cs="Times New Roman"/>
                <w:sz w:val="24"/>
                <w:szCs w:val="24"/>
              </w:rPr>
              <w:t>Model 3: IP Strain</w:t>
            </w:r>
          </w:p>
        </w:tc>
        <w:tc>
          <w:tcPr>
            <w:tcW w:w="1462" w:type="dxa"/>
            <w:tcBorders>
              <w:top w:val="nil"/>
              <w:left w:val="nil"/>
              <w:bottom w:val="nil"/>
              <w:right w:val="nil"/>
            </w:tcBorders>
          </w:tcPr>
          <w:p w14:paraId="6DC2295C"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.24(.15)</w:t>
            </w:r>
          </w:p>
        </w:tc>
        <w:tc>
          <w:tcPr>
            <w:tcW w:w="1463" w:type="dxa"/>
            <w:tcBorders>
              <w:top w:val="nil"/>
              <w:left w:val="nil"/>
              <w:bottom w:val="nil"/>
              <w:right w:val="nil"/>
            </w:tcBorders>
          </w:tcPr>
          <w:p w14:paraId="4CB999CB"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1.27</w:t>
            </w:r>
          </w:p>
        </w:tc>
        <w:tc>
          <w:tcPr>
            <w:tcW w:w="1466" w:type="dxa"/>
            <w:tcBorders>
              <w:top w:val="nil"/>
              <w:left w:val="nil"/>
              <w:bottom w:val="nil"/>
            </w:tcBorders>
          </w:tcPr>
          <w:p w14:paraId="074DE5D4"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.95, 1.69</w:t>
            </w:r>
          </w:p>
        </w:tc>
        <w:tc>
          <w:tcPr>
            <w:tcW w:w="1463" w:type="dxa"/>
            <w:tcBorders>
              <w:top w:val="nil"/>
              <w:bottom w:val="nil"/>
              <w:right w:val="nil"/>
            </w:tcBorders>
          </w:tcPr>
          <w:p w14:paraId="5276AAC4"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-.19(.30)</w:t>
            </w:r>
          </w:p>
        </w:tc>
        <w:tc>
          <w:tcPr>
            <w:tcW w:w="1463" w:type="dxa"/>
            <w:tcBorders>
              <w:top w:val="nil"/>
              <w:left w:val="nil"/>
              <w:bottom w:val="nil"/>
              <w:right w:val="nil"/>
            </w:tcBorders>
          </w:tcPr>
          <w:p w14:paraId="2D81F640" w14:textId="54037CE8" w:rsidR="009D5FF4" w:rsidRPr="003E6D4E" w:rsidRDefault="008C397C" w:rsidP="008C397C">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9D5FF4" w:rsidRPr="003E6D4E">
              <w:rPr>
                <w:rFonts w:ascii="Times New Roman" w:hAnsi="Times New Roman" w:cs="Times New Roman"/>
                <w:sz w:val="24"/>
                <w:szCs w:val="24"/>
              </w:rPr>
              <w:t>.83</w:t>
            </w:r>
          </w:p>
        </w:tc>
        <w:tc>
          <w:tcPr>
            <w:tcW w:w="1466" w:type="dxa"/>
            <w:tcBorders>
              <w:top w:val="nil"/>
              <w:left w:val="nil"/>
              <w:bottom w:val="nil"/>
            </w:tcBorders>
          </w:tcPr>
          <w:p w14:paraId="6DD0AEF1"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.68, 2.16</w:t>
            </w:r>
          </w:p>
        </w:tc>
      </w:tr>
      <w:tr w:rsidR="009D5FF4" w:rsidRPr="003E6D4E" w14:paraId="4D14E008" w14:textId="77777777" w:rsidTr="008C397C">
        <w:trPr>
          <w:trHeight w:val="468"/>
        </w:trPr>
        <w:tc>
          <w:tcPr>
            <w:tcW w:w="2756" w:type="dxa"/>
            <w:tcBorders>
              <w:top w:val="nil"/>
              <w:bottom w:val="nil"/>
              <w:right w:val="nil"/>
            </w:tcBorders>
          </w:tcPr>
          <w:p w14:paraId="60D4ADE9" w14:textId="77777777" w:rsidR="009D5FF4" w:rsidRPr="003E6D4E" w:rsidRDefault="009D5FF4" w:rsidP="008C397C">
            <w:pPr>
              <w:spacing w:line="480" w:lineRule="auto"/>
              <w:rPr>
                <w:rFonts w:ascii="Times New Roman" w:hAnsi="Times New Roman" w:cs="Times New Roman"/>
                <w:sz w:val="24"/>
                <w:szCs w:val="24"/>
              </w:rPr>
            </w:pPr>
            <w:r w:rsidRPr="003E6D4E">
              <w:rPr>
                <w:rFonts w:ascii="Times New Roman" w:hAnsi="Times New Roman" w:cs="Times New Roman"/>
                <w:sz w:val="24"/>
                <w:szCs w:val="24"/>
              </w:rPr>
              <w:t>Model 4: IP Support</w:t>
            </w:r>
          </w:p>
        </w:tc>
        <w:tc>
          <w:tcPr>
            <w:tcW w:w="1462" w:type="dxa"/>
            <w:tcBorders>
              <w:top w:val="nil"/>
              <w:left w:val="nil"/>
              <w:bottom w:val="nil"/>
              <w:right w:val="nil"/>
            </w:tcBorders>
          </w:tcPr>
          <w:p w14:paraId="5A20B802"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-.08(.15)</w:t>
            </w:r>
          </w:p>
        </w:tc>
        <w:tc>
          <w:tcPr>
            <w:tcW w:w="1463" w:type="dxa"/>
            <w:tcBorders>
              <w:top w:val="nil"/>
              <w:left w:val="nil"/>
              <w:bottom w:val="nil"/>
              <w:right w:val="nil"/>
            </w:tcBorders>
          </w:tcPr>
          <w:p w14:paraId="344001F0" w14:textId="38A5CEC3" w:rsidR="009D5FF4" w:rsidRPr="003E6D4E" w:rsidRDefault="008C397C" w:rsidP="008C397C">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9D5FF4" w:rsidRPr="003E6D4E">
              <w:rPr>
                <w:rFonts w:ascii="Times New Roman" w:hAnsi="Times New Roman" w:cs="Times New Roman"/>
                <w:sz w:val="24"/>
                <w:szCs w:val="24"/>
              </w:rPr>
              <w:t>.92</w:t>
            </w:r>
          </w:p>
        </w:tc>
        <w:tc>
          <w:tcPr>
            <w:tcW w:w="1466" w:type="dxa"/>
            <w:tcBorders>
              <w:top w:val="nil"/>
              <w:left w:val="nil"/>
              <w:bottom w:val="nil"/>
            </w:tcBorders>
          </w:tcPr>
          <w:p w14:paraId="16972C88"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.68, 1.24</w:t>
            </w:r>
          </w:p>
        </w:tc>
        <w:tc>
          <w:tcPr>
            <w:tcW w:w="1463" w:type="dxa"/>
            <w:tcBorders>
              <w:top w:val="nil"/>
              <w:bottom w:val="nil"/>
              <w:right w:val="nil"/>
            </w:tcBorders>
          </w:tcPr>
          <w:p w14:paraId="409416CD"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-.18(.31)</w:t>
            </w:r>
          </w:p>
        </w:tc>
        <w:tc>
          <w:tcPr>
            <w:tcW w:w="1463" w:type="dxa"/>
            <w:tcBorders>
              <w:top w:val="nil"/>
              <w:left w:val="nil"/>
              <w:bottom w:val="nil"/>
              <w:right w:val="nil"/>
            </w:tcBorders>
          </w:tcPr>
          <w:p w14:paraId="0C3B958F" w14:textId="2E09CE7A" w:rsidR="009D5FF4" w:rsidRPr="003E6D4E" w:rsidRDefault="008C397C" w:rsidP="008C397C">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9D5FF4" w:rsidRPr="003E6D4E">
              <w:rPr>
                <w:rFonts w:ascii="Times New Roman" w:hAnsi="Times New Roman" w:cs="Times New Roman"/>
                <w:sz w:val="24"/>
                <w:szCs w:val="24"/>
              </w:rPr>
              <w:t>.83</w:t>
            </w:r>
          </w:p>
        </w:tc>
        <w:tc>
          <w:tcPr>
            <w:tcW w:w="1466" w:type="dxa"/>
            <w:tcBorders>
              <w:top w:val="nil"/>
              <w:left w:val="nil"/>
              <w:bottom w:val="nil"/>
            </w:tcBorders>
          </w:tcPr>
          <w:p w14:paraId="64E555AE"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.46, 1.47</w:t>
            </w:r>
          </w:p>
        </w:tc>
      </w:tr>
      <w:tr w:rsidR="009D5FF4" w:rsidRPr="003E6D4E" w14:paraId="0297C215" w14:textId="77777777" w:rsidTr="008C397C">
        <w:trPr>
          <w:trHeight w:val="468"/>
        </w:trPr>
        <w:tc>
          <w:tcPr>
            <w:tcW w:w="2756" w:type="dxa"/>
            <w:tcBorders>
              <w:top w:val="nil"/>
              <w:bottom w:val="nil"/>
              <w:right w:val="nil"/>
            </w:tcBorders>
          </w:tcPr>
          <w:p w14:paraId="34E37B5B" w14:textId="77777777" w:rsidR="009D5FF4" w:rsidRPr="003E6D4E" w:rsidRDefault="009D5FF4" w:rsidP="008C397C">
            <w:pPr>
              <w:spacing w:line="480" w:lineRule="auto"/>
              <w:rPr>
                <w:rFonts w:ascii="Times New Roman" w:hAnsi="Times New Roman" w:cs="Times New Roman"/>
                <w:sz w:val="24"/>
                <w:szCs w:val="24"/>
              </w:rPr>
            </w:pPr>
            <w:r w:rsidRPr="003E6D4E">
              <w:rPr>
                <w:rFonts w:ascii="Times New Roman" w:hAnsi="Times New Roman" w:cs="Times New Roman"/>
                <w:sz w:val="24"/>
                <w:szCs w:val="24"/>
              </w:rPr>
              <w:t>Model 5: PC Strain</w:t>
            </w:r>
          </w:p>
        </w:tc>
        <w:tc>
          <w:tcPr>
            <w:tcW w:w="1462" w:type="dxa"/>
            <w:tcBorders>
              <w:top w:val="nil"/>
              <w:left w:val="nil"/>
              <w:bottom w:val="nil"/>
              <w:right w:val="nil"/>
            </w:tcBorders>
          </w:tcPr>
          <w:p w14:paraId="160033D8"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.36(.</w:t>
            </w:r>
            <w:proofErr w:type="gramStart"/>
            <w:r w:rsidRPr="003E6D4E">
              <w:rPr>
                <w:rFonts w:ascii="Times New Roman" w:hAnsi="Times New Roman" w:cs="Times New Roman"/>
                <w:sz w:val="24"/>
                <w:szCs w:val="24"/>
              </w:rPr>
              <w:t>13)*</w:t>
            </w:r>
            <w:proofErr w:type="gramEnd"/>
            <w:r w:rsidRPr="003E6D4E">
              <w:rPr>
                <w:rFonts w:ascii="Times New Roman" w:hAnsi="Times New Roman" w:cs="Times New Roman"/>
                <w:sz w:val="24"/>
                <w:szCs w:val="24"/>
              </w:rPr>
              <w:t>*</w:t>
            </w:r>
          </w:p>
        </w:tc>
        <w:tc>
          <w:tcPr>
            <w:tcW w:w="1463" w:type="dxa"/>
            <w:tcBorders>
              <w:top w:val="nil"/>
              <w:left w:val="nil"/>
              <w:bottom w:val="nil"/>
              <w:right w:val="nil"/>
            </w:tcBorders>
          </w:tcPr>
          <w:p w14:paraId="20D19A85"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1.43</w:t>
            </w:r>
          </w:p>
        </w:tc>
        <w:tc>
          <w:tcPr>
            <w:tcW w:w="1466" w:type="dxa"/>
            <w:tcBorders>
              <w:top w:val="nil"/>
              <w:left w:val="nil"/>
              <w:bottom w:val="nil"/>
            </w:tcBorders>
          </w:tcPr>
          <w:p w14:paraId="2421AADF"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1.11, 1.84</w:t>
            </w:r>
          </w:p>
        </w:tc>
        <w:tc>
          <w:tcPr>
            <w:tcW w:w="1463" w:type="dxa"/>
            <w:tcBorders>
              <w:top w:val="nil"/>
              <w:bottom w:val="nil"/>
              <w:right w:val="nil"/>
            </w:tcBorders>
          </w:tcPr>
          <w:p w14:paraId="3AA4FC96"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w:t>
            </w:r>
          </w:p>
        </w:tc>
        <w:tc>
          <w:tcPr>
            <w:tcW w:w="1463" w:type="dxa"/>
            <w:tcBorders>
              <w:top w:val="nil"/>
              <w:left w:val="nil"/>
              <w:bottom w:val="nil"/>
              <w:right w:val="nil"/>
            </w:tcBorders>
          </w:tcPr>
          <w:p w14:paraId="667ADC95"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w:t>
            </w:r>
          </w:p>
        </w:tc>
        <w:tc>
          <w:tcPr>
            <w:tcW w:w="1466" w:type="dxa"/>
            <w:tcBorders>
              <w:top w:val="nil"/>
              <w:left w:val="nil"/>
              <w:bottom w:val="nil"/>
            </w:tcBorders>
          </w:tcPr>
          <w:p w14:paraId="126D3505"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w:t>
            </w:r>
          </w:p>
        </w:tc>
      </w:tr>
      <w:tr w:rsidR="009D5FF4" w:rsidRPr="003E6D4E" w14:paraId="280CD6AC" w14:textId="77777777" w:rsidTr="008C397C">
        <w:trPr>
          <w:trHeight w:val="468"/>
        </w:trPr>
        <w:tc>
          <w:tcPr>
            <w:tcW w:w="2756" w:type="dxa"/>
            <w:tcBorders>
              <w:top w:val="nil"/>
              <w:bottom w:val="single" w:sz="4" w:space="0" w:color="000000"/>
              <w:right w:val="nil"/>
            </w:tcBorders>
          </w:tcPr>
          <w:p w14:paraId="12FD5B20" w14:textId="77777777" w:rsidR="009D5FF4" w:rsidRPr="003E6D4E" w:rsidRDefault="009D5FF4" w:rsidP="008C397C">
            <w:pPr>
              <w:spacing w:line="480" w:lineRule="auto"/>
              <w:rPr>
                <w:rFonts w:ascii="Times New Roman" w:hAnsi="Times New Roman" w:cs="Times New Roman"/>
                <w:sz w:val="24"/>
                <w:szCs w:val="24"/>
              </w:rPr>
            </w:pPr>
            <w:r w:rsidRPr="003E6D4E">
              <w:rPr>
                <w:rFonts w:ascii="Times New Roman" w:hAnsi="Times New Roman" w:cs="Times New Roman"/>
                <w:sz w:val="24"/>
                <w:szCs w:val="24"/>
              </w:rPr>
              <w:t>Model 6: PC Support</w:t>
            </w:r>
          </w:p>
        </w:tc>
        <w:tc>
          <w:tcPr>
            <w:tcW w:w="1462" w:type="dxa"/>
            <w:tcBorders>
              <w:top w:val="nil"/>
              <w:left w:val="nil"/>
              <w:bottom w:val="single" w:sz="4" w:space="0" w:color="000000"/>
              <w:right w:val="nil"/>
            </w:tcBorders>
          </w:tcPr>
          <w:p w14:paraId="1C9D96A6"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-.18(.12)</w:t>
            </w:r>
          </w:p>
        </w:tc>
        <w:tc>
          <w:tcPr>
            <w:tcW w:w="1463" w:type="dxa"/>
            <w:tcBorders>
              <w:top w:val="nil"/>
              <w:left w:val="nil"/>
              <w:bottom w:val="single" w:sz="4" w:space="0" w:color="000000"/>
              <w:right w:val="nil"/>
            </w:tcBorders>
          </w:tcPr>
          <w:p w14:paraId="64A91560" w14:textId="297060CF" w:rsidR="009D5FF4" w:rsidRPr="003E6D4E" w:rsidRDefault="008C397C" w:rsidP="008C397C">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9D5FF4" w:rsidRPr="003E6D4E">
              <w:rPr>
                <w:rFonts w:ascii="Times New Roman" w:hAnsi="Times New Roman" w:cs="Times New Roman"/>
                <w:sz w:val="24"/>
                <w:szCs w:val="24"/>
              </w:rPr>
              <w:t>.83</w:t>
            </w:r>
          </w:p>
        </w:tc>
        <w:tc>
          <w:tcPr>
            <w:tcW w:w="1466" w:type="dxa"/>
            <w:tcBorders>
              <w:top w:val="nil"/>
              <w:left w:val="nil"/>
              <w:bottom w:val="single" w:sz="4" w:space="0" w:color="000000"/>
            </w:tcBorders>
          </w:tcPr>
          <w:p w14:paraId="45A5F11F"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.66, 1.05</w:t>
            </w:r>
          </w:p>
        </w:tc>
        <w:tc>
          <w:tcPr>
            <w:tcW w:w="1463" w:type="dxa"/>
            <w:tcBorders>
              <w:top w:val="nil"/>
              <w:bottom w:val="single" w:sz="4" w:space="0" w:color="000000"/>
              <w:right w:val="nil"/>
            </w:tcBorders>
          </w:tcPr>
          <w:p w14:paraId="0A2005A9"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w:t>
            </w:r>
          </w:p>
        </w:tc>
        <w:tc>
          <w:tcPr>
            <w:tcW w:w="1463" w:type="dxa"/>
            <w:tcBorders>
              <w:top w:val="nil"/>
              <w:left w:val="nil"/>
              <w:bottom w:val="single" w:sz="4" w:space="0" w:color="000000"/>
              <w:right w:val="nil"/>
            </w:tcBorders>
          </w:tcPr>
          <w:p w14:paraId="0985DE3E"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w:t>
            </w:r>
          </w:p>
        </w:tc>
        <w:tc>
          <w:tcPr>
            <w:tcW w:w="1466" w:type="dxa"/>
            <w:tcBorders>
              <w:top w:val="nil"/>
              <w:left w:val="nil"/>
              <w:bottom w:val="single" w:sz="4" w:space="0" w:color="000000"/>
            </w:tcBorders>
          </w:tcPr>
          <w:p w14:paraId="6FABACB0"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w:t>
            </w:r>
          </w:p>
        </w:tc>
      </w:tr>
      <w:tr w:rsidR="009D5FF4" w:rsidRPr="003E6D4E" w14:paraId="5B52C980" w14:textId="77777777" w:rsidTr="008C397C">
        <w:trPr>
          <w:trHeight w:val="575"/>
        </w:trPr>
        <w:tc>
          <w:tcPr>
            <w:tcW w:w="2756" w:type="dxa"/>
            <w:tcBorders>
              <w:top w:val="single" w:sz="4" w:space="0" w:color="000000"/>
              <w:bottom w:val="nil"/>
              <w:right w:val="nil"/>
            </w:tcBorders>
          </w:tcPr>
          <w:p w14:paraId="0F944C32" w14:textId="77777777" w:rsidR="009D5FF4" w:rsidRPr="003E6D4E" w:rsidRDefault="009D5FF4" w:rsidP="008C397C">
            <w:pPr>
              <w:spacing w:line="480" w:lineRule="auto"/>
              <w:rPr>
                <w:rFonts w:ascii="Times New Roman" w:hAnsi="Times New Roman" w:cs="Times New Roman"/>
                <w:sz w:val="24"/>
                <w:szCs w:val="24"/>
              </w:rPr>
            </w:pPr>
          </w:p>
        </w:tc>
        <w:tc>
          <w:tcPr>
            <w:tcW w:w="8786" w:type="dxa"/>
            <w:gridSpan w:val="6"/>
            <w:tcBorders>
              <w:top w:val="single" w:sz="4" w:space="0" w:color="000000"/>
              <w:left w:val="nil"/>
            </w:tcBorders>
          </w:tcPr>
          <w:p w14:paraId="473BC71F" w14:textId="77777777" w:rsidR="009D5FF4" w:rsidRPr="003E6D4E" w:rsidRDefault="009D5FF4" w:rsidP="008C397C">
            <w:pPr>
              <w:spacing w:before="120" w:line="480" w:lineRule="auto"/>
              <w:jc w:val="center"/>
              <w:rPr>
                <w:rFonts w:ascii="Times New Roman" w:hAnsi="Times New Roman" w:cs="Times New Roman"/>
                <w:b/>
                <w:sz w:val="24"/>
                <w:szCs w:val="24"/>
              </w:rPr>
            </w:pPr>
            <w:r w:rsidRPr="003E6D4E">
              <w:rPr>
                <w:rFonts w:ascii="Times New Roman" w:hAnsi="Times New Roman" w:cs="Times New Roman"/>
                <w:b/>
                <w:sz w:val="24"/>
                <w:szCs w:val="24"/>
              </w:rPr>
              <w:t>Chronic Pain Persistence</w:t>
            </w:r>
          </w:p>
        </w:tc>
      </w:tr>
      <w:tr w:rsidR="009D5FF4" w:rsidRPr="003E6D4E" w14:paraId="097508FA" w14:textId="77777777" w:rsidTr="008C397C">
        <w:trPr>
          <w:trHeight w:val="467"/>
        </w:trPr>
        <w:tc>
          <w:tcPr>
            <w:tcW w:w="2756" w:type="dxa"/>
            <w:tcBorders>
              <w:top w:val="nil"/>
              <w:bottom w:val="nil"/>
              <w:right w:val="nil"/>
            </w:tcBorders>
          </w:tcPr>
          <w:p w14:paraId="12091A28" w14:textId="77777777" w:rsidR="009D5FF4" w:rsidRPr="003E6D4E" w:rsidRDefault="009D5FF4" w:rsidP="008C397C">
            <w:pPr>
              <w:spacing w:line="480" w:lineRule="auto"/>
              <w:rPr>
                <w:rFonts w:ascii="Times New Roman" w:hAnsi="Times New Roman" w:cs="Times New Roman"/>
                <w:sz w:val="24"/>
                <w:szCs w:val="24"/>
              </w:rPr>
            </w:pPr>
          </w:p>
        </w:tc>
        <w:tc>
          <w:tcPr>
            <w:tcW w:w="4392" w:type="dxa"/>
            <w:gridSpan w:val="3"/>
            <w:tcBorders>
              <w:left w:val="nil"/>
              <w:bottom w:val="single" w:sz="4" w:space="0" w:color="000000"/>
            </w:tcBorders>
          </w:tcPr>
          <w:p w14:paraId="023D1E2B" w14:textId="77777777" w:rsidR="009D5FF4" w:rsidRPr="003E6D4E" w:rsidRDefault="009D5FF4" w:rsidP="008C397C">
            <w:pPr>
              <w:spacing w:line="480" w:lineRule="auto"/>
              <w:jc w:val="center"/>
              <w:rPr>
                <w:rFonts w:ascii="Times New Roman" w:hAnsi="Times New Roman" w:cs="Times New Roman"/>
                <w:b/>
                <w:sz w:val="24"/>
                <w:szCs w:val="24"/>
              </w:rPr>
            </w:pPr>
            <w:r w:rsidRPr="003E6D4E">
              <w:rPr>
                <w:rFonts w:ascii="Times New Roman" w:hAnsi="Times New Roman" w:cs="Times New Roman"/>
                <w:b/>
                <w:sz w:val="24"/>
                <w:szCs w:val="24"/>
              </w:rPr>
              <w:t>HRS</w:t>
            </w:r>
          </w:p>
        </w:tc>
        <w:tc>
          <w:tcPr>
            <w:tcW w:w="4393" w:type="dxa"/>
            <w:gridSpan w:val="3"/>
            <w:tcBorders>
              <w:bottom w:val="single" w:sz="4" w:space="0" w:color="000000"/>
            </w:tcBorders>
          </w:tcPr>
          <w:p w14:paraId="7DBAFC7B" w14:textId="77777777" w:rsidR="009D5FF4" w:rsidRPr="003E6D4E" w:rsidRDefault="009D5FF4" w:rsidP="008C397C">
            <w:pPr>
              <w:spacing w:line="480" w:lineRule="auto"/>
              <w:jc w:val="center"/>
              <w:rPr>
                <w:rFonts w:ascii="Times New Roman" w:hAnsi="Times New Roman" w:cs="Times New Roman"/>
                <w:b/>
                <w:sz w:val="24"/>
                <w:szCs w:val="24"/>
              </w:rPr>
            </w:pPr>
            <w:r w:rsidRPr="003E6D4E">
              <w:rPr>
                <w:rFonts w:ascii="Times New Roman" w:hAnsi="Times New Roman" w:cs="Times New Roman"/>
                <w:b/>
                <w:sz w:val="24"/>
                <w:szCs w:val="24"/>
              </w:rPr>
              <w:t>MIDUS</w:t>
            </w:r>
          </w:p>
        </w:tc>
      </w:tr>
      <w:tr w:rsidR="009D5FF4" w:rsidRPr="003E6D4E" w14:paraId="1A517FD8" w14:textId="77777777" w:rsidTr="008C397C">
        <w:trPr>
          <w:trHeight w:val="431"/>
        </w:trPr>
        <w:tc>
          <w:tcPr>
            <w:tcW w:w="2756" w:type="dxa"/>
            <w:tcBorders>
              <w:top w:val="nil"/>
              <w:bottom w:val="single" w:sz="4" w:space="0" w:color="000000"/>
              <w:right w:val="nil"/>
            </w:tcBorders>
          </w:tcPr>
          <w:p w14:paraId="69E626D3" w14:textId="77777777" w:rsidR="009D5FF4" w:rsidRPr="003E6D4E" w:rsidRDefault="009D5FF4" w:rsidP="008C397C">
            <w:pPr>
              <w:spacing w:line="480" w:lineRule="auto"/>
              <w:rPr>
                <w:rFonts w:ascii="Times New Roman" w:hAnsi="Times New Roman" w:cs="Times New Roman"/>
                <w:sz w:val="24"/>
                <w:szCs w:val="24"/>
              </w:rPr>
            </w:pPr>
          </w:p>
        </w:tc>
        <w:tc>
          <w:tcPr>
            <w:tcW w:w="1462" w:type="dxa"/>
            <w:tcBorders>
              <w:top w:val="single" w:sz="4" w:space="0" w:color="000000"/>
              <w:left w:val="nil"/>
              <w:bottom w:val="single" w:sz="4" w:space="0" w:color="000000"/>
              <w:right w:val="nil"/>
            </w:tcBorders>
          </w:tcPr>
          <w:p w14:paraId="3D6C5BD9" w14:textId="77777777" w:rsidR="009D5FF4" w:rsidRPr="003E6D4E" w:rsidRDefault="009D5FF4" w:rsidP="008C397C">
            <w:pPr>
              <w:spacing w:line="480" w:lineRule="auto"/>
              <w:jc w:val="center"/>
              <w:rPr>
                <w:rFonts w:ascii="Times New Roman" w:hAnsi="Times New Roman" w:cs="Times New Roman"/>
                <w:b/>
                <w:sz w:val="24"/>
                <w:szCs w:val="24"/>
              </w:rPr>
            </w:pPr>
            <w:r w:rsidRPr="003E6D4E">
              <w:rPr>
                <w:rFonts w:ascii="Times New Roman" w:hAnsi="Times New Roman" w:cs="Times New Roman"/>
                <w:b/>
                <w:sz w:val="24"/>
                <w:szCs w:val="24"/>
              </w:rPr>
              <w:t>B(SE)</w:t>
            </w:r>
          </w:p>
        </w:tc>
        <w:tc>
          <w:tcPr>
            <w:tcW w:w="1463" w:type="dxa"/>
            <w:tcBorders>
              <w:top w:val="single" w:sz="4" w:space="0" w:color="000000"/>
              <w:left w:val="nil"/>
              <w:bottom w:val="single" w:sz="4" w:space="0" w:color="000000"/>
              <w:right w:val="nil"/>
            </w:tcBorders>
          </w:tcPr>
          <w:p w14:paraId="010C5C97" w14:textId="77777777" w:rsidR="009D5FF4" w:rsidRPr="003E6D4E" w:rsidRDefault="009D5FF4" w:rsidP="008C397C">
            <w:pPr>
              <w:spacing w:line="480" w:lineRule="auto"/>
              <w:jc w:val="center"/>
              <w:rPr>
                <w:rFonts w:ascii="Times New Roman" w:hAnsi="Times New Roman" w:cs="Times New Roman"/>
                <w:b/>
                <w:sz w:val="24"/>
                <w:szCs w:val="24"/>
              </w:rPr>
            </w:pPr>
            <w:r w:rsidRPr="003E6D4E">
              <w:rPr>
                <w:rFonts w:ascii="Times New Roman" w:hAnsi="Times New Roman" w:cs="Times New Roman"/>
                <w:b/>
                <w:sz w:val="24"/>
                <w:szCs w:val="24"/>
              </w:rPr>
              <w:t>OR</w:t>
            </w:r>
          </w:p>
        </w:tc>
        <w:tc>
          <w:tcPr>
            <w:tcW w:w="1466" w:type="dxa"/>
            <w:tcBorders>
              <w:top w:val="single" w:sz="4" w:space="0" w:color="000000"/>
              <w:left w:val="nil"/>
              <w:bottom w:val="single" w:sz="4" w:space="0" w:color="000000"/>
            </w:tcBorders>
          </w:tcPr>
          <w:p w14:paraId="5248CEA4" w14:textId="77777777" w:rsidR="009D5FF4" w:rsidRPr="003E6D4E" w:rsidRDefault="009D5FF4" w:rsidP="008C397C">
            <w:pPr>
              <w:spacing w:line="480" w:lineRule="auto"/>
              <w:jc w:val="center"/>
              <w:rPr>
                <w:rFonts w:ascii="Times New Roman" w:hAnsi="Times New Roman" w:cs="Times New Roman"/>
                <w:b/>
                <w:sz w:val="24"/>
                <w:szCs w:val="24"/>
              </w:rPr>
            </w:pPr>
            <w:r w:rsidRPr="003E6D4E">
              <w:rPr>
                <w:rFonts w:ascii="Times New Roman" w:hAnsi="Times New Roman" w:cs="Times New Roman"/>
                <w:b/>
                <w:sz w:val="24"/>
                <w:szCs w:val="24"/>
              </w:rPr>
              <w:t>95% CI</w:t>
            </w:r>
          </w:p>
        </w:tc>
        <w:tc>
          <w:tcPr>
            <w:tcW w:w="1463" w:type="dxa"/>
            <w:tcBorders>
              <w:top w:val="single" w:sz="4" w:space="0" w:color="000000"/>
              <w:bottom w:val="single" w:sz="4" w:space="0" w:color="000000"/>
              <w:right w:val="nil"/>
            </w:tcBorders>
          </w:tcPr>
          <w:p w14:paraId="4E2C55DA" w14:textId="77777777" w:rsidR="009D5FF4" w:rsidRPr="003E6D4E" w:rsidRDefault="009D5FF4" w:rsidP="008C397C">
            <w:pPr>
              <w:spacing w:line="480" w:lineRule="auto"/>
              <w:jc w:val="center"/>
              <w:rPr>
                <w:rFonts w:ascii="Times New Roman" w:hAnsi="Times New Roman" w:cs="Times New Roman"/>
                <w:b/>
                <w:sz w:val="24"/>
                <w:szCs w:val="24"/>
              </w:rPr>
            </w:pPr>
            <w:r w:rsidRPr="003E6D4E">
              <w:rPr>
                <w:rFonts w:ascii="Times New Roman" w:hAnsi="Times New Roman" w:cs="Times New Roman"/>
                <w:b/>
                <w:sz w:val="24"/>
                <w:szCs w:val="24"/>
              </w:rPr>
              <w:t>B(SE)</w:t>
            </w:r>
          </w:p>
        </w:tc>
        <w:tc>
          <w:tcPr>
            <w:tcW w:w="1463" w:type="dxa"/>
            <w:tcBorders>
              <w:top w:val="single" w:sz="4" w:space="0" w:color="000000"/>
              <w:left w:val="nil"/>
              <w:bottom w:val="single" w:sz="4" w:space="0" w:color="000000"/>
              <w:right w:val="nil"/>
            </w:tcBorders>
          </w:tcPr>
          <w:p w14:paraId="15E65D32" w14:textId="77777777" w:rsidR="009D5FF4" w:rsidRPr="003E6D4E" w:rsidRDefault="009D5FF4" w:rsidP="008C397C">
            <w:pPr>
              <w:spacing w:line="480" w:lineRule="auto"/>
              <w:jc w:val="center"/>
              <w:rPr>
                <w:rFonts w:ascii="Times New Roman" w:hAnsi="Times New Roman" w:cs="Times New Roman"/>
                <w:b/>
                <w:sz w:val="24"/>
                <w:szCs w:val="24"/>
              </w:rPr>
            </w:pPr>
            <w:r w:rsidRPr="003E6D4E">
              <w:rPr>
                <w:rFonts w:ascii="Times New Roman" w:hAnsi="Times New Roman" w:cs="Times New Roman"/>
                <w:b/>
                <w:sz w:val="24"/>
                <w:szCs w:val="24"/>
              </w:rPr>
              <w:t>OR</w:t>
            </w:r>
          </w:p>
        </w:tc>
        <w:tc>
          <w:tcPr>
            <w:tcW w:w="1466" w:type="dxa"/>
            <w:tcBorders>
              <w:top w:val="single" w:sz="4" w:space="0" w:color="000000"/>
              <w:left w:val="nil"/>
              <w:bottom w:val="single" w:sz="4" w:space="0" w:color="000000"/>
            </w:tcBorders>
          </w:tcPr>
          <w:p w14:paraId="41920834" w14:textId="77777777" w:rsidR="009D5FF4" w:rsidRPr="003E6D4E" w:rsidRDefault="009D5FF4" w:rsidP="008C397C">
            <w:pPr>
              <w:spacing w:line="480" w:lineRule="auto"/>
              <w:jc w:val="center"/>
              <w:rPr>
                <w:rFonts w:ascii="Times New Roman" w:hAnsi="Times New Roman" w:cs="Times New Roman"/>
                <w:b/>
                <w:sz w:val="24"/>
                <w:szCs w:val="24"/>
              </w:rPr>
            </w:pPr>
            <w:r w:rsidRPr="003E6D4E">
              <w:rPr>
                <w:rFonts w:ascii="Times New Roman" w:hAnsi="Times New Roman" w:cs="Times New Roman"/>
                <w:b/>
                <w:sz w:val="24"/>
                <w:szCs w:val="24"/>
              </w:rPr>
              <w:t xml:space="preserve">OR </w:t>
            </w:r>
            <w:r w:rsidRPr="003E6D4E">
              <w:rPr>
                <w:rFonts w:ascii="Times New Roman" w:hAnsi="Times New Roman" w:cs="Times New Roman"/>
                <w:b/>
                <w:bCs/>
                <w:sz w:val="24"/>
                <w:szCs w:val="24"/>
              </w:rPr>
              <w:t>95%</w:t>
            </w:r>
            <w:r w:rsidRPr="003E6D4E">
              <w:rPr>
                <w:rFonts w:ascii="Times New Roman" w:hAnsi="Times New Roman" w:cs="Times New Roman"/>
                <w:b/>
                <w:sz w:val="24"/>
                <w:szCs w:val="24"/>
              </w:rPr>
              <w:t xml:space="preserve"> CI</w:t>
            </w:r>
          </w:p>
        </w:tc>
      </w:tr>
      <w:tr w:rsidR="009D5FF4" w:rsidRPr="003E6D4E" w14:paraId="7DAAA8CD" w14:textId="77777777" w:rsidTr="008C397C">
        <w:trPr>
          <w:trHeight w:val="468"/>
        </w:trPr>
        <w:tc>
          <w:tcPr>
            <w:tcW w:w="2756" w:type="dxa"/>
            <w:tcBorders>
              <w:top w:val="single" w:sz="4" w:space="0" w:color="000000"/>
              <w:bottom w:val="nil"/>
              <w:right w:val="nil"/>
            </w:tcBorders>
          </w:tcPr>
          <w:p w14:paraId="43A249D9" w14:textId="77777777" w:rsidR="009D5FF4" w:rsidRPr="003E6D4E" w:rsidRDefault="009D5FF4" w:rsidP="008C397C">
            <w:pPr>
              <w:spacing w:line="480" w:lineRule="auto"/>
              <w:rPr>
                <w:rFonts w:ascii="Times New Roman" w:hAnsi="Times New Roman" w:cs="Times New Roman"/>
                <w:sz w:val="24"/>
                <w:szCs w:val="24"/>
              </w:rPr>
            </w:pPr>
            <w:r w:rsidRPr="003E6D4E">
              <w:rPr>
                <w:rFonts w:ascii="Times New Roman" w:hAnsi="Times New Roman" w:cs="Times New Roman"/>
                <w:sz w:val="24"/>
                <w:szCs w:val="24"/>
              </w:rPr>
              <w:t>Model 1: Family Strain</w:t>
            </w:r>
          </w:p>
        </w:tc>
        <w:tc>
          <w:tcPr>
            <w:tcW w:w="1462" w:type="dxa"/>
            <w:tcBorders>
              <w:top w:val="single" w:sz="4" w:space="0" w:color="000000"/>
              <w:left w:val="nil"/>
              <w:bottom w:val="nil"/>
              <w:right w:val="nil"/>
            </w:tcBorders>
          </w:tcPr>
          <w:p w14:paraId="43F7F581"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.14(.19)</w:t>
            </w:r>
          </w:p>
        </w:tc>
        <w:tc>
          <w:tcPr>
            <w:tcW w:w="1463" w:type="dxa"/>
            <w:tcBorders>
              <w:top w:val="single" w:sz="4" w:space="0" w:color="000000"/>
              <w:left w:val="nil"/>
              <w:bottom w:val="nil"/>
              <w:right w:val="nil"/>
            </w:tcBorders>
          </w:tcPr>
          <w:p w14:paraId="1A923061"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1.15</w:t>
            </w:r>
          </w:p>
        </w:tc>
        <w:tc>
          <w:tcPr>
            <w:tcW w:w="1466" w:type="dxa"/>
            <w:tcBorders>
              <w:top w:val="single" w:sz="4" w:space="0" w:color="000000"/>
              <w:left w:val="nil"/>
              <w:bottom w:val="nil"/>
            </w:tcBorders>
          </w:tcPr>
          <w:p w14:paraId="7556BCE5"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.80, 1.63</w:t>
            </w:r>
          </w:p>
        </w:tc>
        <w:tc>
          <w:tcPr>
            <w:tcW w:w="1463" w:type="dxa"/>
            <w:tcBorders>
              <w:top w:val="single" w:sz="4" w:space="0" w:color="000000"/>
              <w:bottom w:val="nil"/>
              <w:right w:val="nil"/>
            </w:tcBorders>
          </w:tcPr>
          <w:p w14:paraId="1B999E38"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-.03(.25)</w:t>
            </w:r>
          </w:p>
        </w:tc>
        <w:tc>
          <w:tcPr>
            <w:tcW w:w="1463" w:type="dxa"/>
            <w:tcBorders>
              <w:top w:val="single" w:sz="4" w:space="0" w:color="000000"/>
              <w:left w:val="nil"/>
              <w:bottom w:val="nil"/>
              <w:right w:val="nil"/>
            </w:tcBorders>
          </w:tcPr>
          <w:p w14:paraId="6F579BF0" w14:textId="47A558BB" w:rsidR="009D5FF4" w:rsidRPr="003E6D4E" w:rsidRDefault="008C397C" w:rsidP="008C397C">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9D5FF4" w:rsidRPr="003E6D4E">
              <w:rPr>
                <w:rFonts w:ascii="Times New Roman" w:hAnsi="Times New Roman" w:cs="Times New Roman"/>
                <w:sz w:val="24"/>
                <w:szCs w:val="24"/>
              </w:rPr>
              <w:t>.97</w:t>
            </w:r>
          </w:p>
        </w:tc>
        <w:tc>
          <w:tcPr>
            <w:tcW w:w="1466" w:type="dxa"/>
            <w:tcBorders>
              <w:top w:val="single" w:sz="4" w:space="0" w:color="000000"/>
              <w:left w:val="nil"/>
              <w:bottom w:val="nil"/>
            </w:tcBorders>
          </w:tcPr>
          <w:p w14:paraId="0F063EFA"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.60, 1.58</w:t>
            </w:r>
          </w:p>
        </w:tc>
      </w:tr>
      <w:tr w:rsidR="009D5FF4" w:rsidRPr="003E6D4E" w14:paraId="7546006F" w14:textId="77777777" w:rsidTr="008C397C">
        <w:trPr>
          <w:trHeight w:val="468"/>
        </w:trPr>
        <w:tc>
          <w:tcPr>
            <w:tcW w:w="2756" w:type="dxa"/>
            <w:tcBorders>
              <w:top w:val="nil"/>
              <w:bottom w:val="nil"/>
              <w:right w:val="nil"/>
            </w:tcBorders>
          </w:tcPr>
          <w:p w14:paraId="171AB237" w14:textId="77777777" w:rsidR="009D5FF4" w:rsidRPr="003E6D4E" w:rsidRDefault="009D5FF4" w:rsidP="008C397C">
            <w:pPr>
              <w:spacing w:line="480" w:lineRule="auto"/>
              <w:rPr>
                <w:rFonts w:ascii="Times New Roman" w:hAnsi="Times New Roman" w:cs="Times New Roman"/>
                <w:sz w:val="24"/>
                <w:szCs w:val="24"/>
              </w:rPr>
            </w:pPr>
            <w:r w:rsidRPr="003E6D4E">
              <w:rPr>
                <w:rFonts w:ascii="Times New Roman" w:hAnsi="Times New Roman" w:cs="Times New Roman"/>
                <w:sz w:val="24"/>
                <w:szCs w:val="24"/>
              </w:rPr>
              <w:lastRenderedPageBreak/>
              <w:t>Model 2: Family Support</w:t>
            </w:r>
          </w:p>
        </w:tc>
        <w:tc>
          <w:tcPr>
            <w:tcW w:w="1462" w:type="dxa"/>
            <w:tcBorders>
              <w:top w:val="nil"/>
              <w:left w:val="nil"/>
              <w:bottom w:val="nil"/>
              <w:right w:val="nil"/>
            </w:tcBorders>
          </w:tcPr>
          <w:p w14:paraId="7633B77A"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-.30(.</w:t>
            </w:r>
            <w:proofErr w:type="gramStart"/>
            <w:r w:rsidRPr="003E6D4E">
              <w:rPr>
                <w:rFonts w:ascii="Times New Roman" w:hAnsi="Times New Roman" w:cs="Times New Roman"/>
                <w:sz w:val="24"/>
                <w:szCs w:val="24"/>
              </w:rPr>
              <w:t>16)</w:t>
            </w:r>
            <w:r w:rsidRPr="003E6D4E">
              <w:rPr>
                <w:rFonts w:ascii="Times New Roman" w:hAnsi="Times New Roman" w:cs="Times New Roman"/>
                <w:i/>
                <w:iCs/>
                <w:sz w:val="24"/>
                <w:szCs w:val="24"/>
                <w:vertAlign w:val="superscript"/>
              </w:rPr>
              <w:t>t</w:t>
            </w:r>
            <w:proofErr w:type="gramEnd"/>
          </w:p>
        </w:tc>
        <w:tc>
          <w:tcPr>
            <w:tcW w:w="1463" w:type="dxa"/>
            <w:tcBorders>
              <w:top w:val="nil"/>
              <w:left w:val="nil"/>
              <w:bottom w:val="nil"/>
              <w:right w:val="nil"/>
            </w:tcBorders>
          </w:tcPr>
          <w:p w14:paraId="3912B8CF" w14:textId="1160F16D" w:rsidR="009D5FF4" w:rsidRPr="003E6D4E" w:rsidRDefault="008C397C" w:rsidP="008C397C">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9D5FF4" w:rsidRPr="003E6D4E">
              <w:rPr>
                <w:rFonts w:ascii="Times New Roman" w:hAnsi="Times New Roman" w:cs="Times New Roman"/>
                <w:sz w:val="24"/>
                <w:szCs w:val="24"/>
              </w:rPr>
              <w:t>.74</w:t>
            </w:r>
          </w:p>
        </w:tc>
        <w:tc>
          <w:tcPr>
            <w:tcW w:w="1466" w:type="dxa"/>
            <w:tcBorders>
              <w:top w:val="nil"/>
              <w:left w:val="nil"/>
              <w:bottom w:val="nil"/>
            </w:tcBorders>
          </w:tcPr>
          <w:p w14:paraId="1E48AFD9"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.55, 1.00</w:t>
            </w:r>
          </w:p>
        </w:tc>
        <w:tc>
          <w:tcPr>
            <w:tcW w:w="1463" w:type="dxa"/>
            <w:tcBorders>
              <w:top w:val="nil"/>
              <w:bottom w:val="nil"/>
              <w:right w:val="nil"/>
            </w:tcBorders>
          </w:tcPr>
          <w:p w14:paraId="658ED8B8"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-.63(.</w:t>
            </w:r>
            <w:proofErr w:type="gramStart"/>
            <w:r w:rsidRPr="003E6D4E">
              <w:rPr>
                <w:rFonts w:ascii="Times New Roman" w:hAnsi="Times New Roman" w:cs="Times New Roman"/>
                <w:sz w:val="24"/>
                <w:szCs w:val="24"/>
              </w:rPr>
              <w:t>27)*</w:t>
            </w:r>
            <w:proofErr w:type="gramEnd"/>
          </w:p>
        </w:tc>
        <w:tc>
          <w:tcPr>
            <w:tcW w:w="1463" w:type="dxa"/>
            <w:tcBorders>
              <w:top w:val="nil"/>
              <w:left w:val="nil"/>
              <w:bottom w:val="nil"/>
              <w:right w:val="nil"/>
            </w:tcBorders>
          </w:tcPr>
          <w:p w14:paraId="341CF039" w14:textId="2304537E" w:rsidR="009D5FF4" w:rsidRPr="003E6D4E" w:rsidRDefault="008C397C" w:rsidP="008C397C">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9D5FF4" w:rsidRPr="003E6D4E">
              <w:rPr>
                <w:rFonts w:ascii="Times New Roman" w:hAnsi="Times New Roman" w:cs="Times New Roman"/>
                <w:sz w:val="24"/>
                <w:szCs w:val="24"/>
              </w:rPr>
              <w:t>.53</w:t>
            </w:r>
          </w:p>
        </w:tc>
        <w:tc>
          <w:tcPr>
            <w:tcW w:w="1466" w:type="dxa"/>
            <w:tcBorders>
              <w:top w:val="nil"/>
              <w:left w:val="nil"/>
              <w:bottom w:val="nil"/>
            </w:tcBorders>
          </w:tcPr>
          <w:p w14:paraId="55388B54"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.23, .92</w:t>
            </w:r>
          </w:p>
        </w:tc>
      </w:tr>
      <w:tr w:rsidR="009D5FF4" w:rsidRPr="003E6D4E" w14:paraId="1F5ABE90" w14:textId="77777777" w:rsidTr="008C397C">
        <w:trPr>
          <w:trHeight w:val="468"/>
        </w:trPr>
        <w:tc>
          <w:tcPr>
            <w:tcW w:w="2756" w:type="dxa"/>
            <w:tcBorders>
              <w:top w:val="nil"/>
              <w:bottom w:val="nil"/>
              <w:right w:val="nil"/>
            </w:tcBorders>
          </w:tcPr>
          <w:p w14:paraId="198BAA3F" w14:textId="77777777" w:rsidR="009D5FF4" w:rsidRPr="003E6D4E" w:rsidRDefault="009D5FF4" w:rsidP="008C397C">
            <w:pPr>
              <w:spacing w:line="480" w:lineRule="auto"/>
              <w:rPr>
                <w:rFonts w:ascii="Times New Roman" w:hAnsi="Times New Roman" w:cs="Times New Roman"/>
                <w:sz w:val="24"/>
                <w:szCs w:val="24"/>
              </w:rPr>
            </w:pPr>
            <w:r w:rsidRPr="003E6D4E">
              <w:rPr>
                <w:rFonts w:ascii="Times New Roman" w:hAnsi="Times New Roman" w:cs="Times New Roman"/>
                <w:sz w:val="24"/>
                <w:szCs w:val="24"/>
              </w:rPr>
              <w:t>Model 3: IP Strain</w:t>
            </w:r>
          </w:p>
        </w:tc>
        <w:tc>
          <w:tcPr>
            <w:tcW w:w="1462" w:type="dxa"/>
            <w:tcBorders>
              <w:top w:val="nil"/>
              <w:left w:val="nil"/>
              <w:bottom w:val="nil"/>
              <w:right w:val="nil"/>
            </w:tcBorders>
          </w:tcPr>
          <w:p w14:paraId="1E0EF966"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.12(.23)</w:t>
            </w:r>
          </w:p>
        </w:tc>
        <w:tc>
          <w:tcPr>
            <w:tcW w:w="1463" w:type="dxa"/>
            <w:tcBorders>
              <w:top w:val="nil"/>
              <w:left w:val="nil"/>
              <w:bottom w:val="nil"/>
              <w:right w:val="nil"/>
            </w:tcBorders>
          </w:tcPr>
          <w:p w14:paraId="3F826E9C"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1.12</w:t>
            </w:r>
          </w:p>
        </w:tc>
        <w:tc>
          <w:tcPr>
            <w:tcW w:w="1466" w:type="dxa"/>
            <w:tcBorders>
              <w:top w:val="nil"/>
              <w:left w:val="nil"/>
              <w:bottom w:val="nil"/>
            </w:tcBorders>
          </w:tcPr>
          <w:p w14:paraId="09DA2520"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.72, 1.76</w:t>
            </w:r>
          </w:p>
        </w:tc>
        <w:tc>
          <w:tcPr>
            <w:tcW w:w="1463" w:type="dxa"/>
            <w:tcBorders>
              <w:top w:val="nil"/>
              <w:bottom w:val="nil"/>
              <w:right w:val="nil"/>
            </w:tcBorders>
          </w:tcPr>
          <w:p w14:paraId="10CEF6EC"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-.76(.42)</w:t>
            </w:r>
            <w:r w:rsidRPr="003E6D4E">
              <w:rPr>
                <w:rFonts w:ascii="Times New Roman" w:hAnsi="Times New Roman" w:cs="Times New Roman"/>
                <w:i/>
                <w:iCs/>
                <w:sz w:val="24"/>
                <w:szCs w:val="24"/>
                <w:vertAlign w:val="superscript"/>
              </w:rPr>
              <w:t xml:space="preserve"> t</w:t>
            </w:r>
          </w:p>
        </w:tc>
        <w:tc>
          <w:tcPr>
            <w:tcW w:w="1463" w:type="dxa"/>
            <w:tcBorders>
              <w:top w:val="nil"/>
              <w:left w:val="nil"/>
              <w:bottom w:val="nil"/>
              <w:right w:val="nil"/>
            </w:tcBorders>
          </w:tcPr>
          <w:p w14:paraId="6EE37B59" w14:textId="0A100C2C" w:rsidR="009D5FF4" w:rsidRPr="003E6D4E" w:rsidRDefault="008C397C" w:rsidP="008C397C">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9D5FF4" w:rsidRPr="003E6D4E">
              <w:rPr>
                <w:rFonts w:ascii="Times New Roman" w:hAnsi="Times New Roman" w:cs="Times New Roman"/>
                <w:sz w:val="24"/>
                <w:szCs w:val="24"/>
              </w:rPr>
              <w:t>.47</w:t>
            </w:r>
          </w:p>
        </w:tc>
        <w:tc>
          <w:tcPr>
            <w:tcW w:w="1466" w:type="dxa"/>
            <w:tcBorders>
              <w:top w:val="nil"/>
              <w:left w:val="nil"/>
              <w:bottom w:val="nil"/>
            </w:tcBorders>
          </w:tcPr>
          <w:p w14:paraId="27FFE757"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.21, 1.07</w:t>
            </w:r>
          </w:p>
        </w:tc>
      </w:tr>
      <w:tr w:rsidR="009D5FF4" w:rsidRPr="003E6D4E" w14:paraId="7A119741" w14:textId="77777777" w:rsidTr="008C397C">
        <w:trPr>
          <w:trHeight w:val="468"/>
        </w:trPr>
        <w:tc>
          <w:tcPr>
            <w:tcW w:w="2756" w:type="dxa"/>
            <w:tcBorders>
              <w:top w:val="nil"/>
              <w:bottom w:val="nil"/>
              <w:right w:val="nil"/>
            </w:tcBorders>
          </w:tcPr>
          <w:p w14:paraId="774D5880" w14:textId="77777777" w:rsidR="009D5FF4" w:rsidRPr="003E6D4E" w:rsidRDefault="009D5FF4" w:rsidP="008C397C">
            <w:pPr>
              <w:spacing w:line="480" w:lineRule="auto"/>
              <w:rPr>
                <w:rFonts w:ascii="Times New Roman" w:hAnsi="Times New Roman" w:cs="Times New Roman"/>
                <w:sz w:val="24"/>
                <w:szCs w:val="24"/>
              </w:rPr>
            </w:pPr>
            <w:r w:rsidRPr="003E6D4E">
              <w:rPr>
                <w:rFonts w:ascii="Times New Roman" w:hAnsi="Times New Roman" w:cs="Times New Roman"/>
                <w:sz w:val="24"/>
                <w:szCs w:val="24"/>
              </w:rPr>
              <w:t>Model 4: IP Support</w:t>
            </w:r>
          </w:p>
        </w:tc>
        <w:tc>
          <w:tcPr>
            <w:tcW w:w="1462" w:type="dxa"/>
            <w:tcBorders>
              <w:top w:val="nil"/>
              <w:left w:val="nil"/>
              <w:bottom w:val="nil"/>
              <w:right w:val="nil"/>
            </w:tcBorders>
          </w:tcPr>
          <w:p w14:paraId="6D491D8F"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-.14(.20)</w:t>
            </w:r>
          </w:p>
        </w:tc>
        <w:tc>
          <w:tcPr>
            <w:tcW w:w="1463" w:type="dxa"/>
            <w:tcBorders>
              <w:top w:val="nil"/>
              <w:left w:val="nil"/>
              <w:bottom w:val="nil"/>
              <w:right w:val="nil"/>
            </w:tcBorders>
          </w:tcPr>
          <w:p w14:paraId="28FFE8EB" w14:textId="1208B882" w:rsidR="009D5FF4" w:rsidRPr="003E6D4E" w:rsidRDefault="008C397C" w:rsidP="008C397C">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9D5FF4" w:rsidRPr="003E6D4E">
              <w:rPr>
                <w:rFonts w:ascii="Times New Roman" w:hAnsi="Times New Roman" w:cs="Times New Roman"/>
                <w:sz w:val="24"/>
                <w:szCs w:val="24"/>
              </w:rPr>
              <w:t>.87</w:t>
            </w:r>
          </w:p>
        </w:tc>
        <w:tc>
          <w:tcPr>
            <w:tcW w:w="1466" w:type="dxa"/>
            <w:tcBorders>
              <w:top w:val="nil"/>
              <w:left w:val="nil"/>
              <w:bottom w:val="nil"/>
            </w:tcBorders>
          </w:tcPr>
          <w:p w14:paraId="7C973D7C"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.59, 1.27</w:t>
            </w:r>
          </w:p>
        </w:tc>
        <w:tc>
          <w:tcPr>
            <w:tcW w:w="1463" w:type="dxa"/>
            <w:tcBorders>
              <w:top w:val="nil"/>
              <w:bottom w:val="nil"/>
              <w:right w:val="nil"/>
            </w:tcBorders>
          </w:tcPr>
          <w:p w14:paraId="511EAE24"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.22(.37)</w:t>
            </w:r>
          </w:p>
        </w:tc>
        <w:tc>
          <w:tcPr>
            <w:tcW w:w="1463" w:type="dxa"/>
            <w:tcBorders>
              <w:top w:val="nil"/>
              <w:left w:val="nil"/>
              <w:bottom w:val="nil"/>
              <w:right w:val="nil"/>
            </w:tcBorders>
          </w:tcPr>
          <w:p w14:paraId="210B6ABB"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1.24</w:t>
            </w:r>
          </w:p>
        </w:tc>
        <w:tc>
          <w:tcPr>
            <w:tcW w:w="1466" w:type="dxa"/>
            <w:tcBorders>
              <w:top w:val="nil"/>
              <w:left w:val="nil"/>
              <w:bottom w:val="nil"/>
            </w:tcBorders>
          </w:tcPr>
          <w:p w14:paraId="4E0A3EA1"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.60, 2.59</w:t>
            </w:r>
          </w:p>
        </w:tc>
      </w:tr>
      <w:tr w:rsidR="009D5FF4" w:rsidRPr="003E6D4E" w14:paraId="5F920763" w14:textId="77777777" w:rsidTr="008C397C">
        <w:trPr>
          <w:trHeight w:val="468"/>
        </w:trPr>
        <w:tc>
          <w:tcPr>
            <w:tcW w:w="2756" w:type="dxa"/>
            <w:tcBorders>
              <w:top w:val="nil"/>
              <w:bottom w:val="nil"/>
              <w:right w:val="nil"/>
            </w:tcBorders>
          </w:tcPr>
          <w:p w14:paraId="0FE4809E" w14:textId="77777777" w:rsidR="009D5FF4" w:rsidRPr="003E6D4E" w:rsidRDefault="009D5FF4" w:rsidP="008C397C">
            <w:pPr>
              <w:spacing w:line="480" w:lineRule="auto"/>
              <w:rPr>
                <w:rFonts w:ascii="Times New Roman" w:hAnsi="Times New Roman" w:cs="Times New Roman"/>
                <w:sz w:val="24"/>
                <w:szCs w:val="24"/>
              </w:rPr>
            </w:pPr>
            <w:r w:rsidRPr="003E6D4E">
              <w:rPr>
                <w:rFonts w:ascii="Times New Roman" w:hAnsi="Times New Roman" w:cs="Times New Roman"/>
                <w:sz w:val="24"/>
                <w:szCs w:val="24"/>
              </w:rPr>
              <w:t>Model 5: PC Strain</w:t>
            </w:r>
          </w:p>
        </w:tc>
        <w:tc>
          <w:tcPr>
            <w:tcW w:w="1462" w:type="dxa"/>
            <w:tcBorders>
              <w:top w:val="nil"/>
              <w:left w:val="nil"/>
              <w:bottom w:val="nil"/>
              <w:right w:val="nil"/>
            </w:tcBorders>
          </w:tcPr>
          <w:p w14:paraId="4C26E55F"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.08(.19)</w:t>
            </w:r>
          </w:p>
        </w:tc>
        <w:tc>
          <w:tcPr>
            <w:tcW w:w="1463" w:type="dxa"/>
            <w:tcBorders>
              <w:top w:val="nil"/>
              <w:left w:val="nil"/>
              <w:bottom w:val="nil"/>
              <w:right w:val="nil"/>
            </w:tcBorders>
          </w:tcPr>
          <w:p w14:paraId="0B3A3B4A"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1.09</w:t>
            </w:r>
          </w:p>
        </w:tc>
        <w:tc>
          <w:tcPr>
            <w:tcW w:w="1466" w:type="dxa"/>
            <w:tcBorders>
              <w:top w:val="nil"/>
              <w:left w:val="nil"/>
              <w:bottom w:val="nil"/>
            </w:tcBorders>
          </w:tcPr>
          <w:p w14:paraId="54014E30"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.75, 1.58</w:t>
            </w:r>
          </w:p>
        </w:tc>
        <w:tc>
          <w:tcPr>
            <w:tcW w:w="1463" w:type="dxa"/>
            <w:tcBorders>
              <w:top w:val="nil"/>
              <w:bottom w:val="nil"/>
              <w:right w:val="nil"/>
            </w:tcBorders>
          </w:tcPr>
          <w:p w14:paraId="51216C24"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w:t>
            </w:r>
          </w:p>
        </w:tc>
        <w:tc>
          <w:tcPr>
            <w:tcW w:w="1463" w:type="dxa"/>
            <w:tcBorders>
              <w:top w:val="nil"/>
              <w:left w:val="nil"/>
              <w:bottom w:val="nil"/>
              <w:right w:val="nil"/>
            </w:tcBorders>
          </w:tcPr>
          <w:p w14:paraId="0A3E7FB7"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w:t>
            </w:r>
          </w:p>
        </w:tc>
        <w:tc>
          <w:tcPr>
            <w:tcW w:w="1466" w:type="dxa"/>
            <w:tcBorders>
              <w:top w:val="nil"/>
              <w:left w:val="nil"/>
              <w:bottom w:val="nil"/>
            </w:tcBorders>
          </w:tcPr>
          <w:p w14:paraId="1AB652C5"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w:t>
            </w:r>
          </w:p>
        </w:tc>
      </w:tr>
      <w:tr w:rsidR="009D5FF4" w:rsidRPr="003E6D4E" w14:paraId="1CF08D77" w14:textId="77777777" w:rsidTr="008C397C">
        <w:trPr>
          <w:trHeight w:val="468"/>
        </w:trPr>
        <w:tc>
          <w:tcPr>
            <w:tcW w:w="2756" w:type="dxa"/>
            <w:tcBorders>
              <w:top w:val="nil"/>
              <w:bottom w:val="single" w:sz="4" w:space="0" w:color="auto"/>
              <w:right w:val="nil"/>
            </w:tcBorders>
          </w:tcPr>
          <w:p w14:paraId="0032472C" w14:textId="77777777" w:rsidR="009D5FF4" w:rsidRPr="003E6D4E" w:rsidRDefault="009D5FF4" w:rsidP="008C397C">
            <w:pPr>
              <w:spacing w:line="480" w:lineRule="auto"/>
              <w:rPr>
                <w:rFonts w:ascii="Times New Roman" w:hAnsi="Times New Roman" w:cs="Times New Roman"/>
                <w:sz w:val="24"/>
                <w:szCs w:val="24"/>
              </w:rPr>
            </w:pPr>
            <w:r w:rsidRPr="003E6D4E">
              <w:rPr>
                <w:rFonts w:ascii="Times New Roman" w:hAnsi="Times New Roman" w:cs="Times New Roman"/>
                <w:sz w:val="24"/>
                <w:szCs w:val="24"/>
              </w:rPr>
              <w:t>Model 6: PC Support</w:t>
            </w:r>
          </w:p>
        </w:tc>
        <w:tc>
          <w:tcPr>
            <w:tcW w:w="1462" w:type="dxa"/>
            <w:tcBorders>
              <w:top w:val="nil"/>
              <w:left w:val="nil"/>
              <w:bottom w:val="single" w:sz="4" w:space="0" w:color="auto"/>
              <w:right w:val="nil"/>
            </w:tcBorders>
          </w:tcPr>
          <w:p w14:paraId="23E10D2C"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-.01(.17)</w:t>
            </w:r>
          </w:p>
        </w:tc>
        <w:tc>
          <w:tcPr>
            <w:tcW w:w="1463" w:type="dxa"/>
            <w:tcBorders>
              <w:top w:val="nil"/>
              <w:left w:val="nil"/>
              <w:bottom w:val="single" w:sz="4" w:space="0" w:color="auto"/>
              <w:right w:val="nil"/>
            </w:tcBorders>
          </w:tcPr>
          <w:p w14:paraId="0BC30E95" w14:textId="00C00219" w:rsidR="009D5FF4" w:rsidRPr="003E6D4E" w:rsidRDefault="008C397C" w:rsidP="008C397C">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9D5FF4" w:rsidRPr="003E6D4E">
              <w:rPr>
                <w:rFonts w:ascii="Times New Roman" w:hAnsi="Times New Roman" w:cs="Times New Roman"/>
                <w:sz w:val="24"/>
                <w:szCs w:val="24"/>
              </w:rPr>
              <w:t>.98</w:t>
            </w:r>
          </w:p>
        </w:tc>
        <w:tc>
          <w:tcPr>
            <w:tcW w:w="1466" w:type="dxa"/>
            <w:tcBorders>
              <w:top w:val="nil"/>
              <w:left w:val="nil"/>
              <w:bottom w:val="single" w:sz="4" w:space="0" w:color="auto"/>
            </w:tcBorders>
          </w:tcPr>
          <w:p w14:paraId="55131177"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.70, 1.38</w:t>
            </w:r>
          </w:p>
        </w:tc>
        <w:tc>
          <w:tcPr>
            <w:tcW w:w="1463" w:type="dxa"/>
            <w:tcBorders>
              <w:top w:val="nil"/>
              <w:bottom w:val="single" w:sz="4" w:space="0" w:color="auto"/>
              <w:right w:val="nil"/>
            </w:tcBorders>
          </w:tcPr>
          <w:p w14:paraId="5791E9EE"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w:t>
            </w:r>
          </w:p>
        </w:tc>
        <w:tc>
          <w:tcPr>
            <w:tcW w:w="1463" w:type="dxa"/>
            <w:tcBorders>
              <w:top w:val="nil"/>
              <w:left w:val="nil"/>
              <w:bottom w:val="single" w:sz="4" w:space="0" w:color="auto"/>
              <w:right w:val="nil"/>
            </w:tcBorders>
          </w:tcPr>
          <w:p w14:paraId="13C8384A"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w:t>
            </w:r>
          </w:p>
        </w:tc>
        <w:tc>
          <w:tcPr>
            <w:tcW w:w="1466" w:type="dxa"/>
            <w:tcBorders>
              <w:top w:val="nil"/>
              <w:left w:val="nil"/>
              <w:bottom w:val="single" w:sz="4" w:space="0" w:color="auto"/>
            </w:tcBorders>
          </w:tcPr>
          <w:p w14:paraId="032426C9"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w:t>
            </w:r>
          </w:p>
        </w:tc>
      </w:tr>
      <w:tr w:rsidR="009D5FF4" w:rsidRPr="003E6D4E" w14:paraId="5EAB7AE0" w14:textId="77777777" w:rsidTr="008C397C">
        <w:trPr>
          <w:trHeight w:val="468"/>
        </w:trPr>
        <w:tc>
          <w:tcPr>
            <w:tcW w:w="11543" w:type="dxa"/>
            <w:gridSpan w:val="7"/>
            <w:tcBorders>
              <w:top w:val="single" w:sz="4" w:space="0" w:color="auto"/>
              <w:bottom w:val="nil"/>
            </w:tcBorders>
          </w:tcPr>
          <w:p w14:paraId="05245A5E" w14:textId="0C951309" w:rsidR="009D5FF4" w:rsidRPr="003E6D4E" w:rsidRDefault="009D5FF4" w:rsidP="008C397C">
            <w:pPr>
              <w:spacing w:before="240" w:after="160" w:line="480" w:lineRule="auto"/>
              <w:rPr>
                <w:rFonts w:ascii="Times New Roman" w:hAnsi="Times New Roman" w:cs="Times New Roman"/>
                <w:sz w:val="24"/>
                <w:szCs w:val="24"/>
              </w:rPr>
            </w:pPr>
            <w:r w:rsidRPr="003E6D4E">
              <w:rPr>
                <w:rFonts w:ascii="Times New Roman" w:hAnsi="Times New Roman" w:cs="Times New Roman"/>
                <w:i/>
                <w:iCs/>
                <w:sz w:val="24"/>
                <w:szCs w:val="24"/>
              </w:rPr>
              <w:t xml:space="preserve">Note: </w:t>
            </w:r>
            <w:r w:rsidRPr="003E6D4E">
              <w:rPr>
                <w:rFonts w:ascii="Times New Roman" w:hAnsi="Times New Roman" w:cs="Times New Roman"/>
                <w:sz w:val="24"/>
                <w:szCs w:val="24"/>
              </w:rPr>
              <w:t xml:space="preserve">Controls are age, sex, prescription pain medication use, and comorbidities. </w:t>
            </w:r>
            <w:r w:rsidR="00CD7AE7" w:rsidRPr="003E6D4E">
              <w:rPr>
                <w:rFonts w:ascii="Times New Roman" w:hAnsi="Times New Roman" w:cs="Times New Roman"/>
                <w:sz w:val="24"/>
                <w:szCs w:val="24"/>
              </w:rPr>
              <w:t xml:space="preserve"> IP = intimate partner. PC = parent-child. </w:t>
            </w:r>
            <w:r w:rsidRPr="003E6D4E">
              <w:rPr>
                <w:rFonts w:ascii="Times New Roman" w:hAnsi="Times New Roman" w:cs="Times New Roman"/>
                <w:sz w:val="24"/>
                <w:szCs w:val="24"/>
              </w:rPr>
              <w:t>OR = Odds Ratio. **</w:t>
            </w:r>
            <w:r w:rsidRPr="003E6D4E">
              <w:rPr>
                <w:rFonts w:ascii="Times New Roman" w:hAnsi="Times New Roman" w:cs="Times New Roman"/>
                <w:i/>
                <w:sz w:val="24"/>
                <w:szCs w:val="24"/>
              </w:rPr>
              <w:t>p</w:t>
            </w:r>
            <w:r w:rsidRPr="003E6D4E">
              <w:rPr>
                <w:rFonts w:ascii="Times New Roman" w:hAnsi="Times New Roman" w:cs="Times New Roman"/>
                <w:sz w:val="24"/>
                <w:szCs w:val="24"/>
              </w:rPr>
              <w:t xml:space="preserve"> &lt; .01; *</w:t>
            </w:r>
            <w:r w:rsidRPr="003E6D4E">
              <w:rPr>
                <w:rFonts w:ascii="Times New Roman" w:hAnsi="Times New Roman" w:cs="Times New Roman"/>
                <w:i/>
                <w:sz w:val="24"/>
                <w:szCs w:val="24"/>
              </w:rPr>
              <w:t xml:space="preserve">p </w:t>
            </w:r>
            <w:r w:rsidRPr="003E6D4E">
              <w:rPr>
                <w:rFonts w:ascii="Times New Roman" w:hAnsi="Times New Roman" w:cs="Times New Roman"/>
                <w:sz w:val="24"/>
                <w:szCs w:val="24"/>
              </w:rPr>
              <w:t xml:space="preserve">&lt; .05; </w:t>
            </w:r>
            <w:proofErr w:type="spellStart"/>
            <w:r w:rsidRPr="003E6D4E">
              <w:rPr>
                <w:rFonts w:ascii="Times New Roman" w:hAnsi="Times New Roman" w:cs="Times New Roman"/>
                <w:i/>
                <w:sz w:val="24"/>
                <w:szCs w:val="24"/>
                <w:vertAlign w:val="superscript"/>
              </w:rPr>
              <w:t>t</w:t>
            </w:r>
            <w:r w:rsidRPr="003E6D4E">
              <w:rPr>
                <w:rFonts w:ascii="Times New Roman" w:hAnsi="Times New Roman" w:cs="Times New Roman"/>
                <w:i/>
                <w:sz w:val="24"/>
                <w:szCs w:val="24"/>
              </w:rPr>
              <w:t>p</w:t>
            </w:r>
            <w:proofErr w:type="spellEnd"/>
            <w:r w:rsidRPr="003E6D4E">
              <w:rPr>
                <w:rFonts w:ascii="Times New Roman" w:hAnsi="Times New Roman" w:cs="Times New Roman"/>
                <w:sz w:val="24"/>
                <w:szCs w:val="24"/>
              </w:rPr>
              <w:t xml:space="preserve"> &lt; .10</w:t>
            </w:r>
          </w:p>
        </w:tc>
      </w:tr>
    </w:tbl>
    <w:p w14:paraId="7395BC16" w14:textId="77777777" w:rsidR="009D5FF4" w:rsidRPr="003E6D4E" w:rsidRDefault="009D5FF4" w:rsidP="00B349E0">
      <w:pPr>
        <w:rPr>
          <w:rFonts w:ascii="Times New Roman" w:hAnsi="Times New Roman" w:cs="Times New Roman"/>
          <w:sz w:val="24"/>
          <w:szCs w:val="24"/>
        </w:rPr>
      </w:pPr>
    </w:p>
    <w:p w14:paraId="525D9A97" w14:textId="77777777" w:rsidR="009D5FF4" w:rsidRPr="003E6D4E" w:rsidRDefault="009D5FF4" w:rsidP="00B349E0">
      <w:pPr>
        <w:rPr>
          <w:rFonts w:ascii="Times New Roman" w:hAnsi="Times New Roman" w:cs="Times New Roman"/>
          <w:sz w:val="24"/>
          <w:szCs w:val="24"/>
        </w:rPr>
      </w:pPr>
    </w:p>
    <w:p w14:paraId="6C0083C5" w14:textId="77777777" w:rsidR="009D5FF4" w:rsidRPr="003E6D4E" w:rsidRDefault="009D5FF4" w:rsidP="00B349E0">
      <w:pPr>
        <w:rPr>
          <w:rFonts w:ascii="Times New Roman" w:hAnsi="Times New Roman" w:cs="Times New Roman"/>
          <w:sz w:val="24"/>
          <w:szCs w:val="24"/>
        </w:rPr>
      </w:pPr>
    </w:p>
    <w:p w14:paraId="6ACC1280" w14:textId="77777777" w:rsidR="009D5FF4" w:rsidRPr="003E6D4E" w:rsidRDefault="009D5FF4" w:rsidP="00B349E0">
      <w:pPr>
        <w:rPr>
          <w:rFonts w:ascii="Times New Roman" w:hAnsi="Times New Roman" w:cs="Times New Roman"/>
          <w:sz w:val="24"/>
          <w:szCs w:val="24"/>
        </w:rPr>
      </w:pPr>
      <w:r w:rsidRPr="003E6D4E">
        <w:rPr>
          <w:rFonts w:ascii="Times New Roman" w:hAnsi="Times New Roman" w:cs="Times New Roman"/>
          <w:sz w:val="24"/>
          <w:szCs w:val="24"/>
        </w:rPr>
        <w:br w:type="page"/>
      </w:r>
    </w:p>
    <w:tbl>
      <w:tblPr>
        <w:tblW w:w="12744" w:type="dxa"/>
        <w:tblBorders>
          <w:insideH w:val="single" w:sz="4" w:space="0" w:color="000000"/>
          <w:insideV w:val="single" w:sz="4" w:space="0" w:color="000000"/>
        </w:tblBorders>
        <w:tblLayout w:type="fixed"/>
        <w:tblLook w:val="0400" w:firstRow="0" w:lastRow="0" w:firstColumn="0" w:lastColumn="0" w:noHBand="0" w:noVBand="1"/>
      </w:tblPr>
      <w:tblGrid>
        <w:gridCol w:w="3042"/>
        <w:gridCol w:w="1615"/>
        <w:gridCol w:w="1616"/>
        <w:gridCol w:w="1617"/>
        <w:gridCol w:w="1616"/>
        <w:gridCol w:w="1616"/>
        <w:gridCol w:w="1622"/>
      </w:tblGrid>
      <w:tr w:rsidR="009D5FF4" w:rsidRPr="003E6D4E" w14:paraId="112EA78B" w14:textId="77777777" w:rsidTr="007C504B">
        <w:trPr>
          <w:trHeight w:val="1099"/>
        </w:trPr>
        <w:tc>
          <w:tcPr>
            <w:tcW w:w="12744" w:type="dxa"/>
            <w:gridSpan w:val="7"/>
          </w:tcPr>
          <w:p w14:paraId="31EEB4F5" w14:textId="77777777" w:rsidR="009D5FF4" w:rsidRPr="003E6D4E" w:rsidRDefault="009D5FF4" w:rsidP="008C397C">
            <w:pPr>
              <w:spacing w:line="480" w:lineRule="auto"/>
              <w:rPr>
                <w:rFonts w:ascii="Times New Roman" w:hAnsi="Times New Roman" w:cs="Times New Roman"/>
                <w:sz w:val="24"/>
                <w:szCs w:val="24"/>
              </w:rPr>
            </w:pPr>
            <w:r w:rsidRPr="003E6D4E">
              <w:rPr>
                <w:rFonts w:ascii="Times New Roman" w:hAnsi="Times New Roman" w:cs="Times New Roman"/>
                <w:sz w:val="24"/>
                <w:szCs w:val="24"/>
              </w:rPr>
              <w:lastRenderedPageBreak/>
              <w:t>Table 4</w:t>
            </w:r>
          </w:p>
          <w:p w14:paraId="2DA0E99B" w14:textId="6EFC180A" w:rsidR="009D5FF4" w:rsidRPr="003E6D4E" w:rsidRDefault="009D5FF4" w:rsidP="008C397C">
            <w:pPr>
              <w:spacing w:line="480" w:lineRule="auto"/>
              <w:rPr>
                <w:rFonts w:ascii="Times New Roman" w:hAnsi="Times New Roman" w:cs="Times New Roman"/>
                <w:sz w:val="24"/>
                <w:szCs w:val="24"/>
              </w:rPr>
            </w:pPr>
            <w:r w:rsidRPr="003E6D4E">
              <w:rPr>
                <w:rFonts w:ascii="Times New Roman" w:hAnsi="Times New Roman" w:cs="Times New Roman"/>
                <w:i/>
                <w:iCs/>
                <w:sz w:val="24"/>
                <w:szCs w:val="24"/>
              </w:rPr>
              <w:t xml:space="preserve">Summary Of Logistic Regression Analyses for Relationship Type Models: </w:t>
            </w:r>
            <w:r w:rsidR="00BA0720">
              <w:rPr>
                <w:rFonts w:ascii="Times New Roman" w:hAnsi="Times New Roman" w:cs="Times New Roman"/>
                <w:i/>
                <w:iCs/>
                <w:sz w:val="24"/>
                <w:szCs w:val="24"/>
              </w:rPr>
              <w:t xml:space="preserve">Links Between </w:t>
            </w:r>
            <w:r w:rsidRPr="003E6D4E">
              <w:rPr>
                <w:rFonts w:ascii="Times New Roman" w:hAnsi="Times New Roman" w:cs="Times New Roman"/>
                <w:i/>
                <w:iCs/>
                <w:sz w:val="24"/>
                <w:szCs w:val="24"/>
              </w:rPr>
              <w:t xml:space="preserve">Observed Family Relationship Quality Variables Within Relationship Types </w:t>
            </w:r>
            <w:r w:rsidR="00BA0720">
              <w:rPr>
                <w:rFonts w:ascii="Times New Roman" w:hAnsi="Times New Roman" w:cs="Times New Roman"/>
                <w:i/>
                <w:iCs/>
                <w:sz w:val="24"/>
                <w:szCs w:val="24"/>
              </w:rPr>
              <w:t>and</w:t>
            </w:r>
            <w:r w:rsidR="00BA0720" w:rsidRPr="003E6D4E">
              <w:rPr>
                <w:rFonts w:ascii="Times New Roman" w:hAnsi="Times New Roman" w:cs="Times New Roman"/>
                <w:i/>
                <w:iCs/>
                <w:sz w:val="24"/>
                <w:szCs w:val="24"/>
              </w:rPr>
              <w:t xml:space="preserve"> </w:t>
            </w:r>
            <w:r w:rsidRPr="003E6D4E">
              <w:rPr>
                <w:rFonts w:ascii="Times New Roman" w:hAnsi="Times New Roman" w:cs="Times New Roman"/>
                <w:i/>
                <w:iCs/>
                <w:sz w:val="24"/>
                <w:szCs w:val="24"/>
              </w:rPr>
              <w:t xml:space="preserve">Chronic Pain Incidence and Chronic Pain Persistence 10 Years Later for MIDUS (N = </w:t>
            </w:r>
            <w:r w:rsidR="00B833D0" w:rsidRPr="003E6D4E">
              <w:rPr>
                <w:rFonts w:ascii="Times New Roman" w:hAnsi="Times New Roman" w:cs="Times New Roman"/>
                <w:i/>
                <w:iCs/>
                <w:sz w:val="24"/>
                <w:szCs w:val="24"/>
              </w:rPr>
              <w:t>755</w:t>
            </w:r>
            <w:r w:rsidRPr="003E6D4E">
              <w:rPr>
                <w:rFonts w:ascii="Times New Roman" w:hAnsi="Times New Roman" w:cs="Times New Roman"/>
                <w:i/>
                <w:iCs/>
                <w:sz w:val="24"/>
                <w:szCs w:val="24"/>
              </w:rPr>
              <w:t>) and HRS (N = 258</w:t>
            </w:r>
            <w:r w:rsidR="00B833D0" w:rsidRPr="003E6D4E">
              <w:rPr>
                <w:rFonts w:ascii="Times New Roman" w:hAnsi="Times New Roman" w:cs="Times New Roman"/>
                <w:i/>
                <w:iCs/>
                <w:sz w:val="24"/>
                <w:szCs w:val="24"/>
              </w:rPr>
              <w:t>5</w:t>
            </w:r>
            <w:r w:rsidRPr="003E6D4E">
              <w:rPr>
                <w:rFonts w:ascii="Times New Roman" w:hAnsi="Times New Roman" w:cs="Times New Roman"/>
                <w:i/>
                <w:iCs/>
                <w:sz w:val="24"/>
                <w:szCs w:val="24"/>
              </w:rPr>
              <w:t>) Samples, Controlling for Sample Characteristics</w:t>
            </w:r>
          </w:p>
        </w:tc>
      </w:tr>
      <w:tr w:rsidR="009D5FF4" w:rsidRPr="003E6D4E" w14:paraId="0800E9B2" w14:textId="77777777" w:rsidTr="007C504B">
        <w:trPr>
          <w:trHeight w:val="519"/>
        </w:trPr>
        <w:tc>
          <w:tcPr>
            <w:tcW w:w="3042" w:type="dxa"/>
            <w:tcBorders>
              <w:top w:val="single" w:sz="4" w:space="0" w:color="000000"/>
              <w:bottom w:val="nil"/>
              <w:right w:val="nil"/>
            </w:tcBorders>
          </w:tcPr>
          <w:p w14:paraId="45DE36DE" w14:textId="77777777" w:rsidR="009D5FF4" w:rsidRPr="003E6D4E" w:rsidRDefault="009D5FF4" w:rsidP="008C397C">
            <w:pPr>
              <w:spacing w:line="480" w:lineRule="auto"/>
              <w:rPr>
                <w:rFonts w:ascii="Times New Roman" w:hAnsi="Times New Roman" w:cs="Times New Roman"/>
                <w:sz w:val="24"/>
                <w:szCs w:val="24"/>
              </w:rPr>
            </w:pPr>
          </w:p>
        </w:tc>
        <w:tc>
          <w:tcPr>
            <w:tcW w:w="9701" w:type="dxa"/>
            <w:gridSpan w:val="6"/>
            <w:tcBorders>
              <w:left w:val="nil"/>
            </w:tcBorders>
          </w:tcPr>
          <w:p w14:paraId="78EBC567" w14:textId="77777777" w:rsidR="009D5FF4" w:rsidRPr="003E6D4E" w:rsidRDefault="009D5FF4" w:rsidP="008C397C">
            <w:pPr>
              <w:spacing w:before="120" w:line="480" w:lineRule="auto"/>
              <w:jc w:val="center"/>
              <w:rPr>
                <w:rFonts w:ascii="Times New Roman" w:hAnsi="Times New Roman" w:cs="Times New Roman"/>
                <w:b/>
                <w:bCs/>
                <w:sz w:val="24"/>
                <w:szCs w:val="24"/>
              </w:rPr>
            </w:pPr>
            <w:r w:rsidRPr="003E6D4E">
              <w:rPr>
                <w:rFonts w:ascii="Times New Roman" w:hAnsi="Times New Roman" w:cs="Times New Roman"/>
                <w:b/>
                <w:bCs/>
                <w:sz w:val="24"/>
                <w:szCs w:val="24"/>
              </w:rPr>
              <w:t>Chronic Pain Development</w:t>
            </w:r>
          </w:p>
        </w:tc>
      </w:tr>
      <w:tr w:rsidR="009D5FF4" w:rsidRPr="003E6D4E" w14:paraId="72D0AACB" w14:textId="77777777" w:rsidTr="007C504B">
        <w:trPr>
          <w:trHeight w:val="286"/>
        </w:trPr>
        <w:tc>
          <w:tcPr>
            <w:tcW w:w="3042" w:type="dxa"/>
            <w:tcBorders>
              <w:top w:val="nil"/>
              <w:bottom w:val="nil"/>
              <w:right w:val="nil"/>
            </w:tcBorders>
          </w:tcPr>
          <w:p w14:paraId="26120D16" w14:textId="77777777" w:rsidR="009D5FF4" w:rsidRPr="003E6D4E" w:rsidRDefault="009D5FF4" w:rsidP="008C397C">
            <w:pPr>
              <w:spacing w:line="480" w:lineRule="auto"/>
              <w:rPr>
                <w:rFonts w:ascii="Times New Roman" w:hAnsi="Times New Roman" w:cs="Times New Roman"/>
                <w:sz w:val="24"/>
                <w:szCs w:val="24"/>
              </w:rPr>
            </w:pPr>
          </w:p>
        </w:tc>
        <w:tc>
          <w:tcPr>
            <w:tcW w:w="4848" w:type="dxa"/>
            <w:gridSpan w:val="3"/>
            <w:tcBorders>
              <w:left w:val="nil"/>
              <w:bottom w:val="single" w:sz="4" w:space="0" w:color="000000"/>
            </w:tcBorders>
          </w:tcPr>
          <w:p w14:paraId="1D8CBA0B" w14:textId="77777777" w:rsidR="009D5FF4" w:rsidRPr="003E6D4E" w:rsidRDefault="009D5FF4" w:rsidP="008C397C">
            <w:pPr>
              <w:spacing w:line="480" w:lineRule="auto"/>
              <w:jc w:val="center"/>
              <w:rPr>
                <w:rFonts w:ascii="Times New Roman" w:hAnsi="Times New Roman" w:cs="Times New Roman"/>
                <w:b/>
                <w:bCs/>
                <w:sz w:val="24"/>
                <w:szCs w:val="24"/>
              </w:rPr>
            </w:pPr>
            <w:r w:rsidRPr="003E6D4E">
              <w:rPr>
                <w:rFonts w:ascii="Times New Roman" w:hAnsi="Times New Roman" w:cs="Times New Roman"/>
                <w:b/>
                <w:bCs/>
                <w:sz w:val="24"/>
                <w:szCs w:val="24"/>
              </w:rPr>
              <w:t>HRS</w:t>
            </w:r>
          </w:p>
        </w:tc>
        <w:tc>
          <w:tcPr>
            <w:tcW w:w="4852" w:type="dxa"/>
            <w:gridSpan w:val="3"/>
            <w:tcBorders>
              <w:bottom w:val="single" w:sz="4" w:space="0" w:color="000000"/>
            </w:tcBorders>
          </w:tcPr>
          <w:p w14:paraId="3ACA028D" w14:textId="77777777" w:rsidR="009D5FF4" w:rsidRPr="003E6D4E" w:rsidRDefault="009D5FF4" w:rsidP="008C397C">
            <w:pPr>
              <w:spacing w:line="480" w:lineRule="auto"/>
              <w:jc w:val="center"/>
              <w:rPr>
                <w:rFonts w:ascii="Times New Roman" w:hAnsi="Times New Roman" w:cs="Times New Roman"/>
                <w:b/>
                <w:bCs/>
                <w:sz w:val="24"/>
                <w:szCs w:val="24"/>
              </w:rPr>
            </w:pPr>
            <w:r w:rsidRPr="003E6D4E">
              <w:rPr>
                <w:rFonts w:ascii="Times New Roman" w:hAnsi="Times New Roman" w:cs="Times New Roman"/>
                <w:b/>
                <w:bCs/>
                <w:sz w:val="24"/>
                <w:szCs w:val="24"/>
              </w:rPr>
              <w:t>MIDUS</w:t>
            </w:r>
          </w:p>
        </w:tc>
      </w:tr>
      <w:tr w:rsidR="009D5FF4" w:rsidRPr="003E6D4E" w14:paraId="0FFFE958" w14:textId="77777777" w:rsidTr="007C504B">
        <w:trPr>
          <w:trHeight w:val="266"/>
        </w:trPr>
        <w:tc>
          <w:tcPr>
            <w:tcW w:w="3042" w:type="dxa"/>
            <w:tcBorders>
              <w:top w:val="nil"/>
              <w:bottom w:val="single" w:sz="4" w:space="0" w:color="000000"/>
              <w:right w:val="nil"/>
            </w:tcBorders>
          </w:tcPr>
          <w:p w14:paraId="4A352A34" w14:textId="77777777" w:rsidR="009D5FF4" w:rsidRPr="003E6D4E" w:rsidRDefault="009D5FF4" w:rsidP="008C397C">
            <w:pPr>
              <w:spacing w:line="480" w:lineRule="auto"/>
              <w:rPr>
                <w:rFonts w:ascii="Times New Roman" w:hAnsi="Times New Roman" w:cs="Times New Roman"/>
                <w:sz w:val="24"/>
                <w:szCs w:val="24"/>
              </w:rPr>
            </w:pPr>
          </w:p>
        </w:tc>
        <w:tc>
          <w:tcPr>
            <w:tcW w:w="1615" w:type="dxa"/>
            <w:tcBorders>
              <w:top w:val="single" w:sz="4" w:space="0" w:color="000000"/>
              <w:left w:val="nil"/>
              <w:bottom w:val="single" w:sz="4" w:space="0" w:color="000000"/>
              <w:right w:val="nil"/>
            </w:tcBorders>
          </w:tcPr>
          <w:p w14:paraId="74A0DB7D" w14:textId="77777777" w:rsidR="009D5FF4" w:rsidRPr="003E6D4E" w:rsidRDefault="009D5FF4" w:rsidP="008C397C">
            <w:pPr>
              <w:spacing w:line="480" w:lineRule="auto"/>
              <w:jc w:val="center"/>
              <w:rPr>
                <w:rFonts w:ascii="Times New Roman" w:hAnsi="Times New Roman" w:cs="Times New Roman"/>
                <w:b/>
                <w:bCs/>
                <w:sz w:val="24"/>
                <w:szCs w:val="24"/>
              </w:rPr>
            </w:pPr>
            <w:r w:rsidRPr="003E6D4E">
              <w:rPr>
                <w:rFonts w:ascii="Times New Roman" w:hAnsi="Times New Roman" w:cs="Times New Roman"/>
                <w:b/>
                <w:bCs/>
                <w:sz w:val="24"/>
                <w:szCs w:val="24"/>
              </w:rPr>
              <w:t>B(SE)</w:t>
            </w:r>
          </w:p>
        </w:tc>
        <w:tc>
          <w:tcPr>
            <w:tcW w:w="1616" w:type="dxa"/>
            <w:tcBorders>
              <w:top w:val="single" w:sz="4" w:space="0" w:color="000000"/>
              <w:left w:val="nil"/>
              <w:bottom w:val="single" w:sz="4" w:space="0" w:color="000000"/>
              <w:right w:val="nil"/>
            </w:tcBorders>
          </w:tcPr>
          <w:p w14:paraId="5A113901" w14:textId="77777777" w:rsidR="009D5FF4" w:rsidRPr="003E6D4E" w:rsidRDefault="009D5FF4" w:rsidP="008C397C">
            <w:pPr>
              <w:spacing w:line="480" w:lineRule="auto"/>
              <w:jc w:val="center"/>
              <w:rPr>
                <w:rFonts w:ascii="Times New Roman" w:hAnsi="Times New Roman" w:cs="Times New Roman"/>
                <w:b/>
                <w:bCs/>
                <w:sz w:val="24"/>
                <w:szCs w:val="24"/>
              </w:rPr>
            </w:pPr>
            <w:r w:rsidRPr="003E6D4E">
              <w:rPr>
                <w:rFonts w:ascii="Times New Roman" w:hAnsi="Times New Roman" w:cs="Times New Roman"/>
                <w:b/>
                <w:bCs/>
                <w:sz w:val="24"/>
                <w:szCs w:val="24"/>
              </w:rPr>
              <w:t>OR</w:t>
            </w:r>
          </w:p>
        </w:tc>
        <w:tc>
          <w:tcPr>
            <w:tcW w:w="1617" w:type="dxa"/>
            <w:tcBorders>
              <w:top w:val="single" w:sz="4" w:space="0" w:color="000000"/>
              <w:left w:val="nil"/>
              <w:bottom w:val="single" w:sz="4" w:space="0" w:color="000000"/>
            </w:tcBorders>
          </w:tcPr>
          <w:p w14:paraId="61C4B919" w14:textId="77777777" w:rsidR="009D5FF4" w:rsidRPr="003E6D4E" w:rsidRDefault="009D5FF4" w:rsidP="008C397C">
            <w:pPr>
              <w:spacing w:line="480" w:lineRule="auto"/>
              <w:jc w:val="center"/>
              <w:rPr>
                <w:rFonts w:ascii="Times New Roman" w:hAnsi="Times New Roman" w:cs="Times New Roman"/>
                <w:b/>
                <w:bCs/>
                <w:sz w:val="24"/>
                <w:szCs w:val="24"/>
              </w:rPr>
            </w:pPr>
            <w:r w:rsidRPr="003E6D4E">
              <w:rPr>
                <w:rFonts w:ascii="Times New Roman" w:hAnsi="Times New Roman" w:cs="Times New Roman"/>
                <w:b/>
                <w:bCs/>
                <w:sz w:val="24"/>
                <w:szCs w:val="24"/>
              </w:rPr>
              <w:t>95% CI</w:t>
            </w:r>
          </w:p>
        </w:tc>
        <w:tc>
          <w:tcPr>
            <w:tcW w:w="1616" w:type="dxa"/>
            <w:tcBorders>
              <w:top w:val="single" w:sz="4" w:space="0" w:color="000000"/>
              <w:bottom w:val="single" w:sz="4" w:space="0" w:color="auto"/>
              <w:right w:val="nil"/>
            </w:tcBorders>
          </w:tcPr>
          <w:p w14:paraId="52FDD6D6" w14:textId="77777777" w:rsidR="009D5FF4" w:rsidRPr="003E6D4E" w:rsidRDefault="009D5FF4" w:rsidP="008C397C">
            <w:pPr>
              <w:spacing w:line="480" w:lineRule="auto"/>
              <w:jc w:val="center"/>
              <w:rPr>
                <w:rFonts w:ascii="Times New Roman" w:hAnsi="Times New Roman" w:cs="Times New Roman"/>
                <w:b/>
                <w:bCs/>
                <w:sz w:val="24"/>
                <w:szCs w:val="24"/>
              </w:rPr>
            </w:pPr>
            <w:r w:rsidRPr="003E6D4E">
              <w:rPr>
                <w:rFonts w:ascii="Times New Roman" w:hAnsi="Times New Roman" w:cs="Times New Roman"/>
                <w:b/>
                <w:bCs/>
                <w:sz w:val="24"/>
                <w:szCs w:val="24"/>
              </w:rPr>
              <w:t>B(SE)</w:t>
            </w:r>
          </w:p>
        </w:tc>
        <w:tc>
          <w:tcPr>
            <w:tcW w:w="1616" w:type="dxa"/>
            <w:tcBorders>
              <w:top w:val="single" w:sz="4" w:space="0" w:color="000000"/>
              <w:left w:val="nil"/>
              <w:bottom w:val="single" w:sz="4" w:space="0" w:color="auto"/>
              <w:right w:val="nil"/>
            </w:tcBorders>
          </w:tcPr>
          <w:p w14:paraId="6F27B904" w14:textId="77777777" w:rsidR="009D5FF4" w:rsidRPr="003E6D4E" w:rsidRDefault="009D5FF4" w:rsidP="008C397C">
            <w:pPr>
              <w:spacing w:line="480" w:lineRule="auto"/>
              <w:jc w:val="center"/>
              <w:rPr>
                <w:rFonts w:ascii="Times New Roman" w:hAnsi="Times New Roman" w:cs="Times New Roman"/>
                <w:b/>
                <w:bCs/>
                <w:sz w:val="24"/>
                <w:szCs w:val="24"/>
              </w:rPr>
            </w:pPr>
            <w:r w:rsidRPr="003E6D4E">
              <w:rPr>
                <w:rFonts w:ascii="Times New Roman" w:hAnsi="Times New Roman" w:cs="Times New Roman"/>
                <w:b/>
                <w:bCs/>
                <w:sz w:val="24"/>
                <w:szCs w:val="24"/>
              </w:rPr>
              <w:t>OR</w:t>
            </w:r>
          </w:p>
        </w:tc>
        <w:tc>
          <w:tcPr>
            <w:tcW w:w="1620" w:type="dxa"/>
            <w:tcBorders>
              <w:top w:val="single" w:sz="4" w:space="0" w:color="000000"/>
              <w:left w:val="nil"/>
              <w:bottom w:val="single" w:sz="4" w:space="0" w:color="auto"/>
            </w:tcBorders>
          </w:tcPr>
          <w:p w14:paraId="61F1B028" w14:textId="77777777" w:rsidR="009D5FF4" w:rsidRPr="003E6D4E" w:rsidRDefault="009D5FF4" w:rsidP="008C397C">
            <w:pPr>
              <w:spacing w:line="480" w:lineRule="auto"/>
              <w:jc w:val="center"/>
              <w:rPr>
                <w:rFonts w:ascii="Times New Roman" w:hAnsi="Times New Roman" w:cs="Times New Roman"/>
                <w:b/>
                <w:bCs/>
                <w:sz w:val="24"/>
                <w:szCs w:val="24"/>
              </w:rPr>
            </w:pPr>
            <w:r w:rsidRPr="003E6D4E">
              <w:rPr>
                <w:rFonts w:ascii="Times New Roman" w:hAnsi="Times New Roman" w:cs="Times New Roman"/>
                <w:b/>
                <w:bCs/>
                <w:sz w:val="24"/>
                <w:szCs w:val="24"/>
              </w:rPr>
              <w:t>OR 95% CI</w:t>
            </w:r>
          </w:p>
        </w:tc>
      </w:tr>
      <w:tr w:rsidR="009D5FF4" w:rsidRPr="003E6D4E" w14:paraId="58A9E737" w14:textId="77777777" w:rsidTr="007C504B">
        <w:trPr>
          <w:trHeight w:val="286"/>
        </w:trPr>
        <w:tc>
          <w:tcPr>
            <w:tcW w:w="3042" w:type="dxa"/>
            <w:tcBorders>
              <w:top w:val="single" w:sz="4" w:space="0" w:color="000000"/>
              <w:bottom w:val="nil"/>
              <w:right w:val="nil"/>
            </w:tcBorders>
          </w:tcPr>
          <w:p w14:paraId="67A77D47" w14:textId="77777777" w:rsidR="009D5FF4" w:rsidRPr="003E6D4E" w:rsidRDefault="009D5FF4" w:rsidP="008C397C">
            <w:pPr>
              <w:spacing w:line="480" w:lineRule="auto"/>
              <w:rPr>
                <w:rFonts w:ascii="Times New Roman" w:hAnsi="Times New Roman" w:cs="Times New Roman"/>
                <w:b/>
                <w:sz w:val="24"/>
                <w:szCs w:val="24"/>
              </w:rPr>
            </w:pPr>
            <w:r w:rsidRPr="003E6D4E">
              <w:rPr>
                <w:rFonts w:ascii="Times New Roman" w:hAnsi="Times New Roman" w:cs="Times New Roman"/>
                <w:b/>
                <w:sz w:val="24"/>
                <w:szCs w:val="24"/>
              </w:rPr>
              <w:t xml:space="preserve">Model 1 – Family </w:t>
            </w:r>
          </w:p>
        </w:tc>
        <w:tc>
          <w:tcPr>
            <w:tcW w:w="1615" w:type="dxa"/>
            <w:tcBorders>
              <w:top w:val="single" w:sz="4" w:space="0" w:color="000000"/>
              <w:left w:val="nil"/>
              <w:bottom w:val="nil"/>
              <w:right w:val="nil"/>
            </w:tcBorders>
          </w:tcPr>
          <w:p w14:paraId="1F7E025C" w14:textId="77777777" w:rsidR="009D5FF4" w:rsidRPr="003E6D4E" w:rsidRDefault="009D5FF4" w:rsidP="008C397C">
            <w:pPr>
              <w:spacing w:line="480" w:lineRule="auto"/>
              <w:jc w:val="center"/>
              <w:rPr>
                <w:rFonts w:ascii="Times New Roman" w:hAnsi="Times New Roman" w:cs="Times New Roman"/>
                <w:sz w:val="24"/>
                <w:szCs w:val="24"/>
              </w:rPr>
            </w:pPr>
          </w:p>
        </w:tc>
        <w:tc>
          <w:tcPr>
            <w:tcW w:w="1616" w:type="dxa"/>
            <w:tcBorders>
              <w:top w:val="single" w:sz="4" w:space="0" w:color="000000"/>
              <w:left w:val="nil"/>
              <w:bottom w:val="nil"/>
              <w:right w:val="nil"/>
            </w:tcBorders>
          </w:tcPr>
          <w:p w14:paraId="402D36AC" w14:textId="77777777" w:rsidR="009D5FF4" w:rsidRPr="003E6D4E" w:rsidRDefault="009D5FF4" w:rsidP="008C397C">
            <w:pPr>
              <w:spacing w:line="480" w:lineRule="auto"/>
              <w:jc w:val="center"/>
              <w:rPr>
                <w:rFonts w:ascii="Times New Roman" w:hAnsi="Times New Roman" w:cs="Times New Roman"/>
                <w:sz w:val="24"/>
                <w:szCs w:val="24"/>
              </w:rPr>
            </w:pPr>
          </w:p>
        </w:tc>
        <w:tc>
          <w:tcPr>
            <w:tcW w:w="1617" w:type="dxa"/>
            <w:tcBorders>
              <w:top w:val="single" w:sz="4" w:space="0" w:color="000000"/>
              <w:left w:val="nil"/>
              <w:bottom w:val="nil"/>
            </w:tcBorders>
          </w:tcPr>
          <w:p w14:paraId="2197479E" w14:textId="77777777" w:rsidR="009D5FF4" w:rsidRPr="003E6D4E" w:rsidRDefault="009D5FF4" w:rsidP="008C397C">
            <w:pPr>
              <w:spacing w:line="480" w:lineRule="auto"/>
              <w:jc w:val="center"/>
              <w:rPr>
                <w:rFonts w:ascii="Times New Roman" w:hAnsi="Times New Roman" w:cs="Times New Roman"/>
                <w:sz w:val="24"/>
                <w:szCs w:val="24"/>
              </w:rPr>
            </w:pPr>
          </w:p>
        </w:tc>
        <w:tc>
          <w:tcPr>
            <w:tcW w:w="1616" w:type="dxa"/>
            <w:tcBorders>
              <w:top w:val="single" w:sz="4" w:space="0" w:color="auto"/>
              <w:bottom w:val="nil"/>
              <w:right w:val="nil"/>
            </w:tcBorders>
          </w:tcPr>
          <w:p w14:paraId="43A337CA" w14:textId="77777777" w:rsidR="009D5FF4" w:rsidRPr="003E6D4E" w:rsidRDefault="009D5FF4" w:rsidP="008C397C">
            <w:pPr>
              <w:spacing w:line="480" w:lineRule="auto"/>
              <w:jc w:val="center"/>
              <w:rPr>
                <w:rFonts w:ascii="Times New Roman" w:hAnsi="Times New Roman" w:cs="Times New Roman"/>
                <w:sz w:val="24"/>
                <w:szCs w:val="24"/>
              </w:rPr>
            </w:pPr>
          </w:p>
        </w:tc>
        <w:tc>
          <w:tcPr>
            <w:tcW w:w="1616" w:type="dxa"/>
            <w:tcBorders>
              <w:top w:val="single" w:sz="4" w:space="0" w:color="auto"/>
              <w:left w:val="nil"/>
              <w:bottom w:val="nil"/>
              <w:right w:val="nil"/>
            </w:tcBorders>
          </w:tcPr>
          <w:p w14:paraId="67A00D7B" w14:textId="77777777" w:rsidR="009D5FF4" w:rsidRPr="003E6D4E" w:rsidRDefault="009D5FF4" w:rsidP="008C397C">
            <w:pPr>
              <w:spacing w:line="480" w:lineRule="auto"/>
              <w:jc w:val="center"/>
              <w:rPr>
                <w:rFonts w:ascii="Times New Roman" w:hAnsi="Times New Roman" w:cs="Times New Roman"/>
                <w:sz w:val="24"/>
                <w:szCs w:val="24"/>
              </w:rPr>
            </w:pPr>
          </w:p>
        </w:tc>
        <w:tc>
          <w:tcPr>
            <w:tcW w:w="1620" w:type="dxa"/>
            <w:tcBorders>
              <w:top w:val="single" w:sz="4" w:space="0" w:color="auto"/>
              <w:left w:val="nil"/>
              <w:bottom w:val="nil"/>
            </w:tcBorders>
          </w:tcPr>
          <w:p w14:paraId="0232245E" w14:textId="77777777" w:rsidR="009D5FF4" w:rsidRPr="003E6D4E" w:rsidRDefault="009D5FF4" w:rsidP="008C397C">
            <w:pPr>
              <w:spacing w:line="480" w:lineRule="auto"/>
              <w:jc w:val="center"/>
              <w:rPr>
                <w:rFonts w:ascii="Times New Roman" w:hAnsi="Times New Roman" w:cs="Times New Roman"/>
                <w:sz w:val="24"/>
                <w:szCs w:val="24"/>
              </w:rPr>
            </w:pPr>
          </w:p>
        </w:tc>
      </w:tr>
      <w:tr w:rsidR="009D5FF4" w:rsidRPr="003E6D4E" w14:paraId="3F7452F6" w14:textId="77777777" w:rsidTr="007C504B">
        <w:trPr>
          <w:trHeight w:val="286"/>
        </w:trPr>
        <w:tc>
          <w:tcPr>
            <w:tcW w:w="3042" w:type="dxa"/>
            <w:tcBorders>
              <w:top w:val="nil"/>
              <w:bottom w:val="nil"/>
              <w:right w:val="nil"/>
            </w:tcBorders>
          </w:tcPr>
          <w:p w14:paraId="09180440" w14:textId="77777777" w:rsidR="009D5FF4" w:rsidRPr="003E6D4E" w:rsidRDefault="009D5FF4" w:rsidP="008C397C">
            <w:pPr>
              <w:spacing w:line="480" w:lineRule="auto"/>
              <w:rPr>
                <w:rFonts w:ascii="Times New Roman" w:hAnsi="Times New Roman" w:cs="Times New Roman"/>
                <w:sz w:val="24"/>
                <w:szCs w:val="24"/>
              </w:rPr>
            </w:pPr>
            <w:r w:rsidRPr="003E6D4E">
              <w:rPr>
                <w:rFonts w:ascii="Times New Roman" w:hAnsi="Times New Roman" w:cs="Times New Roman"/>
                <w:sz w:val="24"/>
                <w:szCs w:val="24"/>
              </w:rPr>
              <w:t xml:space="preserve">   Family Strain</w:t>
            </w:r>
          </w:p>
        </w:tc>
        <w:tc>
          <w:tcPr>
            <w:tcW w:w="1615" w:type="dxa"/>
            <w:tcBorders>
              <w:top w:val="nil"/>
              <w:left w:val="nil"/>
              <w:bottom w:val="nil"/>
              <w:right w:val="nil"/>
            </w:tcBorders>
          </w:tcPr>
          <w:p w14:paraId="7967B881"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.26(.</w:t>
            </w:r>
            <w:proofErr w:type="gramStart"/>
            <w:r w:rsidRPr="003E6D4E">
              <w:rPr>
                <w:rFonts w:ascii="Times New Roman" w:hAnsi="Times New Roman" w:cs="Times New Roman"/>
                <w:sz w:val="24"/>
                <w:szCs w:val="24"/>
              </w:rPr>
              <w:t>13)</w:t>
            </w:r>
            <w:r w:rsidRPr="003E6D4E">
              <w:rPr>
                <w:rFonts w:ascii="Times New Roman" w:hAnsi="Times New Roman" w:cs="Times New Roman"/>
                <w:i/>
                <w:iCs/>
                <w:sz w:val="24"/>
                <w:szCs w:val="24"/>
                <w:vertAlign w:val="superscript"/>
              </w:rPr>
              <w:t>t</w:t>
            </w:r>
            <w:proofErr w:type="gramEnd"/>
          </w:p>
        </w:tc>
        <w:tc>
          <w:tcPr>
            <w:tcW w:w="1616" w:type="dxa"/>
            <w:tcBorders>
              <w:top w:val="nil"/>
              <w:left w:val="nil"/>
              <w:bottom w:val="nil"/>
              <w:right w:val="nil"/>
            </w:tcBorders>
          </w:tcPr>
          <w:p w14:paraId="1B1E21FB"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1.29</w:t>
            </w:r>
          </w:p>
        </w:tc>
        <w:tc>
          <w:tcPr>
            <w:tcW w:w="1617" w:type="dxa"/>
            <w:tcBorders>
              <w:top w:val="nil"/>
              <w:left w:val="nil"/>
              <w:bottom w:val="nil"/>
            </w:tcBorders>
          </w:tcPr>
          <w:p w14:paraId="6E0A4A0F"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.99, 1.67</w:t>
            </w:r>
          </w:p>
        </w:tc>
        <w:tc>
          <w:tcPr>
            <w:tcW w:w="1616" w:type="dxa"/>
            <w:tcBorders>
              <w:top w:val="nil"/>
              <w:bottom w:val="nil"/>
              <w:right w:val="nil"/>
            </w:tcBorders>
          </w:tcPr>
          <w:p w14:paraId="1BC82447"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.17(.20)</w:t>
            </w:r>
          </w:p>
        </w:tc>
        <w:tc>
          <w:tcPr>
            <w:tcW w:w="1616" w:type="dxa"/>
            <w:tcBorders>
              <w:top w:val="nil"/>
              <w:left w:val="nil"/>
              <w:bottom w:val="nil"/>
              <w:right w:val="nil"/>
            </w:tcBorders>
          </w:tcPr>
          <w:p w14:paraId="682470D0"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1.18</w:t>
            </w:r>
          </w:p>
        </w:tc>
        <w:tc>
          <w:tcPr>
            <w:tcW w:w="1620" w:type="dxa"/>
            <w:tcBorders>
              <w:top w:val="nil"/>
              <w:left w:val="nil"/>
              <w:bottom w:val="nil"/>
            </w:tcBorders>
          </w:tcPr>
          <w:p w14:paraId="5908BE2B"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.81, 1.73</w:t>
            </w:r>
          </w:p>
        </w:tc>
      </w:tr>
      <w:tr w:rsidR="009D5FF4" w:rsidRPr="003E6D4E" w14:paraId="469BC680" w14:textId="77777777" w:rsidTr="007C504B">
        <w:trPr>
          <w:trHeight w:val="342"/>
        </w:trPr>
        <w:tc>
          <w:tcPr>
            <w:tcW w:w="3042" w:type="dxa"/>
            <w:tcBorders>
              <w:top w:val="nil"/>
              <w:bottom w:val="nil"/>
              <w:right w:val="nil"/>
            </w:tcBorders>
          </w:tcPr>
          <w:p w14:paraId="6C9F6AF3" w14:textId="77777777" w:rsidR="009D5FF4" w:rsidRPr="003E6D4E" w:rsidRDefault="009D5FF4" w:rsidP="008C397C">
            <w:pPr>
              <w:spacing w:line="480" w:lineRule="auto"/>
              <w:rPr>
                <w:rFonts w:ascii="Times New Roman" w:hAnsi="Times New Roman" w:cs="Times New Roman"/>
                <w:sz w:val="24"/>
                <w:szCs w:val="24"/>
              </w:rPr>
            </w:pPr>
            <w:r w:rsidRPr="003E6D4E">
              <w:rPr>
                <w:rFonts w:ascii="Times New Roman" w:hAnsi="Times New Roman" w:cs="Times New Roman"/>
                <w:sz w:val="24"/>
                <w:szCs w:val="24"/>
              </w:rPr>
              <w:t xml:space="preserve">   Family Support</w:t>
            </w:r>
          </w:p>
        </w:tc>
        <w:tc>
          <w:tcPr>
            <w:tcW w:w="1615" w:type="dxa"/>
            <w:tcBorders>
              <w:top w:val="nil"/>
              <w:left w:val="nil"/>
              <w:bottom w:val="nil"/>
              <w:right w:val="nil"/>
            </w:tcBorders>
          </w:tcPr>
          <w:p w14:paraId="3AD6E656"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.05(.11)</w:t>
            </w:r>
          </w:p>
        </w:tc>
        <w:tc>
          <w:tcPr>
            <w:tcW w:w="1616" w:type="dxa"/>
            <w:tcBorders>
              <w:top w:val="nil"/>
              <w:left w:val="nil"/>
              <w:bottom w:val="nil"/>
              <w:right w:val="nil"/>
            </w:tcBorders>
          </w:tcPr>
          <w:p w14:paraId="614F4709"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1.06</w:t>
            </w:r>
          </w:p>
        </w:tc>
        <w:tc>
          <w:tcPr>
            <w:tcW w:w="1617" w:type="dxa"/>
            <w:tcBorders>
              <w:top w:val="nil"/>
              <w:left w:val="nil"/>
              <w:bottom w:val="nil"/>
            </w:tcBorders>
          </w:tcPr>
          <w:p w14:paraId="3964FD49"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.84, 1.32</w:t>
            </w:r>
          </w:p>
        </w:tc>
        <w:tc>
          <w:tcPr>
            <w:tcW w:w="1616" w:type="dxa"/>
            <w:tcBorders>
              <w:top w:val="nil"/>
              <w:bottom w:val="nil"/>
              <w:right w:val="nil"/>
            </w:tcBorders>
          </w:tcPr>
          <w:p w14:paraId="7255AB43"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-.33(.20)</w:t>
            </w:r>
          </w:p>
        </w:tc>
        <w:tc>
          <w:tcPr>
            <w:tcW w:w="1616" w:type="dxa"/>
            <w:tcBorders>
              <w:top w:val="nil"/>
              <w:left w:val="nil"/>
              <w:bottom w:val="nil"/>
              <w:right w:val="nil"/>
            </w:tcBorders>
          </w:tcPr>
          <w:p w14:paraId="5B98300F" w14:textId="1651E875" w:rsidR="009D5FF4" w:rsidRPr="003E6D4E" w:rsidRDefault="008C397C" w:rsidP="008C397C">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9D5FF4" w:rsidRPr="003E6D4E">
              <w:rPr>
                <w:rFonts w:ascii="Times New Roman" w:hAnsi="Times New Roman" w:cs="Times New Roman"/>
                <w:sz w:val="24"/>
                <w:szCs w:val="24"/>
              </w:rPr>
              <w:t>.72</w:t>
            </w:r>
          </w:p>
        </w:tc>
        <w:tc>
          <w:tcPr>
            <w:tcW w:w="1620" w:type="dxa"/>
            <w:tcBorders>
              <w:top w:val="nil"/>
              <w:left w:val="nil"/>
              <w:bottom w:val="nil"/>
            </w:tcBorders>
          </w:tcPr>
          <w:p w14:paraId="78789FEA"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.49, 1.07</w:t>
            </w:r>
          </w:p>
        </w:tc>
      </w:tr>
      <w:tr w:rsidR="009D5FF4" w:rsidRPr="003E6D4E" w14:paraId="25BCEF46" w14:textId="77777777" w:rsidTr="007C504B">
        <w:trPr>
          <w:trHeight w:val="286"/>
        </w:trPr>
        <w:tc>
          <w:tcPr>
            <w:tcW w:w="3042" w:type="dxa"/>
            <w:tcBorders>
              <w:top w:val="nil"/>
              <w:bottom w:val="nil"/>
              <w:right w:val="nil"/>
            </w:tcBorders>
          </w:tcPr>
          <w:p w14:paraId="611AE4F4" w14:textId="77777777" w:rsidR="009D5FF4" w:rsidRPr="003E6D4E" w:rsidRDefault="009D5FF4" w:rsidP="008C397C">
            <w:pPr>
              <w:spacing w:line="480" w:lineRule="auto"/>
              <w:rPr>
                <w:rFonts w:ascii="Times New Roman" w:hAnsi="Times New Roman" w:cs="Times New Roman"/>
                <w:b/>
                <w:sz w:val="24"/>
                <w:szCs w:val="24"/>
              </w:rPr>
            </w:pPr>
            <w:r w:rsidRPr="003E6D4E">
              <w:rPr>
                <w:rFonts w:ascii="Times New Roman" w:hAnsi="Times New Roman" w:cs="Times New Roman"/>
                <w:b/>
                <w:sz w:val="24"/>
                <w:szCs w:val="24"/>
              </w:rPr>
              <w:t xml:space="preserve">Model 2 – Intimate Partner </w:t>
            </w:r>
          </w:p>
        </w:tc>
        <w:tc>
          <w:tcPr>
            <w:tcW w:w="1615" w:type="dxa"/>
            <w:tcBorders>
              <w:top w:val="nil"/>
              <w:left w:val="nil"/>
              <w:bottom w:val="nil"/>
              <w:right w:val="nil"/>
            </w:tcBorders>
          </w:tcPr>
          <w:p w14:paraId="5FCE5747" w14:textId="77777777" w:rsidR="009D5FF4" w:rsidRPr="003E6D4E" w:rsidRDefault="009D5FF4" w:rsidP="008C397C">
            <w:pPr>
              <w:spacing w:line="480" w:lineRule="auto"/>
              <w:jc w:val="center"/>
              <w:rPr>
                <w:rFonts w:ascii="Times New Roman" w:hAnsi="Times New Roman" w:cs="Times New Roman"/>
                <w:sz w:val="24"/>
                <w:szCs w:val="24"/>
              </w:rPr>
            </w:pPr>
          </w:p>
        </w:tc>
        <w:tc>
          <w:tcPr>
            <w:tcW w:w="1616" w:type="dxa"/>
            <w:tcBorders>
              <w:top w:val="nil"/>
              <w:left w:val="nil"/>
              <w:bottom w:val="nil"/>
              <w:right w:val="nil"/>
            </w:tcBorders>
          </w:tcPr>
          <w:p w14:paraId="09F73B8D" w14:textId="77777777" w:rsidR="009D5FF4" w:rsidRPr="003E6D4E" w:rsidRDefault="009D5FF4" w:rsidP="008C397C">
            <w:pPr>
              <w:spacing w:line="480" w:lineRule="auto"/>
              <w:jc w:val="center"/>
              <w:rPr>
                <w:rFonts w:ascii="Times New Roman" w:hAnsi="Times New Roman" w:cs="Times New Roman"/>
                <w:sz w:val="24"/>
                <w:szCs w:val="24"/>
              </w:rPr>
            </w:pPr>
          </w:p>
        </w:tc>
        <w:tc>
          <w:tcPr>
            <w:tcW w:w="1617" w:type="dxa"/>
            <w:tcBorders>
              <w:top w:val="nil"/>
              <w:left w:val="nil"/>
              <w:bottom w:val="nil"/>
            </w:tcBorders>
          </w:tcPr>
          <w:p w14:paraId="6CB45441" w14:textId="77777777" w:rsidR="009D5FF4" w:rsidRPr="003E6D4E" w:rsidRDefault="009D5FF4" w:rsidP="008C397C">
            <w:pPr>
              <w:spacing w:line="480" w:lineRule="auto"/>
              <w:jc w:val="center"/>
              <w:rPr>
                <w:rFonts w:ascii="Times New Roman" w:hAnsi="Times New Roman" w:cs="Times New Roman"/>
                <w:sz w:val="24"/>
                <w:szCs w:val="24"/>
              </w:rPr>
            </w:pPr>
          </w:p>
        </w:tc>
        <w:tc>
          <w:tcPr>
            <w:tcW w:w="1616" w:type="dxa"/>
            <w:tcBorders>
              <w:top w:val="nil"/>
              <w:bottom w:val="nil"/>
              <w:right w:val="nil"/>
            </w:tcBorders>
          </w:tcPr>
          <w:p w14:paraId="5D113F1E" w14:textId="77777777" w:rsidR="009D5FF4" w:rsidRPr="003E6D4E" w:rsidRDefault="009D5FF4" w:rsidP="008C397C">
            <w:pPr>
              <w:spacing w:line="480" w:lineRule="auto"/>
              <w:jc w:val="center"/>
              <w:rPr>
                <w:rFonts w:ascii="Times New Roman" w:hAnsi="Times New Roman" w:cs="Times New Roman"/>
                <w:sz w:val="24"/>
                <w:szCs w:val="24"/>
              </w:rPr>
            </w:pPr>
          </w:p>
        </w:tc>
        <w:tc>
          <w:tcPr>
            <w:tcW w:w="1616" w:type="dxa"/>
            <w:tcBorders>
              <w:top w:val="nil"/>
              <w:left w:val="nil"/>
              <w:bottom w:val="nil"/>
              <w:right w:val="nil"/>
            </w:tcBorders>
          </w:tcPr>
          <w:p w14:paraId="79AF4553" w14:textId="77777777" w:rsidR="009D5FF4" w:rsidRPr="003E6D4E" w:rsidRDefault="009D5FF4" w:rsidP="008C397C">
            <w:pPr>
              <w:spacing w:line="480" w:lineRule="auto"/>
              <w:jc w:val="center"/>
              <w:rPr>
                <w:rFonts w:ascii="Times New Roman" w:hAnsi="Times New Roman" w:cs="Times New Roman"/>
                <w:sz w:val="24"/>
                <w:szCs w:val="24"/>
              </w:rPr>
            </w:pPr>
          </w:p>
        </w:tc>
        <w:tc>
          <w:tcPr>
            <w:tcW w:w="1620" w:type="dxa"/>
            <w:tcBorders>
              <w:top w:val="nil"/>
              <w:left w:val="nil"/>
              <w:bottom w:val="nil"/>
            </w:tcBorders>
          </w:tcPr>
          <w:p w14:paraId="540382C7" w14:textId="77777777" w:rsidR="009D5FF4" w:rsidRPr="003E6D4E" w:rsidRDefault="009D5FF4" w:rsidP="008C397C">
            <w:pPr>
              <w:spacing w:line="480" w:lineRule="auto"/>
              <w:jc w:val="center"/>
              <w:rPr>
                <w:rFonts w:ascii="Times New Roman" w:hAnsi="Times New Roman" w:cs="Times New Roman"/>
                <w:sz w:val="24"/>
                <w:szCs w:val="24"/>
              </w:rPr>
            </w:pPr>
          </w:p>
        </w:tc>
      </w:tr>
      <w:tr w:rsidR="009D5FF4" w:rsidRPr="003E6D4E" w14:paraId="4B680358" w14:textId="77777777" w:rsidTr="007C504B">
        <w:trPr>
          <w:trHeight w:val="286"/>
        </w:trPr>
        <w:tc>
          <w:tcPr>
            <w:tcW w:w="3042" w:type="dxa"/>
            <w:tcBorders>
              <w:top w:val="nil"/>
              <w:bottom w:val="nil"/>
              <w:right w:val="nil"/>
            </w:tcBorders>
          </w:tcPr>
          <w:p w14:paraId="5C34283F" w14:textId="77777777" w:rsidR="009D5FF4" w:rsidRPr="003E6D4E" w:rsidRDefault="009D5FF4" w:rsidP="008C397C">
            <w:pPr>
              <w:spacing w:line="480" w:lineRule="auto"/>
              <w:rPr>
                <w:rFonts w:ascii="Times New Roman" w:hAnsi="Times New Roman" w:cs="Times New Roman"/>
                <w:sz w:val="24"/>
                <w:szCs w:val="24"/>
              </w:rPr>
            </w:pPr>
            <w:r w:rsidRPr="003E6D4E">
              <w:rPr>
                <w:rFonts w:ascii="Times New Roman" w:hAnsi="Times New Roman" w:cs="Times New Roman"/>
                <w:sz w:val="24"/>
                <w:szCs w:val="24"/>
              </w:rPr>
              <w:t xml:space="preserve">   IP Strain</w:t>
            </w:r>
          </w:p>
        </w:tc>
        <w:tc>
          <w:tcPr>
            <w:tcW w:w="1615" w:type="dxa"/>
            <w:tcBorders>
              <w:top w:val="nil"/>
              <w:left w:val="nil"/>
              <w:bottom w:val="nil"/>
              <w:right w:val="nil"/>
            </w:tcBorders>
          </w:tcPr>
          <w:p w14:paraId="57F8CE3B"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.30(.</w:t>
            </w:r>
            <w:proofErr w:type="gramStart"/>
            <w:r w:rsidRPr="003E6D4E">
              <w:rPr>
                <w:rFonts w:ascii="Times New Roman" w:hAnsi="Times New Roman" w:cs="Times New Roman"/>
                <w:sz w:val="24"/>
                <w:szCs w:val="24"/>
              </w:rPr>
              <w:t>17)</w:t>
            </w:r>
            <w:r w:rsidRPr="003E6D4E">
              <w:rPr>
                <w:rFonts w:ascii="Times New Roman" w:hAnsi="Times New Roman" w:cs="Times New Roman"/>
                <w:i/>
                <w:iCs/>
                <w:sz w:val="24"/>
                <w:szCs w:val="24"/>
                <w:vertAlign w:val="superscript"/>
              </w:rPr>
              <w:t>t</w:t>
            </w:r>
            <w:proofErr w:type="gramEnd"/>
          </w:p>
        </w:tc>
        <w:tc>
          <w:tcPr>
            <w:tcW w:w="1616" w:type="dxa"/>
            <w:tcBorders>
              <w:top w:val="nil"/>
              <w:left w:val="nil"/>
              <w:bottom w:val="nil"/>
              <w:right w:val="nil"/>
            </w:tcBorders>
          </w:tcPr>
          <w:p w14:paraId="7F0C8300"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1.36</w:t>
            </w:r>
          </w:p>
        </w:tc>
        <w:tc>
          <w:tcPr>
            <w:tcW w:w="1617" w:type="dxa"/>
            <w:tcBorders>
              <w:top w:val="nil"/>
              <w:left w:val="nil"/>
              <w:bottom w:val="nil"/>
            </w:tcBorders>
          </w:tcPr>
          <w:p w14:paraId="1E0A817A"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.98, 1.88</w:t>
            </w:r>
          </w:p>
        </w:tc>
        <w:tc>
          <w:tcPr>
            <w:tcW w:w="1616" w:type="dxa"/>
            <w:tcBorders>
              <w:top w:val="nil"/>
              <w:bottom w:val="nil"/>
              <w:right w:val="nil"/>
            </w:tcBorders>
          </w:tcPr>
          <w:p w14:paraId="1415DD25"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-.44(.37)</w:t>
            </w:r>
          </w:p>
        </w:tc>
        <w:tc>
          <w:tcPr>
            <w:tcW w:w="1616" w:type="dxa"/>
            <w:tcBorders>
              <w:top w:val="nil"/>
              <w:left w:val="nil"/>
              <w:bottom w:val="nil"/>
              <w:right w:val="nil"/>
            </w:tcBorders>
          </w:tcPr>
          <w:p w14:paraId="25D19448" w14:textId="2BDEF3DB" w:rsidR="009D5FF4" w:rsidRPr="003E6D4E" w:rsidRDefault="008C397C" w:rsidP="008C397C">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9D5FF4" w:rsidRPr="003E6D4E">
              <w:rPr>
                <w:rFonts w:ascii="Times New Roman" w:hAnsi="Times New Roman" w:cs="Times New Roman"/>
                <w:sz w:val="24"/>
                <w:szCs w:val="24"/>
              </w:rPr>
              <w:t>.64</w:t>
            </w:r>
          </w:p>
        </w:tc>
        <w:tc>
          <w:tcPr>
            <w:tcW w:w="1620" w:type="dxa"/>
            <w:tcBorders>
              <w:top w:val="nil"/>
              <w:left w:val="nil"/>
              <w:bottom w:val="nil"/>
            </w:tcBorders>
          </w:tcPr>
          <w:p w14:paraId="74325EB4"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.32, 1.32</w:t>
            </w:r>
          </w:p>
        </w:tc>
      </w:tr>
      <w:tr w:rsidR="009D5FF4" w:rsidRPr="003E6D4E" w14:paraId="38387950" w14:textId="77777777" w:rsidTr="007C504B">
        <w:trPr>
          <w:trHeight w:val="315"/>
        </w:trPr>
        <w:tc>
          <w:tcPr>
            <w:tcW w:w="3042" w:type="dxa"/>
            <w:tcBorders>
              <w:top w:val="nil"/>
              <w:bottom w:val="nil"/>
              <w:right w:val="nil"/>
            </w:tcBorders>
          </w:tcPr>
          <w:p w14:paraId="70552CA5" w14:textId="77777777" w:rsidR="009D5FF4" w:rsidRPr="003E6D4E" w:rsidRDefault="009D5FF4" w:rsidP="008C397C">
            <w:pPr>
              <w:spacing w:line="480" w:lineRule="auto"/>
              <w:rPr>
                <w:rFonts w:ascii="Times New Roman" w:hAnsi="Times New Roman" w:cs="Times New Roman"/>
                <w:sz w:val="24"/>
                <w:szCs w:val="24"/>
              </w:rPr>
            </w:pPr>
            <w:r w:rsidRPr="003E6D4E">
              <w:rPr>
                <w:rFonts w:ascii="Times New Roman" w:hAnsi="Times New Roman" w:cs="Times New Roman"/>
                <w:sz w:val="24"/>
                <w:szCs w:val="24"/>
              </w:rPr>
              <w:t xml:space="preserve">   IP Support</w:t>
            </w:r>
          </w:p>
        </w:tc>
        <w:tc>
          <w:tcPr>
            <w:tcW w:w="1615" w:type="dxa"/>
            <w:tcBorders>
              <w:top w:val="nil"/>
              <w:left w:val="nil"/>
              <w:bottom w:val="nil"/>
              <w:right w:val="nil"/>
            </w:tcBorders>
          </w:tcPr>
          <w:p w14:paraId="0E9EA271"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.08(.18)</w:t>
            </w:r>
          </w:p>
        </w:tc>
        <w:tc>
          <w:tcPr>
            <w:tcW w:w="1616" w:type="dxa"/>
            <w:tcBorders>
              <w:top w:val="nil"/>
              <w:left w:val="nil"/>
              <w:bottom w:val="nil"/>
              <w:right w:val="nil"/>
            </w:tcBorders>
          </w:tcPr>
          <w:p w14:paraId="76CA7D1F"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1.08</w:t>
            </w:r>
          </w:p>
        </w:tc>
        <w:tc>
          <w:tcPr>
            <w:tcW w:w="1617" w:type="dxa"/>
            <w:tcBorders>
              <w:top w:val="nil"/>
              <w:left w:val="nil"/>
              <w:bottom w:val="nil"/>
            </w:tcBorders>
          </w:tcPr>
          <w:p w14:paraId="512F17AE"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.76, 1.54</w:t>
            </w:r>
          </w:p>
        </w:tc>
        <w:tc>
          <w:tcPr>
            <w:tcW w:w="1616" w:type="dxa"/>
            <w:tcBorders>
              <w:top w:val="nil"/>
              <w:bottom w:val="nil"/>
              <w:right w:val="nil"/>
            </w:tcBorders>
          </w:tcPr>
          <w:p w14:paraId="16AC4D00"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-.46(.39)</w:t>
            </w:r>
          </w:p>
        </w:tc>
        <w:tc>
          <w:tcPr>
            <w:tcW w:w="1616" w:type="dxa"/>
            <w:tcBorders>
              <w:top w:val="nil"/>
              <w:left w:val="nil"/>
              <w:bottom w:val="nil"/>
              <w:right w:val="nil"/>
            </w:tcBorders>
          </w:tcPr>
          <w:p w14:paraId="6B12A3DB" w14:textId="3CAF7648" w:rsidR="009D5FF4" w:rsidRPr="003E6D4E" w:rsidRDefault="008C397C" w:rsidP="008C397C">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9D5FF4" w:rsidRPr="003E6D4E">
              <w:rPr>
                <w:rFonts w:ascii="Times New Roman" w:hAnsi="Times New Roman" w:cs="Times New Roman"/>
                <w:sz w:val="24"/>
                <w:szCs w:val="24"/>
              </w:rPr>
              <w:t>.24</w:t>
            </w:r>
          </w:p>
        </w:tc>
        <w:tc>
          <w:tcPr>
            <w:tcW w:w="1620" w:type="dxa"/>
            <w:tcBorders>
              <w:top w:val="nil"/>
              <w:left w:val="nil"/>
              <w:bottom w:val="nil"/>
            </w:tcBorders>
          </w:tcPr>
          <w:p w14:paraId="452504DD"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.29, 1.35</w:t>
            </w:r>
          </w:p>
        </w:tc>
      </w:tr>
      <w:tr w:rsidR="009D5FF4" w:rsidRPr="003E6D4E" w14:paraId="1BBFC0F8" w14:textId="77777777" w:rsidTr="007C504B">
        <w:trPr>
          <w:trHeight w:val="286"/>
        </w:trPr>
        <w:tc>
          <w:tcPr>
            <w:tcW w:w="3042" w:type="dxa"/>
            <w:tcBorders>
              <w:top w:val="nil"/>
              <w:bottom w:val="nil"/>
              <w:right w:val="nil"/>
            </w:tcBorders>
          </w:tcPr>
          <w:p w14:paraId="6992C289" w14:textId="77777777" w:rsidR="009D5FF4" w:rsidRPr="003E6D4E" w:rsidRDefault="009D5FF4" w:rsidP="008C397C">
            <w:pPr>
              <w:spacing w:line="480" w:lineRule="auto"/>
              <w:rPr>
                <w:rFonts w:ascii="Times New Roman" w:hAnsi="Times New Roman" w:cs="Times New Roman"/>
                <w:b/>
                <w:sz w:val="24"/>
                <w:szCs w:val="24"/>
              </w:rPr>
            </w:pPr>
            <w:r w:rsidRPr="003E6D4E">
              <w:rPr>
                <w:rFonts w:ascii="Times New Roman" w:hAnsi="Times New Roman" w:cs="Times New Roman"/>
                <w:b/>
                <w:sz w:val="24"/>
                <w:szCs w:val="24"/>
              </w:rPr>
              <w:t xml:space="preserve">Model 3 – Parent-Child </w:t>
            </w:r>
          </w:p>
        </w:tc>
        <w:tc>
          <w:tcPr>
            <w:tcW w:w="1615" w:type="dxa"/>
            <w:tcBorders>
              <w:top w:val="nil"/>
              <w:left w:val="nil"/>
              <w:bottom w:val="nil"/>
              <w:right w:val="nil"/>
            </w:tcBorders>
          </w:tcPr>
          <w:p w14:paraId="3E3DDEC2" w14:textId="77777777" w:rsidR="009D5FF4" w:rsidRPr="003E6D4E" w:rsidRDefault="009D5FF4" w:rsidP="008C397C">
            <w:pPr>
              <w:spacing w:line="480" w:lineRule="auto"/>
              <w:jc w:val="center"/>
              <w:rPr>
                <w:rFonts w:ascii="Times New Roman" w:hAnsi="Times New Roman" w:cs="Times New Roman"/>
                <w:sz w:val="24"/>
                <w:szCs w:val="24"/>
              </w:rPr>
            </w:pPr>
          </w:p>
        </w:tc>
        <w:tc>
          <w:tcPr>
            <w:tcW w:w="1616" w:type="dxa"/>
            <w:tcBorders>
              <w:top w:val="nil"/>
              <w:left w:val="nil"/>
              <w:bottom w:val="nil"/>
              <w:right w:val="nil"/>
            </w:tcBorders>
          </w:tcPr>
          <w:p w14:paraId="66977BE9" w14:textId="77777777" w:rsidR="009D5FF4" w:rsidRPr="003E6D4E" w:rsidRDefault="009D5FF4" w:rsidP="008C397C">
            <w:pPr>
              <w:spacing w:line="480" w:lineRule="auto"/>
              <w:jc w:val="center"/>
              <w:rPr>
                <w:rFonts w:ascii="Times New Roman" w:hAnsi="Times New Roman" w:cs="Times New Roman"/>
                <w:sz w:val="24"/>
                <w:szCs w:val="24"/>
              </w:rPr>
            </w:pPr>
          </w:p>
        </w:tc>
        <w:tc>
          <w:tcPr>
            <w:tcW w:w="1617" w:type="dxa"/>
            <w:tcBorders>
              <w:top w:val="nil"/>
              <w:left w:val="nil"/>
              <w:bottom w:val="nil"/>
            </w:tcBorders>
          </w:tcPr>
          <w:p w14:paraId="5C7985C4" w14:textId="77777777" w:rsidR="009D5FF4" w:rsidRPr="003E6D4E" w:rsidRDefault="009D5FF4" w:rsidP="008C397C">
            <w:pPr>
              <w:spacing w:line="480" w:lineRule="auto"/>
              <w:jc w:val="center"/>
              <w:rPr>
                <w:rFonts w:ascii="Times New Roman" w:hAnsi="Times New Roman" w:cs="Times New Roman"/>
                <w:sz w:val="24"/>
                <w:szCs w:val="24"/>
              </w:rPr>
            </w:pPr>
          </w:p>
        </w:tc>
        <w:tc>
          <w:tcPr>
            <w:tcW w:w="1616" w:type="dxa"/>
            <w:tcBorders>
              <w:top w:val="nil"/>
              <w:bottom w:val="nil"/>
              <w:right w:val="nil"/>
            </w:tcBorders>
          </w:tcPr>
          <w:p w14:paraId="3D0D8E2A" w14:textId="77777777" w:rsidR="009D5FF4" w:rsidRPr="003E6D4E" w:rsidRDefault="009D5FF4" w:rsidP="008C397C">
            <w:pPr>
              <w:spacing w:line="480" w:lineRule="auto"/>
              <w:jc w:val="center"/>
              <w:rPr>
                <w:rFonts w:ascii="Times New Roman" w:hAnsi="Times New Roman" w:cs="Times New Roman"/>
                <w:sz w:val="24"/>
                <w:szCs w:val="24"/>
              </w:rPr>
            </w:pPr>
          </w:p>
        </w:tc>
        <w:tc>
          <w:tcPr>
            <w:tcW w:w="1616" w:type="dxa"/>
            <w:tcBorders>
              <w:top w:val="nil"/>
              <w:left w:val="nil"/>
              <w:bottom w:val="nil"/>
              <w:right w:val="nil"/>
            </w:tcBorders>
          </w:tcPr>
          <w:p w14:paraId="4C13B28E" w14:textId="77777777" w:rsidR="009D5FF4" w:rsidRPr="003E6D4E" w:rsidRDefault="009D5FF4" w:rsidP="008C397C">
            <w:pPr>
              <w:spacing w:line="480" w:lineRule="auto"/>
              <w:jc w:val="center"/>
              <w:rPr>
                <w:rFonts w:ascii="Times New Roman" w:hAnsi="Times New Roman" w:cs="Times New Roman"/>
                <w:sz w:val="24"/>
                <w:szCs w:val="24"/>
              </w:rPr>
            </w:pPr>
          </w:p>
        </w:tc>
        <w:tc>
          <w:tcPr>
            <w:tcW w:w="1620" w:type="dxa"/>
            <w:tcBorders>
              <w:top w:val="nil"/>
              <w:left w:val="nil"/>
              <w:bottom w:val="nil"/>
            </w:tcBorders>
          </w:tcPr>
          <w:p w14:paraId="2AB5CE80" w14:textId="77777777" w:rsidR="009D5FF4" w:rsidRPr="003E6D4E" w:rsidRDefault="009D5FF4" w:rsidP="008C397C">
            <w:pPr>
              <w:spacing w:line="480" w:lineRule="auto"/>
              <w:jc w:val="center"/>
              <w:rPr>
                <w:rFonts w:ascii="Times New Roman" w:hAnsi="Times New Roman" w:cs="Times New Roman"/>
                <w:sz w:val="24"/>
                <w:szCs w:val="24"/>
              </w:rPr>
            </w:pPr>
          </w:p>
        </w:tc>
      </w:tr>
      <w:tr w:rsidR="009D5FF4" w:rsidRPr="003E6D4E" w14:paraId="3DB36C76" w14:textId="77777777" w:rsidTr="007C504B">
        <w:trPr>
          <w:trHeight w:val="286"/>
        </w:trPr>
        <w:tc>
          <w:tcPr>
            <w:tcW w:w="3042" w:type="dxa"/>
            <w:tcBorders>
              <w:top w:val="nil"/>
              <w:bottom w:val="nil"/>
              <w:right w:val="nil"/>
            </w:tcBorders>
          </w:tcPr>
          <w:p w14:paraId="265AB3FA" w14:textId="77777777" w:rsidR="009D5FF4" w:rsidRPr="003E6D4E" w:rsidRDefault="009D5FF4" w:rsidP="008C397C">
            <w:pPr>
              <w:spacing w:line="480" w:lineRule="auto"/>
              <w:rPr>
                <w:rFonts w:ascii="Times New Roman" w:hAnsi="Times New Roman" w:cs="Times New Roman"/>
                <w:sz w:val="24"/>
                <w:szCs w:val="24"/>
              </w:rPr>
            </w:pPr>
            <w:r w:rsidRPr="003E6D4E">
              <w:rPr>
                <w:rFonts w:ascii="Times New Roman" w:hAnsi="Times New Roman" w:cs="Times New Roman"/>
                <w:sz w:val="24"/>
                <w:szCs w:val="24"/>
              </w:rPr>
              <w:t xml:space="preserve">   PC Strain</w:t>
            </w:r>
          </w:p>
        </w:tc>
        <w:tc>
          <w:tcPr>
            <w:tcW w:w="1615" w:type="dxa"/>
            <w:tcBorders>
              <w:top w:val="nil"/>
              <w:left w:val="nil"/>
              <w:bottom w:val="nil"/>
              <w:right w:val="nil"/>
            </w:tcBorders>
          </w:tcPr>
          <w:p w14:paraId="00B7350C"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.37(.</w:t>
            </w:r>
            <w:proofErr w:type="gramStart"/>
            <w:r w:rsidRPr="003E6D4E">
              <w:rPr>
                <w:rFonts w:ascii="Times New Roman" w:hAnsi="Times New Roman" w:cs="Times New Roman"/>
                <w:sz w:val="24"/>
                <w:szCs w:val="24"/>
              </w:rPr>
              <w:t>14)*</w:t>
            </w:r>
            <w:proofErr w:type="gramEnd"/>
          </w:p>
        </w:tc>
        <w:tc>
          <w:tcPr>
            <w:tcW w:w="1616" w:type="dxa"/>
            <w:tcBorders>
              <w:top w:val="nil"/>
              <w:left w:val="nil"/>
              <w:bottom w:val="nil"/>
              <w:right w:val="nil"/>
            </w:tcBorders>
          </w:tcPr>
          <w:p w14:paraId="0F7ABBD1"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1.44</w:t>
            </w:r>
          </w:p>
        </w:tc>
        <w:tc>
          <w:tcPr>
            <w:tcW w:w="1617" w:type="dxa"/>
            <w:tcBorders>
              <w:top w:val="nil"/>
              <w:left w:val="nil"/>
              <w:bottom w:val="nil"/>
            </w:tcBorders>
          </w:tcPr>
          <w:p w14:paraId="72840C14"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1.09, 1.91</w:t>
            </w:r>
          </w:p>
        </w:tc>
        <w:tc>
          <w:tcPr>
            <w:tcW w:w="1616" w:type="dxa"/>
            <w:tcBorders>
              <w:top w:val="nil"/>
              <w:bottom w:val="nil"/>
              <w:right w:val="nil"/>
            </w:tcBorders>
          </w:tcPr>
          <w:p w14:paraId="4ED047B9"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w:t>
            </w:r>
          </w:p>
        </w:tc>
        <w:tc>
          <w:tcPr>
            <w:tcW w:w="1616" w:type="dxa"/>
            <w:tcBorders>
              <w:top w:val="nil"/>
              <w:left w:val="nil"/>
              <w:bottom w:val="nil"/>
              <w:right w:val="nil"/>
            </w:tcBorders>
          </w:tcPr>
          <w:p w14:paraId="275C6E62"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w:t>
            </w:r>
          </w:p>
        </w:tc>
        <w:tc>
          <w:tcPr>
            <w:tcW w:w="1620" w:type="dxa"/>
            <w:tcBorders>
              <w:top w:val="nil"/>
              <w:left w:val="nil"/>
              <w:bottom w:val="nil"/>
            </w:tcBorders>
          </w:tcPr>
          <w:p w14:paraId="200367D7"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w:t>
            </w:r>
          </w:p>
        </w:tc>
      </w:tr>
      <w:tr w:rsidR="009D5FF4" w:rsidRPr="003E6D4E" w14:paraId="7BA7ECF7" w14:textId="77777777" w:rsidTr="007C504B">
        <w:trPr>
          <w:trHeight w:val="286"/>
        </w:trPr>
        <w:tc>
          <w:tcPr>
            <w:tcW w:w="3042" w:type="dxa"/>
            <w:tcBorders>
              <w:top w:val="nil"/>
              <w:bottom w:val="single" w:sz="4" w:space="0" w:color="000000"/>
              <w:right w:val="nil"/>
            </w:tcBorders>
          </w:tcPr>
          <w:p w14:paraId="2754BE0A" w14:textId="77777777" w:rsidR="009D5FF4" w:rsidRPr="003E6D4E" w:rsidRDefault="009D5FF4" w:rsidP="008C397C">
            <w:pPr>
              <w:spacing w:line="480" w:lineRule="auto"/>
              <w:rPr>
                <w:rFonts w:ascii="Times New Roman" w:hAnsi="Times New Roman" w:cs="Times New Roman"/>
                <w:sz w:val="24"/>
                <w:szCs w:val="24"/>
              </w:rPr>
            </w:pPr>
            <w:r w:rsidRPr="003E6D4E">
              <w:rPr>
                <w:rFonts w:ascii="Times New Roman" w:hAnsi="Times New Roman" w:cs="Times New Roman"/>
                <w:sz w:val="24"/>
                <w:szCs w:val="24"/>
              </w:rPr>
              <w:t xml:space="preserve">   PC Support</w:t>
            </w:r>
          </w:p>
        </w:tc>
        <w:tc>
          <w:tcPr>
            <w:tcW w:w="1615" w:type="dxa"/>
            <w:tcBorders>
              <w:top w:val="nil"/>
              <w:left w:val="nil"/>
              <w:bottom w:val="single" w:sz="4" w:space="0" w:color="000000"/>
              <w:right w:val="nil"/>
            </w:tcBorders>
          </w:tcPr>
          <w:p w14:paraId="790B50EF"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.01(.14)</w:t>
            </w:r>
          </w:p>
        </w:tc>
        <w:tc>
          <w:tcPr>
            <w:tcW w:w="1616" w:type="dxa"/>
            <w:tcBorders>
              <w:top w:val="nil"/>
              <w:left w:val="nil"/>
              <w:bottom w:val="single" w:sz="4" w:space="0" w:color="000000"/>
              <w:right w:val="nil"/>
            </w:tcBorders>
          </w:tcPr>
          <w:p w14:paraId="422CCFB8"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1.01</w:t>
            </w:r>
          </w:p>
        </w:tc>
        <w:tc>
          <w:tcPr>
            <w:tcW w:w="1617" w:type="dxa"/>
            <w:tcBorders>
              <w:top w:val="nil"/>
              <w:left w:val="nil"/>
              <w:bottom w:val="single" w:sz="4" w:space="0" w:color="000000"/>
            </w:tcBorders>
          </w:tcPr>
          <w:p w14:paraId="4C299917"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.78, 1.32</w:t>
            </w:r>
          </w:p>
        </w:tc>
        <w:tc>
          <w:tcPr>
            <w:tcW w:w="1616" w:type="dxa"/>
            <w:tcBorders>
              <w:top w:val="nil"/>
              <w:bottom w:val="single" w:sz="4" w:space="0" w:color="000000"/>
              <w:right w:val="nil"/>
            </w:tcBorders>
          </w:tcPr>
          <w:p w14:paraId="72E2D9A0"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w:t>
            </w:r>
          </w:p>
        </w:tc>
        <w:tc>
          <w:tcPr>
            <w:tcW w:w="1616" w:type="dxa"/>
            <w:tcBorders>
              <w:top w:val="nil"/>
              <w:left w:val="nil"/>
              <w:bottom w:val="single" w:sz="4" w:space="0" w:color="000000"/>
              <w:right w:val="nil"/>
            </w:tcBorders>
          </w:tcPr>
          <w:p w14:paraId="03C3B9E7"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w:t>
            </w:r>
          </w:p>
        </w:tc>
        <w:tc>
          <w:tcPr>
            <w:tcW w:w="1620" w:type="dxa"/>
            <w:tcBorders>
              <w:top w:val="nil"/>
              <w:left w:val="nil"/>
              <w:bottom w:val="single" w:sz="4" w:space="0" w:color="000000"/>
            </w:tcBorders>
          </w:tcPr>
          <w:p w14:paraId="06BF8041"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w:t>
            </w:r>
          </w:p>
        </w:tc>
      </w:tr>
      <w:tr w:rsidR="009D5FF4" w:rsidRPr="003E6D4E" w14:paraId="09618DD9" w14:textId="77777777" w:rsidTr="007C504B">
        <w:trPr>
          <w:trHeight w:val="519"/>
        </w:trPr>
        <w:tc>
          <w:tcPr>
            <w:tcW w:w="3042" w:type="dxa"/>
            <w:tcBorders>
              <w:top w:val="single" w:sz="4" w:space="0" w:color="000000"/>
              <w:bottom w:val="nil"/>
              <w:right w:val="nil"/>
            </w:tcBorders>
          </w:tcPr>
          <w:p w14:paraId="743AB823" w14:textId="77777777" w:rsidR="009D5FF4" w:rsidRPr="003E6D4E" w:rsidRDefault="009D5FF4" w:rsidP="008C397C">
            <w:pPr>
              <w:spacing w:line="480" w:lineRule="auto"/>
              <w:rPr>
                <w:rFonts w:ascii="Times New Roman" w:hAnsi="Times New Roman" w:cs="Times New Roman"/>
                <w:sz w:val="24"/>
                <w:szCs w:val="24"/>
              </w:rPr>
            </w:pPr>
          </w:p>
        </w:tc>
        <w:tc>
          <w:tcPr>
            <w:tcW w:w="9701" w:type="dxa"/>
            <w:gridSpan w:val="6"/>
            <w:tcBorders>
              <w:left w:val="nil"/>
            </w:tcBorders>
          </w:tcPr>
          <w:p w14:paraId="0BB71306" w14:textId="77777777" w:rsidR="009D5FF4" w:rsidRPr="003E6D4E" w:rsidRDefault="009D5FF4" w:rsidP="008C397C">
            <w:pPr>
              <w:spacing w:before="120" w:line="480" w:lineRule="auto"/>
              <w:jc w:val="center"/>
              <w:rPr>
                <w:rFonts w:ascii="Times New Roman" w:hAnsi="Times New Roman" w:cs="Times New Roman"/>
                <w:b/>
                <w:bCs/>
                <w:sz w:val="24"/>
                <w:szCs w:val="24"/>
              </w:rPr>
            </w:pPr>
            <w:r w:rsidRPr="003E6D4E">
              <w:rPr>
                <w:rFonts w:ascii="Times New Roman" w:hAnsi="Times New Roman" w:cs="Times New Roman"/>
                <w:b/>
                <w:bCs/>
                <w:sz w:val="24"/>
                <w:szCs w:val="24"/>
              </w:rPr>
              <w:t>Chronic Pain Persistence</w:t>
            </w:r>
          </w:p>
        </w:tc>
      </w:tr>
      <w:tr w:rsidR="009D5FF4" w:rsidRPr="003E6D4E" w14:paraId="3B48E0AB" w14:textId="77777777" w:rsidTr="007C504B">
        <w:trPr>
          <w:trHeight w:val="286"/>
        </w:trPr>
        <w:tc>
          <w:tcPr>
            <w:tcW w:w="3042" w:type="dxa"/>
            <w:tcBorders>
              <w:top w:val="nil"/>
              <w:bottom w:val="nil"/>
              <w:right w:val="nil"/>
            </w:tcBorders>
          </w:tcPr>
          <w:p w14:paraId="7E8B67F0" w14:textId="77777777" w:rsidR="009D5FF4" w:rsidRPr="003E6D4E" w:rsidRDefault="009D5FF4" w:rsidP="008C397C">
            <w:pPr>
              <w:spacing w:line="480" w:lineRule="auto"/>
              <w:rPr>
                <w:rFonts w:ascii="Times New Roman" w:hAnsi="Times New Roman" w:cs="Times New Roman"/>
                <w:sz w:val="24"/>
                <w:szCs w:val="24"/>
              </w:rPr>
            </w:pPr>
          </w:p>
        </w:tc>
        <w:tc>
          <w:tcPr>
            <w:tcW w:w="4848" w:type="dxa"/>
            <w:gridSpan w:val="3"/>
            <w:tcBorders>
              <w:left w:val="nil"/>
              <w:bottom w:val="single" w:sz="4" w:space="0" w:color="000000"/>
            </w:tcBorders>
          </w:tcPr>
          <w:p w14:paraId="451F6589" w14:textId="77777777" w:rsidR="009D5FF4" w:rsidRPr="003E6D4E" w:rsidRDefault="009D5FF4" w:rsidP="008C397C">
            <w:pPr>
              <w:spacing w:line="480" w:lineRule="auto"/>
              <w:jc w:val="center"/>
              <w:rPr>
                <w:rFonts w:ascii="Times New Roman" w:hAnsi="Times New Roman" w:cs="Times New Roman"/>
                <w:b/>
                <w:bCs/>
                <w:sz w:val="24"/>
                <w:szCs w:val="24"/>
              </w:rPr>
            </w:pPr>
            <w:r w:rsidRPr="003E6D4E">
              <w:rPr>
                <w:rFonts w:ascii="Times New Roman" w:hAnsi="Times New Roman" w:cs="Times New Roman"/>
                <w:b/>
                <w:bCs/>
                <w:sz w:val="24"/>
                <w:szCs w:val="24"/>
              </w:rPr>
              <w:t>HRS</w:t>
            </w:r>
          </w:p>
        </w:tc>
        <w:tc>
          <w:tcPr>
            <w:tcW w:w="4852" w:type="dxa"/>
            <w:gridSpan w:val="3"/>
            <w:tcBorders>
              <w:bottom w:val="single" w:sz="4" w:space="0" w:color="000000"/>
            </w:tcBorders>
          </w:tcPr>
          <w:p w14:paraId="608722A4" w14:textId="77777777" w:rsidR="009D5FF4" w:rsidRPr="003E6D4E" w:rsidRDefault="009D5FF4" w:rsidP="008C397C">
            <w:pPr>
              <w:spacing w:line="480" w:lineRule="auto"/>
              <w:jc w:val="center"/>
              <w:rPr>
                <w:rFonts w:ascii="Times New Roman" w:hAnsi="Times New Roman" w:cs="Times New Roman"/>
                <w:b/>
                <w:bCs/>
                <w:sz w:val="24"/>
                <w:szCs w:val="24"/>
              </w:rPr>
            </w:pPr>
            <w:r w:rsidRPr="003E6D4E">
              <w:rPr>
                <w:rFonts w:ascii="Times New Roman" w:hAnsi="Times New Roman" w:cs="Times New Roman"/>
                <w:b/>
                <w:bCs/>
                <w:sz w:val="24"/>
                <w:szCs w:val="24"/>
              </w:rPr>
              <w:t>MIDUS</w:t>
            </w:r>
          </w:p>
        </w:tc>
      </w:tr>
      <w:tr w:rsidR="009D5FF4" w:rsidRPr="003E6D4E" w14:paraId="7A8FF8A8" w14:textId="77777777" w:rsidTr="007C504B">
        <w:trPr>
          <w:trHeight w:val="286"/>
        </w:trPr>
        <w:tc>
          <w:tcPr>
            <w:tcW w:w="3042" w:type="dxa"/>
            <w:tcBorders>
              <w:top w:val="nil"/>
              <w:bottom w:val="single" w:sz="4" w:space="0" w:color="000000"/>
              <w:right w:val="nil"/>
            </w:tcBorders>
          </w:tcPr>
          <w:p w14:paraId="75DFD9F5" w14:textId="77777777" w:rsidR="009D5FF4" w:rsidRPr="003E6D4E" w:rsidRDefault="009D5FF4" w:rsidP="008C397C">
            <w:pPr>
              <w:spacing w:line="480" w:lineRule="auto"/>
              <w:rPr>
                <w:rFonts w:ascii="Times New Roman" w:hAnsi="Times New Roman" w:cs="Times New Roman"/>
                <w:sz w:val="24"/>
                <w:szCs w:val="24"/>
              </w:rPr>
            </w:pPr>
          </w:p>
        </w:tc>
        <w:tc>
          <w:tcPr>
            <w:tcW w:w="1615" w:type="dxa"/>
            <w:tcBorders>
              <w:top w:val="single" w:sz="4" w:space="0" w:color="000000"/>
              <w:left w:val="nil"/>
              <w:bottom w:val="single" w:sz="4" w:space="0" w:color="000000"/>
              <w:right w:val="nil"/>
            </w:tcBorders>
          </w:tcPr>
          <w:p w14:paraId="27B9840A" w14:textId="77777777" w:rsidR="009D5FF4" w:rsidRPr="003E6D4E" w:rsidRDefault="009D5FF4" w:rsidP="008C397C">
            <w:pPr>
              <w:spacing w:line="480" w:lineRule="auto"/>
              <w:jc w:val="center"/>
              <w:rPr>
                <w:rFonts w:ascii="Times New Roman" w:hAnsi="Times New Roman" w:cs="Times New Roman"/>
                <w:b/>
                <w:bCs/>
                <w:sz w:val="24"/>
                <w:szCs w:val="24"/>
              </w:rPr>
            </w:pPr>
            <w:r w:rsidRPr="003E6D4E">
              <w:rPr>
                <w:rFonts w:ascii="Times New Roman" w:hAnsi="Times New Roman" w:cs="Times New Roman"/>
                <w:b/>
                <w:bCs/>
                <w:sz w:val="24"/>
                <w:szCs w:val="24"/>
              </w:rPr>
              <w:t>B(SE)</w:t>
            </w:r>
          </w:p>
        </w:tc>
        <w:tc>
          <w:tcPr>
            <w:tcW w:w="1616" w:type="dxa"/>
            <w:tcBorders>
              <w:top w:val="single" w:sz="4" w:space="0" w:color="000000"/>
              <w:left w:val="nil"/>
              <w:bottom w:val="single" w:sz="4" w:space="0" w:color="000000"/>
              <w:right w:val="nil"/>
            </w:tcBorders>
          </w:tcPr>
          <w:p w14:paraId="130B4D06" w14:textId="77777777" w:rsidR="009D5FF4" w:rsidRPr="003E6D4E" w:rsidRDefault="009D5FF4" w:rsidP="008C397C">
            <w:pPr>
              <w:spacing w:line="480" w:lineRule="auto"/>
              <w:jc w:val="center"/>
              <w:rPr>
                <w:rFonts w:ascii="Times New Roman" w:hAnsi="Times New Roman" w:cs="Times New Roman"/>
                <w:b/>
                <w:bCs/>
                <w:sz w:val="24"/>
                <w:szCs w:val="24"/>
              </w:rPr>
            </w:pPr>
            <w:r w:rsidRPr="003E6D4E">
              <w:rPr>
                <w:rFonts w:ascii="Times New Roman" w:hAnsi="Times New Roman" w:cs="Times New Roman"/>
                <w:b/>
                <w:bCs/>
                <w:sz w:val="24"/>
                <w:szCs w:val="24"/>
              </w:rPr>
              <w:t>OR</w:t>
            </w:r>
          </w:p>
        </w:tc>
        <w:tc>
          <w:tcPr>
            <w:tcW w:w="1617" w:type="dxa"/>
            <w:tcBorders>
              <w:top w:val="single" w:sz="4" w:space="0" w:color="000000"/>
              <w:left w:val="nil"/>
              <w:bottom w:val="single" w:sz="4" w:space="0" w:color="000000"/>
            </w:tcBorders>
          </w:tcPr>
          <w:p w14:paraId="3396AD68" w14:textId="77777777" w:rsidR="009D5FF4" w:rsidRPr="003E6D4E" w:rsidRDefault="009D5FF4" w:rsidP="008C397C">
            <w:pPr>
              <w:spacing w:line="480" w:lineRule="auto"/>
              <w:jc w:val="center"/>
              <w:rPr>
                <w:rFonts w:ascii="Times New Roman" w:hAnsi="Times New Roman" w:cs="Times New Roman"/>
                <w:b/>
                <w:bCs/>
                <w:sz w:val="24"/>
                <w:szCs w:val="24"/>
              </w:rPr>
            </w:pPr>
            <w:r w:rsidRPr="003E6D4E">
              <w:rPr>
                <w:rFonts w:ascii="Times New Roman" w:hAnsi="Times New Roman" w:cs="Times New Roman"/>
                <w:b/>
                <w:bCs/>
                <w:sz w:val="24"/>
                <w:szCs w:val="24"/>
              </w:rPr>
              <w:t>95% CI</w:t>
            </w:r>
          </w:p>
        </w:tc>
        <w:tc>
          <w:tcPr>
            <w:tcW w:w="1616" w:type="dxa"/>
            <w:tcBorders>
              <w:top w:val="single" w:sz="4" w:space="0" w:color="000000"/>
              <w:bottom w:val="single" w:sz="4" w:space="0" w:color="000000"/>
              <w:right w:val="nil"/>
            </w:tcBorders>
          </w:tcPr>
          <w:p w14:paraId="36873A89" w14:textId="77777777" w:rsidR="009D5FF4" w:rsidRPr="003E6D4E" w:rsidRDefault="009D5FF4" w:rsidP="008C397C">
            <w:pPr>
              <w:spacing w:line="480" w:lineRule="auto"/>
              <w:jc w:val="center"/>
              <w:rPr>
                <w:rFonts w:ascii="Times New Roman" w:hAnsi="Times New Roman" w:cs="Times New Roman"/>
                <w:b/>
                <w:bCs/>
                <w:sz w:val="24"/>
                <w:szCs w:val="24"/>
              </w:rPr>
            </w:pPr>
            <w:r w:rsidRPr="003E6D4E">
              <w:rPr>
                <w:rFonts w:ascii="Times New Roman" w:hAnsi="Times New Roman" w:cs="Times New Roman"/>
                <w:b/>
                <w:bCs/>
                <w:sz w:val="24"/>
                <w:szCs w:val="24"/>
              </w:rPr>
              <w:t>B(SE)</w:t>
            </w:r>
          </w:p>
        </w:tc>
        <w:tc>
          <w:tcPr>
            <w:tcW w:w="1616" w:type="dxa"/>
            <w:tcBorders>
              <w:top w:val="single" w:sz="4" w:space="0" w:color="000000"/>
              <w:left w:val="nil"/>
              <w:bottom w:val="single" w:sz="4" w:space="0" w:color="000000"/>
              <w:right w:val="nil"/>
            </w:tcBorders>
          </w:tcPr>
          <w:p w14:paraId="7CDD65BE" w14:textId="77777777" w:rsidR="009D5FF4" w:rsidRPr="003E6D4E" w:rsidRDefault="009D5FF4" w:rsidP="008C397C">
            <w:pPr>
              <w:spacing w:line="480" w:lineRule="auto"/>
              <w:jc w:val="center"/>
              <w:rPr>
                <w:rFonts w:ascii="Times New Roman" w:hAnsi="Times New Roman" w:cs="Times New Roman"/>
                <w:b/>
                <w:bCs/>
                <w:sz w:val="24"/>
                <w:szCs w:val="24"/>
              </w:rPr>
            </w:pPr>
            <w:r w:rsidRPr="003E6D4E">
              <w:rPr>
                <w:rFonts w:ascii="Times New Roman" w:hAnsi="Times New Roman" w:cs="Times New Roman"/>
                <w:b/>
                <w:bCs/>
                <w:sz w:val="24"/>
                <w:szCs w:val="24"/>
              </w:rPr>
              <w:t>OR</w:t>
            </w:r>
          </w:p>
        </w:tc>
        <w:tc>
          <w:tcPr>
            <w:tcW w:w="1620" w:type="dxa"/>
            <w:tcBorders>
              <w:top w:val="single" w:sz="4" w:space="0" w:color="000000"/>
              <w:left w:val="nil"/>
              <w:bottom w:val="single" w:sz="4" w:space="0" w:color="000000"/>
            </w:tcBorders>
          </w:tcPr>
          <w:p w14:paraId="54953145" w14:textId="77777777" w:rsidR="009D5FF4" w:rsidRPr="003E6D4E" w:rsidRDefault="009D5FF4" w:rsidP="008C397C">
            <w:pPr>
              <w:spacing w:line="480" w:lineRule="auto"/>
              <w:jc w:val="center"/>
              <w:rPr>
                <w:rFonts w:ascii="Times New Roman" w:hAnsi="Times New Roman" w:cs="Times New Roman"/>
                <w:b/>
                <w:bCs/>
                <w:sz w:val="24"/>
                <w:szCs w:val="24"/>
              </w:rPr>
            </w:pPr>
            <w:r w:rsidRPr="003E6D4E">
              <w:rPr>
                <w:rFonts w:ascii="Times New Roman" w:hAnsi="Times New Roman" w:cs="Times New Roman"/>
                <w:b/>
                <w:bCs/>
                <w:sz w:val="24"/>
                <w:szCs w:val="24"/>
              </w:rPr>
              <w:t>OR 95% CI</w:t>
            </w:r>
          </w:p>
        </w:tc>
      </w:tr>
      <w:tr w:rsidR="009D5FF4" w:rsidRPr="003E6D4E" w14:paraId="3104349C" w14:textId="77777777" w:rsidTr="007C504B">
        <w:trPr>
          <w:trHeight w:val="266"/>
        </w:trPr>
        <w:tc>
          <w:tcPr>
            <w:tcW w:w="3042" w:type="dxa"/>
            <w:tcBorders>
              <w:top w:val="single" w:sz="4" w:space="0" w:color="000000"/>
              <w:bottom w:val="nil"/>
              <w:right w:val="nil"/>
            </w:tcBorders>
          </w:tcPr>
          <w:p w14:paraId="00434803" w14:textId="77777777" w:rsidR="009D5FF4" w:rsidRPr="003E6D4E" w:rsidRDefault="009D5FF4" w:rsidP="008C397C">
            <w:pPr>
              <w:spacing w:line="480" w:lineRule="auto"/>
              <w:rPr>
                <w:rFonts w:ascii="Times New Roman" w:hAnsi="Times New Roman" w:cs="Times New Roman"/>
                <w:sz w:val="24"/>
                <w:szCs w:val="24"/>
              </w:rPr>
            </w:pPr>
            <w:r w:rsidRPr="003E6D4E">
              <w:rPr>
                <w:rFonts w:ascii="Times New Roman" w:hAnsi="Times New Roman" w:cs="Times New Roman"/>
                <w:b/>
                <w:sz w:val="24"/>
                <w:szCs w:val="24"/>
              </w:rPr>
              <w:t xml:space="preserve">Model 1 – Family  </w:t>
            </w:r>
          </w:p>
        </w:tc>
        <w:tc>
          <w:tcPr>
            <w:tcW w:w="1615" w:type="dxa"/>
            <w:tcBorders>
              <w:top w:val="single" w:sz="4" w:space="0" w:color="000000"/>
              <w:left w:val="nil"/>
              <w:bottom w:val="nil"/>
              <w:right w:val="nil"/>
            </w:tcBorders>
          </w:tcPr>
          <w:p w14:paraId="302E3BAF" w14:textId="77777777" w:rsidR="009D5FF4" w:rsidRPr="003E6D4E" w:rsidRDefault="009D5FF4" w:rsidP="008C397C">
            <w:pPr>
              <w:spacing w:line="480" w:lineRule="auto"/>
              <w:jc w:val="center"/>
              <w:rPr>
                <w:rFonts w:ascii="Times New Roman" w:hAnsi="Times New Roman" w:cs="Times New Roman"/>
                <w:sz w:val="24"/>
                <w:szCs w:val="24"/>
              </w:rPr>
            </w:pPr>
          </w:p>
        </w:tc>
        <w:tc>
          <w:tcPr>
            <w:tcW w:w="1616" w:type="dxa"/>
            <w:tcBorders>
              <w:top w:val="single" w:sz="4" w:space="0" w:color="000000"/>
              <w:left w:val="nil"/>
              <w:bottom w:val="nil"/>
              <w:right w:val="nil"/>
            </w:tcBorders>
          </w:tcPr>
          <w:p w14:paraId="78B482F0" w14:textId="77777777" w:rsidR="009D5FF4" w:rsidRPr="003E6D4E" w:rsidRDefault="009D5FF4" w:rsidP="008C397C">
            <w:pPr>
              <w:spacing w:line="480" w:lineRule="auto"/>
              <w:jc w:val="center"/>
              <w:rPr>
                <w:rFonts w:ascii="Times New Roman" w:hAnsi="Times New Roman" w:cs="Times New Roman"/>
                <w:sz w:val="24"/>
                <w:szCs w:val="24"/>
              </w:rPr>
            </w:pPr>
          </w:p>
        </w:tc>
        <w:tc>
          <w:tcPr>
            <w:tcW w:w="1617" w:type="dxa"/>
            <w:tcBorders>
              <w:top w:val="single" w:sz="4" w:space="0" w:color="000000"/>
              <w:left w:val="nil"/>
              <w:bottom w:val="nil"/>
            </w:tcBorders>
          </w:tcPr>
          <w:p w14:paraId="40101BA9" w14:textId="77777777" w:rsidR="009D5FF4" w:rsidRPr="003E6D4E" w:rsidRDefault="009D5FF4" w:rsidP="008C397C">
            <w:pPr>
              <w:spacing w:line="480" w:lineRule="auto"/>
              <w:jc w:val="center"/>
              <w:rPr>
                <w:rFonts w:ascii="Times New Roman" w:hAnsi="Times New Roman" w:cs="Times New Roman"/>
                <w:sz w:val="24"/>
                <w:szCs w:val="24"/>
              </w:rPr>
            </w:pPr>
          </w:p>
        </w:tc>
        <w:tc>
          <w:tcPr>
            <w:tcW w:w="1616" w:type="dxa"/>
            <w:tcBorders>
              <w:top w:val="single" w:sz="4" w:space="0" w:color="000000"/>
              <w:bottom w:val="nil"/>
              <w:right w:val="nil"/>
            </w:tcBorders>
          </w:tcPr>
          <w:p w14:paraId="45020094" w14:textId="77777777" w:rsidR="009D5FF4" w:rsidRPr="003E6D4E" w:rsidRDefault="009D5FF4" w:rsidP="008C397C">
            <w:pPr>
              <w:spacing w:line="480" w:lineRule="auto"/>
              <w:jc w:val="center"/>
              <w:rPr>
                <w:rFonts w:ascii="Times New Roman" w:hAnsi="Times New Roman" w:cs="Times New Roman"/>
                <w:sz w:val="24"/>
                <w:szCs w:val="24"/>
              </w:rPr>
            </w:pPr>
          </w:p>
        </w:tc>
        <w:tc>
          <w:tcPr>
            <w:tcW w:w="1616" w:type="dxa"/>
            <w:tcBorders>
              <w:top w:val="single" w:sz="4" w:space="0" w:color="000000"/>
              <w:left w:val="nil"/>
              <w:bottom w:val="nil"/>
              <w:right w:val="nil"/>
            </w:tcBorders>
          </w:tcPr>
          <w:p w14:paraId="78DD13F7" w14:textId="77777777" w:rsidR="009D5FF4" w:rsidRPr="003E6D4E" w:rsidRDefault="009D5FF4" w:rsidP="008C397C">
            <w:pPr>
              <w:spacing w:line="480" w:lineRule="auto"/>
              <w:jc w:val="center"/>
              <w:rPr>
                <w:rFonts w:ascii="Times New Roman" w:hAnsi="Times New Roman" w:cs="Times New Roman"/>
                <w:sz w:val="24"/>
                <w:szCs w:val="24"/>
              </w:rPr>
            </w:pPr>
          </w:p>
        </w:tc>
        <w:tc>
          <w:tcPr>
            <w:tcW w:w="1620" w:type="dxa"/>
            <w:tcBorders>
              <w:top w:val="single" w:sz="4" w:space="0" w:color="000000"/>
              <w:left w:val="nil"/>
              <w:bottom w:val="nil"/>
            </w:tcBorders>
          </w:tcPr>
          <w:p w14:paraId="5453E1A4" w14:textId="77777777" w:rsidR="009D5FF4" w:rsidRPr="003E6D4E" w:rsidRDefault="009D5FF4" w:rsidP="008C397C">
            <w:pPr>
              <w:spacing w:line="480" w:lineRule="auto"/>
              <w:jc w:val="center"/>
              <w:rPr>
                <w:rFonts w:ascii="Times New Roman" w:hAnsi="Times New Roman" w:cs="Times New Roman"/>
                <w:sz w:val="24"/>
                <w:szCs w:val="24"/>
              </w:rPr>
            </w:pPr>
          </w:p>
        </w:tc>
      </w:tr>
      <w:tr w:rsidR="009D5FF4" w:rsidRPr="003E6D4E" w14:paraId="6B00CE38" w14:textId="77777777" w:rsidTr="007C504B">
        <w:trPr>
          <w:trHeight w:val="286"/>
        </w:trPr>
        <w:tc>
          <w:tcPr>
            <w:tcW w:w="3042" w:type="dxa"/>
            <w:tcBorders>
              <w:top w:val="nil"/>
              <w:bottom w:val="nil"/>
              <w:right w:val="nil"/>
            </w:tcBorders>
          </w:tcPr>
          <w:p w14:paraId="09630AF5" w14:textId="77777777" w:rsidR="009D5FF4" w:rsidRPr="003E6D4E" w:rsidRDefault="009D5FF4" w:rsidP="008C397C">
            <w:pPr>
              <w:spacing w:line="480" w:lineRule="auto"/>
              <w:rPr>
                <w:rFonts w:ascii="Times New Roman" w:hAnsi="Times New Roman" w:cs="Times New Roman"/>
                <w:sz w:val="24"/>
                <w:szCs w:val="24"/>
              </w:rPr>
            </w:pPr>
            <w:r w:rsidRPr="003E6D4E">
              <w:rPr>
                <w:rFonts w:ascii="Times New Roman" w:hAnsi="Times New Roman" w:cs="Times New Roman"/>
                <w:sz w:val="24"/>
                <w:szCs w:val="24"/>
              </w:rPr>
              <w:t xml:space="preserve">  Family Strain</w:t>
            </w:r>
          </w:p>
        </w:tc>
        <w:tc>
          <w:tcPr>
            <w:tcW w:w="1615" w:type="dxa"/>
            <w:tcBorders>
              <w:top w:val="nil"/>
              <w:left w:val="nil"/>
              <w:bottom w:val="nil"/>
              <w:right w:val="nil"/>
            </w:tcBorders>
          </w:tcPr>
          <w:p w14:paraId="37A81B04"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-.24(.16)</w:t>
            </w:r>
          </w:p>
        </w:tc>
        <w:tc>
          <w:tcPr>
            <w:tcW w:w="1616" w:type="dxa"/>
            <w:tcBorders>
              <w:top w:val="nil"/>
              <w:left w:val="nil"/>
              <w:bottom w:val="nil"/>
              <w:right w:val="nil"/>
            </w:tcBorders>
          </w:tcPr>
          <w:p w14:paraId="47214344"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1.10</w:t>
            </w:r>
          </w:p>
        </w:tc>
        <w:tc>
          <w:tcPr>
            <w:tcW w:w="1617" w:type="dxa"/>
            <w:tcBorders>
              <w:top w:val="nil"/>
              <w:left w:val="nil"/>
              <w:bottom w:val="nil"/>
            </w:tcBorders>
          </w:tcPr>
          <w:p w14:paraId="621E673C"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.76, 1.08</w:t>
            </w:r>
          </w:p>
        </w:tc>
        <w:tc>
          <w:tcPr>
            <w:tcW w:w="1616" w:type="dxa"/>
            <w:tcBorders>
              <w:top w:val="nil"/>
              <w:bottom w:val="nil"/>
              <w:right w:val="nil"/>
            </w:tcBorders>
          </w:tcPr>
          <w:p w14:paraId="436B5957"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-.15(.26)</w:t>
            </w:r>
          </w:p>
        </w:tc>
        <w:tc>
          <w:tcPr>
            <w:tcW w:w="1616" w:type="dxa"/>
            <w:tcBorders>
              <w:top w:val="nil"/>
              <w:left w:val="nil"/>
              <w:bottom w:val="nil"/>
              <w:right w:val="nil"/>
            </w:tcBorders>
          </w:tcPr>
          <w:p w14:paraId="084F31B4" w14:textId="2C7DF257" w:rsidR="009D5FF4" w:rsidRPr="003E6D4E" w:rsidRDefault="008C397C" w:rsidP="008C397C">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9D5FF4" w:rsidRPr="003E6D4E">
              <w:rPr>
                <w:rFonts w:ascii="Times New Roman" w:hAnsi="Times New Roman" w:cs="Times New Roman"/>
                <w:sz w:val="24"/>
                <w:szCs w:val="24"/>
              </w:rPr>
              <w:t>.86</w:t>
            </w:r>
          </w:p>
        </w:tc>
        <w:tc>
          <w:tcPr>
            <w:tcW w:w="1620" w:type="dxa"/>
            <w:tcBorders>
              <w:top w:val="nil"/>
              <w:left w:val="nil"/>
              <w:bottom w:val="nil"/>
            </w:tcBorders>
          </w:tcPr>
          <w:p w14:paraId="61328AB9"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.51, 1.45</w:t>
            </w:r>
          </w:p>
        </w:tc>
      </w:tr>
      <w:tr w:rsidR="009D5FF4" w:rsidRPr="003E6D4E" w14:paraId="31585D0B" w14:textId="77777777" w:rsidTr="007C504B">
        <w:trPr>
          <w:trHeight w:val="378"/>
        </w:trPr>
        <w:tc>
          <w:tcPr>
            <w:tcW w:w="3042" w:type="dxa"/>
            <w:tcBorders>
              <w:top w:val="nil"/>
              <w:bottom w:val="nil"/>
              <w:right w:val="nil"/>
            </w:tcBorders>
          </w:tcPr>
          <w:p w14:paraId="18F43395" w14:textId="77777777" w:rsidR="009D5FF4" w:rsidRPr="003E6D4E" w:rsidRDefault="009D5FF4" w:rsidP="008C397C">
            <w:pPr>
              <w:spacing w:line="480" w:lineRule="auto"/>
              <w:rPr>
                <w:rFonts w:ascii="Times New Roman" w:hAnsi="Times New Roman" w:cs="Times New Roman"/>
                <w:sz w:val="24"/>
                <w:szCs w:val="24"/>
              </w:rPr>
            </w:pPr>
            <w:r w:rsidRPr="003E6D4E">
              <w:rPr>
                <w:rFonts w:ascii="Times New Roman" w:hAnsi="Times New Roman" w:cs="Times New Roman"/>
                <w:sz w:val="24"/>
                <w:szCs w:val="24"/>
              </w:rPr>
              <w:t xml:space="preserve">  Family Support</w:t>
            </w:r>
          </w:p>
        </w:tc>
        <w:tc>
          <w:tcPr>
            <w:tcW w:w="1615" w:type="dxa"/>
            <w:tcBorders>
              <w:top w:val="nil"/>
              <w:left w:val="nil"/>
              <w:bottom w:val="nil"/>
              <w:right w:val="nil"/>
            </w:tcBorders>
          </w:tcPr>
          <w:p w14:paraId="6B6B8A8E"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.09(.19)</w:t>
            </w:r>
          </w:p>
        </w:tc>
        <w:tc>
          <w:tcPr>
            <w:tcW w:w="1616" w:type="dxa"/>
            <w:tcBorders>
              <w:top w:val="nil"/>
              <w:left w:val="nil"/>
              <w:bottom w:val="nil"/>
              <w:right w:val="nil"/>
            </w:tcBorders>
          </w:tcPr>
          <w:p w14:paraId="17AF68F8" w14:textId="700BE70E" w:rsidR="009D5FF4" w:rsidRPr="003E6D4E" w:rsidRDefault="008C397C" w:rsidP="008C397C">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9D5FF4" w:rsidRPr="003E6D4E">
              <w:rPr>
                <w:rFonts w:ascii="Times New Roman" w:hAnsi="Times New Roman" w:cs="Times New Roman"/>
                <w:sz w:val="24"/>
                <w:szCs w:val="24"/>
              </w:rPr>
              <w:t>.78</w:t>
            </w:r>
          </w:p>
        </w:tc>
        <w:tc>
          <w:tcPr>
            <w:tcW w:w="1617" w:type="dxa"/>
            <w:tcBorders>
              <w:top w:val="nil"/>
              <w:left w:val="nil"/>
              <w:bottom w:val="nil"/>
            </w:tcBorders>
          </w:tcPr>
          <w:p w14:paraId="3F5A9D7A"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.57, 1.60</w:t>
            </w:r>
          </w:p>
        </w:tc>
        <w:tc>
          <w:tcPr>
            <w:tcW w:w="1616" w:type="dxa"/>
            <w:tcBorders>
              <w:top w:val="nil"/>
              <w:bottom w:val="nil"/>
              <w:right w:val="nil"/>
            </w:tcBorders>
          </w:tcPr>
          <w:p w14:paraId="125831AE"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-.65(.</w:t>
            </w:r>
            <w:proofErr w:type="gramStart"/>
            <w:r w:rsidRPr="003E6D4E">
              <w:rPr>
                <w:rFonts w:ascii="Times New Roman" w:hAnsi="Times New Roman" w:cs="Times New Roman"/>
                <w:sz w:val="24"/>
                <w:szCs w:val="24"/>
              </w:rPr>
              <w:t>28)*</w:t>
            </w:r>
            <w:proofErr w:type="gramEnd"/>
          </w:p>
        </w:tc>
        <w:tc>
          <w:tcPr>
            <w:tcW w:w="1616" w:type="dxa"/>
            <w:tcBorders>
              <w:top w:val="nil"/>
              <w:left w:val="nil"/>
              <w:bottom w:val="nil"/>
              <w:right w:val="nil"/>
            </w:tcBorders>
          </w:tcPr>
          <w:p w14:paraId="5C76AA50" w14:textId="54F07C73" w:rsidR="009D5FF4" w:rsidRPr="003E6D4E" w:rsidRDefault="008C397C" w:rsidP="008C397C">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9D5FF4" w:rsidRPr="003E6D4E">
              <w:rPr>
                <w:rFonts w:ascii="Times New Roman" w:hAnsi="Times New Roman" w:cs="Times New Roman"/>
                <w:sz w:val="24"/>
                <w:szCs w:val="24"/>
              </w:rPr>
              <w:t>.52</w:t>
            </w:r>
          </w:p>
        </w:tc>
        <w:tc>
          <w:tcPr>
            <w:tcW w:w="1620" w:type="dxa"/>
            <w:tcBorders>
              <w:top w:val="nil"/>
              <w:left w:val="nil"/>
              <w:bottom w:val="nil"/>
            </w:tcBorders>
          </w:tcPr>
          <w:p w14:paraId="4F70B18D"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.30, .90</w:t>
            </w:r>
          </w:p>
        </w:tc>
      </w:tr>
      <w:tr w:rsidR="009D5FF4" w:rsidRPr="003E6D4E" w14:paraId="1688EDE2" w14:textId="77777777" w:rsidTr="007C504B">
        <w:trPr>
          <w:trHeight w:val="286"/>
        </w:trPr>
        <w:tc>
          <w:tcPr>
            <w:tcW w:w="3042" w:type="dxa"/>
            <w:tcBorders>
              <w:top w:val="nil"/>
              <w:bottom w:val="nil"/>
              <w:right w:val="nil"/>
            </w:tcBorders>
          </w:tcPr>
          <w:p w14:paraId="25F63B46" w14:textId="77777777" w:rsidR="009D5FF4" w:rsidRPr="003E6D4E" w:rsidRDefault="009D5FF4" w:rsidP="008C397C">
            <w:pPr>
              <w:spacing w:line="480" w:lineRule="auto"/>
              <w:rPr>
                <w:rFonts w:ascii="Times New Roman" w:hAnsi="Times New Roman" w:cs="Times New Roman"/>
                <w:sz w:val="24"/>
                <w:szCs w:val="24"/>
              </w:rPr>
            </w:pPr>
            <w:r w:rsidRPr="003E6D4E">
              <w:rPr>
                <w:rFonts w:ascii="Times New Roman" w:hAnsi="Times New Roman" w:cs="Times New Roman"/>
                <w:b/>
                <w:sz w:val="24"/>
                <w:szCs w:val="24"/>
              </w:rPr>
              <w:t xml:space="preserve">Model 2 – Intimate Partner </w:t>
            </w:r>
          </w:p>
        </w:tc>
        <w:tc>
          <w:tcPr>
            <w:tcW w:w="1615" w:type="dxa"/>
            <w:tcBorders>
              <w:top w:val="nil"/>
              <w:left w:val="nil"/>
              <w:bottom w:val="nil"/>
              <w:right w:val="nil"/>
            </w:tcBorders>
          </w:tcPr>
          <w:p w14:paraId="724CC2D2" w14:textId="77777777" w:rsidR="009D5FF4" w:rsidRPr="003E6D4E" w:rsidRDefault="009D5FF4" w:rsidP="008C397C">
            <w:pPr>
              <w:spacing w:line="480" w:lineRule="auto"/>
              <w:jc w:val="center"/>
              <w:rPr>
                <w:rFonts w:ascii="Times New Roman" w:hAnsi="Times New Roman" w:cs="Times New Roman"/>
                <w:sz w:val="24"/>
                <w:szCs w:val="24"/>
              </w:rPr>
            </w:pPr>
          </w:p>
        </w:tc>
        <w:tc>
          <w:tcPr>
            <w:tcW w:w="1616" w:type="dxa"/>
            <w:tcBorders>
              <w:top w:val="nil"/>
              <w:left w:val="nil"/>
              <w:bottom w:val="nil"/>
              <w:right w:val="nil"/>
            </w:tcBorders>
          </w:tcPr>
          <w:p w14:paraId="05DADCB1" w14:textId="77777777" w:rsidR="009D5FF4" w:rsidRPr="003E6D4E" w:rsidRDefault="009D5FF4" w:rsidP="008C397C">
            <w:pPr>
              <w:spacing w:line="480" w:lineRule="auto"/>
              <w:jc w:val="center"/>
              <w:rPr>
                <w:rFonts w:ascii="Times New Roman" w:hAnsi="Times New Roman" w:cs="Times New Roman"/>
                <w:sz w:val="24"/>
                <w:szCs w:val="24"/>
              </w:rPr>
            </w:pPr>
          </w:p>
        </w:tc>
        <w:tc>
          <w:tcPr>
            <w:tcW w:w="1617" w:type="dxa"/>
            <w:tcBorders>
              <w:top w:val="nil"/>
              <w:left w:val="nil"/>
              <w:bottom w:val="nil"/>
            </w:tcBorders>
          </w:tcPr>
          <w:p w14:paraId="38512314" w14:textId="77777777" w:rsidR="009D5FF4" w:rsidRPr="003E6D4E" w:rsidRDefault="009D5FF4" w:rsidP="008C397C">
            <w:pPr>
              <w:spacing w:line="480" w:lineRule="auto"/>
              <w:jc w:val="center"/>
              <w:rPr>
                <w:rFonts w:ascii="Times New Roman" w:hAnsi="Times New Roman" w:cs="Times New Roman"/>
                <w:sz w:val="24"/>
                <w:szCs w:val="24"/>
              </w:rPr>
            </w:pPr>
          </w:p>
        </w:tc>
        <w:tc>
          <w:tcPr>
            <w:tcW w:w="1616" w:type="dxa"/>
            <w:tcBorders>
              <w:top w:val="nil"/>
              <w:bottom w:val="nil"/>
              <w:right w:val="nil"/>
            </w:tcBorders>
          </w:tcPr>
          <w:p w14:paraId="1BBB99A0" w14:textId="77777777" w:rsidR="009D5FF4" w:rsidRPr="003E6D4E" w:rsidRDefault="009D5FF4" w:rsidP="008C397C">
            <w:pPr>
              <w:spacing w:line="480" w:lineRule="auto"/>
              <w:jc w:val="center"/>
              <w:rPr>
                <w:rFonts w:ascii="Times New Roman" w:hAnsi="Times New Roman" w:cs="Times New Roman"/>
                <w:sz w:val="24"/>
                <w:szCs w:val="24"/>
              </w:rPr>
            </w:pPr>
          </w:p>
        </w:tc>
        <w:tc>
          <w:tcPr>
            <w:tcW w:w="1616" w:type="dxa"/>
            <w:tcBorders>
              <w:top w:val="nil"/>
              <w:left w:val="nil"/>
              <w:bottom w:val="nil"/>
              <w:right w:val="nil"/>
            </w:tcBorders>
          </w:tcPr>
          <w:p w14:paraId="07013D0F" w14:textId="77777777" w:rsidR="009D5FF4" w:rsidRPr="003E6D4E" w:rsidRDefault="009D5FF4" w:rsidP="008C397C">
            <w:pPr>
              <w:spacing w:line="480" w:lineRule="auto"/>
              <w:jc w:val="center"/>
              <w:rPr>
                <w:rFonts w:ascii="Times New Roman" w:hAnsi="Times New Roman" w:cs="Times New Roman"/>
                <w:sz w:val="24"/>
                <w:szCs w:val="24"/>
              </w:rPr>
            </w:pPr>
          </w:p>
        </w:tc>
        <w:tc>
          <w:tcPr>
            <w:tcW w:w="1620" w:type="dxa"/>
            <w:tcBorders>
              <w:top w:val="nil"/>
              <w:left w:val="nil"/>
              <w:bottom w:val="nil"/>
            </w:tcBorders>
          </w:tcPr>
          <w:p w14:paraId="55902930" w14:textId="77777777" w:rsidR="009D5FF4" w:rsidRPr="003E6D4E" w:rsidRDefault="009D5FF4" w:rsidP="008C397C">
            <w:pPr>
              <w:spacing w:line="480" w:lineRule="auto"/>
              <w:jc w:val="center"/>
              <w:rPr>
                <w:rFonts w:ascii="Times New Roman" w:hAnsi="Times New Roman" w:cs="Times New Roman"/>
                <w:sz w:val="24"/>
                <w:szCs w:val="24"/>
              </w:rPr>
            </w:pPr>
          </w:p>
        </w:tc>
      </w:tr>
      <w:tr w:rsidR="009D5FF4" w:rsidRPr="003E6D4E" w14:paraId="3AF80F8C" w14:textId="77777777" w:rsidTr="007C504B">
        <w:trPr>
          <w:trHeight w:val="266"/>
        </w:trPr>
        <w:tc>
          <w:tcPr>
            <w:tcW w:w="3042" w:type="dxa"/>
            <w:tcBorders>
              <w:top w:val="nil"/>
              <w:bottom w:val="nil"/>
              <w:right w:val="nil"/>
            </w:tcBorders>
          </w:tcPr>
          <w:p w14:paraId="1E1AA99B" w14:textId="77777777" w:rsidR="009D5FF4" w:rsidRPr="003E6D4E" w:rsidRDefault="009D5FF4" w:rsidP="008C397C">
            <w:pPr>
              <w:spacing w:line="480" w:lineRule="auto"/>
              <w:rPr>
                <w:rFonts w:ascii="Times New Roman" w:hAnsi="Times New Roman" w:cs="Times New Roman"/>
                <w:sz w:val="24"/>
                <w:szCs w:val="24"/>
              </w:rPr>
            </w:pPr>
            <w:r w:rsidRPr="003E6D4E">
              <w:rPr>
                <w:rFonts w:ascii="Times New Roman" w:hAnsi="Times New Roman" w:cs="Times New Roman"/>
                <w:sz w:val="24"/>
                <w:szCs w:val="24"/>
              </w:rPr>
              <w:t xml:space="preserve">  IP Strain</w:t>
            </w:r>
          </w:p>
        </w:tc>
        <w:tc>
          <w:tcPr>
            <w:tcW w:w="1615" w:type="dxa"/>
            <w:tcBorders>
              <w:top w:val="nil"/>
              <w:left w:val="nil"/>
              <w:bottom w:val="nil"/>
              <w:right w:val="nil"/>
            </w:tcBorders>
          </w:tcPr>
          <w:p w14:paraId="7FE9631D"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-.08(.20)</w:t>
            </w:r>
          </w:p>
        </w:tc>
        <w:tc>
          <w:tcPr>
            <w:tcW w:w="1616" w:type="dxa"/>
            <w:tcBorders>
              <w:top w:val="nil"/>
              <w:left w:val="nil"/>
              <w:bottom w:val="nil"/>
              <w:right w:val="nil"/>
            </w:tcBorders>
          </w:tcPr>
          <w:p w14:paraId="378C5E80"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1.12</w:t>
            </w:r>
          </w:p>
        </w:tc>
        <w:tc>
          <w:tcPr>
            <w:tcW w:w="1617" w:type="dxa"/>
            <w:tcBorders>
              <w:top w:val="nil"/>
              <w:left w:val="nil"/>
              <w:bottom w:val="nil"/>
            </w:tcBorders>
          </w:tcPr>
          <w:p w14:paraId="1F121DDB"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.71, 1.79</w:t>
            </w:r>
          </w:p>
        </w:tc>
        <w:tc>
          <w:tcPr>
            <w:tcW w:w="1616" w:type="dxa"/>
            <w:tcBorders>
              <w:top w:val="nil"/>
              <w:bottom w:val="nil"/>
              <w:right w:val="nil"/>
            </w:tcBorders>
          </w:tcPr>
          <w:p w14:paraId="15102DBB"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-1.24(.67)</w:t>
            </w:r>
            <w:r w:rsidRPr="003E6D4E">
              <w:rPr>
                <w:rFonts w:ascii="Times New Roman" w:hAnsi="Times New Roman" w:cs="Times New Roman"/>
                <w:i/>
                <w:iCs/>
                <w:sz w:val="24"/>
                <w:szCs w:val="24"/>
                <w:vertAlign w:val="superscript"/>
              </w:rPr>
              <w:t xml:space="preserve"> t</w:t>
            </w:r>
          </w:p>
        </w:tc>
        <w:tc>
          <w:tcPr>
            <w:tcW w:w="1616" w:type="dxa"/>
            <w:tcBorders>
              <w:top w:val="nil"/>
              <w:left w:val="nil"/>
              <w:bottom w:val="nil"/>
              <w:right w:val="nil"/>
            </w:tcBorders>
          </w:tcPr>
          <w:p w14:paraId="28B72A3D" w14:textId="19376C82" w:rsidR="009D5FF4" w:rsidRPr="003E6D4E" w:rsidRDefault="008C397C" w:rsidP="008C397C">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9D5FF4" w:rsidRPr="003E6D4E">
              <w:rPr>
                <w:rFonts w:ascii="Times New Roman" w:hAnsi="Times New Roman" w:cs="Times New Roman"/>
                <w:sz w:val="24"/>
                <w:szCs w:val="24"/>
              </w:rPr>
              <w:t>.29</w:t>
            </w:r>
          </w:p>
        </w:tc>
        <w:tc>
          <w:tcPr>
            <w:tcW w:w="1620" w:type="dxa"/>
            <w:tcBorders>
              <w:top w:val="nil"/>
              <w:left w:val="nil"/>
              <w:bottom w:val="nil"/>
            </w:tcBorders>
          </w:tcPr>
          <w:p w14:paraId="15DC2EB2"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.08, 1.08</w:t>
            </w:r>
          </w:p>
        </w:tc>
      </w:tr>
      <w:tr w:rsidR="009D5FF4" w:rsidRPr="003E6D4E" w14:paraId="0556F2BB" w14:textId="77777777" w:rsidTr="007C504B">
        <w:trPr>
          <w:trHeight w:val="396"/>
        </w:trPr>
        <w:tc>
          <w:tcPr>
            <w:tcW w:w="3042" w:type="dxa"/>
            <w:tcBorders>
              <w:top w:val="nil"/>
              <w:bottom w:val="nil"/>
              <w:right w:val="nil"/>
            </w:tcBorders>
          </w:tcPr>
          <w:p w14:paraId="59794021" w14:textId="77777777" w:rsidR="009D5FF4" w:rsidRPr="003E6D4E" w:rsidRDefault="009D5FF4" w:rsidP="008C397C">
            <w:pPr>
              <w:spacing w:line="480" w:lineRule="auto"/>
              <w:rPr>
                <w:rFonts w:ascii="Times New Roman" w:hAnsi="Times New Roman" w:cs="Times New Roman"/>
                <w:sz w:val="24"/>
                <w:szCs w:val="24"/>
              </w:rPr>
            </w:pPr>
            <w:r w:rsidRPr="003E6D4E">
              <w:rPr>
                <w:rFonts w:ascii="Times New Roman" w:hAnsi="Times New Roman" w:cs="Times New Roman"/>
                <w:sz w:val="24"/>
                <w:szCs w:val="24"/>
              </w:rPr>
              <w:t xml:space="preserve">  IP Support</w:t>
            </w:r>
          </w:p>
        </w:tc>
        <w:tc>
          <w:tcPr>
            <w:tcW w:w="1615" w:type="dxa"/>
            <w:tcBorders>
              <w:top w:val="nil"/>
              <w:left w:val="nil"/>
              <w:bottom w:val="nil"/>
              <w:right w:val="nil"/>
            </w:tcBorders>
          </w:tcPr>
          <w:p w14:paraId="1B9E1CC3"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.17(.24)</w:t>
            </w:r>
          </w:p>
        </w:tc>
        <w:tc>
          <w:tcPr>
            <w:tcW w:w="1616" w:type="dxa"/>
            <w:tcBorders>
              <w:top w:val="nil"/>
              <w:left w:val="nil"/>
              <w:bottom w:val="nil"/>
              <w:right w:val="nil"/>
            </w:tcBorders>
          </w:tcPr>
          <w:p w14:paraId="1BC23876" w14:textId="1487C09C" w:rsidR="009D5FF4" w:rsidRPr="003E6D4E" w:rsidRDefault="008C397C" w:rsidP="008C397C">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9D5FF4" w:rsidRPr="003E6D4E">
              <w:rPr>
                <w:rFonts w:ascii="Times New Roman" w:hAnsi="Times New Roman" w:cs="Times New Roman"/>
                <w:sz w:val="24"/>
                <w:szCs w:val="24"/>
              </w:rPr>
              <w:t>.92</w:t>
            </w:r>
          </w:p>
        </w:tc>
        <w:tc>
          <w:tcPr>
            <w:tcW w:w="1617" w:type="dxa"/>
            <w:tcBorders>
              <w:top w:val="nil"/>
              <w:left w:val="nil"/>
              <w:bottom w:val="nil"/>
            </w:tcBorders>
          </w:tcPr>
          <w:p w14:paraId="04FCD59F"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.62, 36</w:t>
            </w:r>
          </w:p>
        </w:tc>
        <w:tc>
          <w:tcPr>
            <w:tcW w:w="1616" w:type="dxa"/>
            <w:tcBorders>
              <w:top w:val="nil"/>
              <w:bottom w:val="nil"/>
              <w:right w:val="nil"/>
            </w:tcBorders>
          </w:tcPr>
          <w:p w14:paraId="729BE490"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-.67(.61)</w:t>
            </w:r>
          </w:p>
        </w:tc>
        <w:tc>
          <w:tcPr>
            <w:tcW w:w="1616" w:type="dxa"/>
            <w:tcBorders>
              <w:top w:val="nil"/>
              <w:left w:val="nil"/>
              <w:bottom w:val="nil"/>
              <w:right w:val="nil"/>
            </w:tcBorders>
          </w:tcPr>
          <w:p w14:paraId="619C642B" w14:textId="57D75645" w:rsidR="009D5FF4" w:rsidRPr="003E6D4E" w:rsidRDefault="008C397C" w:rsidP="008C397C">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9D5FF4" w:rsidRPr="003E6D4E">
              <w:rPr>
                <w:rFonts w:ascii="Times New Roman" w:hAnsi="Times New Roman" w:cs="Times New Roman"/>
                <w:sz w:val="24"/>
                <w:szCs w:val="24"/>
              </w:rPr>
              <w:t>.51</w:t>
            </w:r>
          </w:p>
        </w:tc>
        <w:tc>
          <w:tcPr>
            <w:tcW w:w="1620" w:type="dxa"/>
            <w:tcBorders>
              <w:top w:val="nil"/>
              <w:left w:val="nil"/>
              <w:bottom w:val="nil"/>
            </w:tcBorders>
          </w:tcPr>
          <w:p w14:paraId="47BBA933"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.15, 1.71</w:t>
            </w:r>
          </w:p>
        </w:tc>
      </w:tr>
      <w:tr w:rsidR="009D5FF4" w:rsidRPr="003E6D4E" w14:paraId="103CCE57" w14:textId="77777777" w:rsidTr="007C504B">
        <w:trPr>
          <w:trHeight w:val="286"/>
        </w:trPr>
        <w:tc>
          <w:tcPr>
            <w:tcW w:w="3042" w:type="dxa"/>
            <w:tcBorders>
              <w:top w:val="nil"/>
              <w:bottom w:val="nil"/>
              <w:right w:val="nil"/>
            </w:tcBorders>
          </w:tcPr>
          <w:p w14:paraId="73AAA44E" w14:textId="77777777" w:rsidR="009D5FF4" w:rsidRPr="003E6D4E" w:rsidRDefault="009D5FF4" w:rsidP="008C397C">
            <w:pPr>
              <w:spacing w:line="480" w:lineRule="auto"/>
              <w:rPr>
                <w:rFonts w:ascii="Times New Roman" w:hAnsi="Times New Roman" w:cs="Times New Roman"/>
                <w:sz w:val="24"/>
                <w:szCs w:val="24"/>
              </w:rPr>
            </w:pPr>
            <w:r w:rsidRPr="003E6D4E">
              <w:rPr>
                <w:rFonts w:ascii="Times New Roman" w:hAnsi="Times New Roman" w:cs="Times New Roman"/>
                <w:b/>
                <w:sz w:val="24"/>
                <w:szCs w:val="24"/>
              </w:rPr>
              <w:t>Model 3 – Parent-Child</w:t>
            </w:r>
          </w:p>
        </w:tc>
        <w:tc>
          <w:tcPr>
            <w:tcW w:w="1615" w:type="dxa"/>
            <w:tcBorders>
              <w:top w:val="nil"/>
              <w:left w:val="nil"/>
              <w:bottom w:val="nil"/>
              <w:right w:val="nil"/>
            </w:tcBorders>
          </w:tcPr>
          <w:p w14:paraId="746E4343" w14:textId="77777777" w:rsidR="009D5FF4" w:rsidRPr="003E6D4E" w:rsidRDefault="009D5FF4" w:rsidP="008C397C">
            <w:pPr>
              <w:spacing w:line="480" w:lineRule="auto"/>
              <w:jc w:val="center"/>
              <w:rPr>
                <w:rFonts w:ascii="Times New Roman" w:hAnsi="Times New Roman" w:cs="Times New Roman"/>
                <w:sz w:val="24"/>
                <w:szCs w:val="24"/>
              </w:rPr>
            </w:pPr>
          </w:p>
        </w:tc>
        <w:tc>
          <w:tcPr>
            <w:tcW w:w="1616" w:type="dxa"/>
            <w:tcBorders>
              <w:top w:val="nil"/>
              <w:left w:val="nil"/>
              <w:bottom w:val="nil"/>
              <w:right w:val="nil"/>
            </w:tcBorders>
          </w:tcPr>
          <w:p w14:paraId="45175601" w14:textId="77777777" w:rsidR="009D5FF4" w:rsidRPr="003E6D4E" w:rsidRDefault="009D5FF4" w:rsidP="008C397C">
            <w:pPr>
              <w:spacing w:line="480" w:lineRule="auto"/>
              <w:jc w:val="center"/>
              <w:rPr>
                <w:rFonts w:ascii="Times New Roman" w:hAnsi="Times New Roman" w:cs="Times New Roman"/>
                <w:sz w:val="24"/>
                <w:szCs w:val="24"/>
              </w:rPr>
            </w:pPr>
          </w:p>
        </w:tc>
        <w:tc>
          <w:tcPr>
            <w:tcW w:w="1617" w:type="dxa"/>
            <w:tcBorders>
              <w:top w:val="nil"/>
              <w:left w:val="nil"/>
              <w:bottom w:val="nil"/>
            </w:tcBorders>
          </w:tcPr>
          <w:p w14:paraId="2B4B3729" w14:textId="77777777" w:rsidR="009D5FF4" w:rsidRPr="003E6D4E" w:rsidRDefault="009D5FF4" w:rsidP="008C397C">
            <w:pPr>
              <w:spacing w:line="480" w:lineRule="auto"/>
              <w:jc w:val="center"/>
              <w:rPr>
                <w:rFonts w:ascii="Times New Roman" w:hAnsi="Times New Roman" w:cs="Times New Roman"/>
                <w:sz w:val="24"/>
                <w:szCs w:val="24"/>
              </w:rPr>
            </w:pPr>
          </w:p>
        </w:tc>
        <w:tc>
          <w:tcPr>
            <w:tcW w:w="1616" w:type="dxa"/>
            <w:tcBorders>
              <w:top w:val="nil"/>
              <w:bottom w:val="nil"/>
              <w:right w:val="nil"/>
            </w:tcBorders>
          </w:tcPr>
          <w:p w14:paraId="7F8FEEB7" w14:textId="77777777" w:rsidR="009D5FF4" w:rsidRPr="003E6D4E" w:rsidRDefault="009D5FF4" w:rsidP="008C397C">
            <w:pPr>
              <w:spacing w:line="480" w:lineRule="auto"/>
              <w:jc w:val="center"/>
              <w:rPr>
                <w:rFonts w:ascii="Times New Roman" w:hAnsi="Times New Roman" w:cs="Times New Roman"/>
                <w:sz w:val="24"/>
                <w:szCs w:val="24"/>
              </w:rPr>
            </w:pPr>
          </w:p>
        </w:tc>
        <w:tc>
          <w:tcPr>
            <w:tcW w:w="1616" w:type="dxa"/>
            <w:tcBorders>
              <w:top w:val="nil"/>
              <w:left w:val="nil"/>
              <w:bottom w:val="nil"/>
              <w:right w:val="nil"/>
            </w:tcBorders>
          </w:tcPr>
          <w:p w14:paraId="4FC5E5FB" w14:textId="77777777" w:rsidR="009D5FF4" w:rsidRPr="003E6D4E" w:rsidRDefault="009D5FF4" w:rsidP="008C397C">
            <w:pPr>
              <w:spacing w:line="480" w:lineRule="auto"/>
              <w:jc w:val="center"/>
              <w:rPr>
                <w:rFonts w:ascii="Times New Roman" w:hAnsi="Times New Roman" w:cs="Times New Roman"/>
                <w:sz w:val="24"/>
                <w:szCs w:val="24"/>
              </w:rPr>
            </w:pPr>
          </w:p>
        </w:tc>
        <w:tc>
          <w:tcPr>
            <w:tcW w:w="1620" w:type="dxa"/>
            <w:tcBorders>
              <w:top w:val="nil"/>
              <w:left w:val="nil"/>
              <w:bottom w:val="nil"/>
            </w:tcBorders>
          </w:tcPr>
          <w:p w14:paraId="76149FA1" w14:textId="77777777" w:rsidR="009D5FF4" w:rsidRPr="003E6D4E" w:rsidRDefault="009D5FF4" w:rsidP="008C397C">
            <w:pPr>
              <w:spacing w:line="480" w:lineRule="auto"/>
              <w:jc w:val="center"/>
              <w:rPr>
                <w:rFonts w:ascii="Times New Roman" w:hAnsi="Times New Roman" w:cs="Times New Roman"/>
                <w:sz w:val="24"/>
                <w:szCs w:val="24"/>
              </w:rPr>
            </w:pPr>
          </w:p>
        </w:tc>
      </w:tr>
      <w:tr w:rsidR="009D5FF4" w:rsidRPr="003E6D4E" w14:paraId="7C907A5B" w14:textId="77777777" w:rsidTr="007C504B">
        <w:trPr>
          <w:trHeight w:val="266"/>
        </w:trPr>
        <w:tc>
          <w:tcPr>
            <w:tcW w:w="3042" w:type="dxa"/>
            <w:tcBorders>
              <w:top w:val="nil"/>
              <w:bottom w:val="nil"/>
              <w:right w:val="nil"/>
            </w:tcBorders>
          </w:tcPr>
          <w:p w14:paraId="07C493D6" w14:textId="77777777" w:rsidR="009D5FF4" w:rsidRPr="003E6D4E" w:rsidRDefault="009D5FF4" w:rsidP="008C397C">
            <w:pPr>
              <w:spacing w:line="480" w:lineRule="auto"/>
              <w:rPr>
                <w:rFonts w:ascii="Times New Roman" w:hAnsi="Times New Roman" w:cs="Times New Roman"/>
                <w:sz w:val="24"/>
                <w:szCs w:val="24"/>
              </w:rPr>
            </w:pPr>
            <w:r w:rsidRPr="003E6D4E">
              <w:rPr>
                <w:rFonts w:ascii="Times New Roman" w:hAnsi="Times New Roman" w:cs="Times New Roman"/>
                <w:sz w:val="24"/>
                <w:szCs w:val="24"/>
              </w:rPr>
              <w:t xml:space="preserve">  PC Strain</w:t>
            </w:r>
          </w:p>
        </w:tc>
        <w:tc>
          <w:tcPr>
            <w:tcW w:w="1615" w:type="dxa"/>
            <w:tcBorders>
              <w:top w:val="nil"/>
              <w:left w:val="nil"/>
              <w:bottom w:val="nil"/>
              <w:right w:val="nil"/>
            </w:tcBorders>
          </w:tcPr>
          <w:p w14:paraId="1B681D03"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.09(.20)</w:t>
            </w:r>
          </w:p>
        </w:tc>
        <w:tc>
          <w:tcPr>
            <w:tcW w:w="1616" w:type="dxa"/>
            <w:tcBorders>
              <w:top w:val="nil"/>
              <w:left w:val="nil"/>
              <w:bottom w:val="nil"/>
              <w:right w:val="nil"/>
            </w:tcBorders>
          </w:tcPr>
          <w:p w14:paraId="042DAC46"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1.09</w:t>
            </w:r>
          </w:p>
        </w:tc>
        <w:tc>
          <w:tcPr>
            <w:tcW w:w="1617" w:type="dxa"/>
            <w:tcBorders>
              <w:top w:val="nil"/>
              <w:left w:val="nil"/>
              <w:bottom w:val="nil"/>
            </w:tcBorders>
          </w:tcPr>
          <w:p w14:paraId="6736A509"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 xml:space="preserve">.73, 1.63 </w:t>
            </w:r>
          </w:p>
        </w:tc>
        <w:tc>
          <w:tcPr>
            <w:tcW w:w="1616" w:type="dxa"/>
            <w:tcBorders>
              <w:top w:val="nil"/>
              <w:bottom w:val="nil"/>
              <w:right w:val="nil"/>
            </w:tcBorders>
          </w:tcPr>
          <w:p w14:paraId="36663F89"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w:t>
            </w:r>
          </w:p>
        </w:tc>
        <w:tc>
          <w:tcPr>
            <w:tcW w:w="1616" w:type="dxa"/>
            <w:tcBorders>
              <w:top w:val="nil"/>
              <w:left w:val="nil"/>
              <w:bottom w:val="nil"/>
              <w:right w:val="nil"/>
            </w:tcBorders>
          </w:tcPr>
          <w:p w14:paraId="0BA02884"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w:t>
            </w:r>
          </w:p>
        </w:tc>
        <w:tc>
          <w:tcPr>
            <w:tcW w:w="1620" w:type="dxa"/>
            <w:tcBorders>
              <w:top w:val="nil"/>
              <w:left w:val="nil"/>
              <w:bottom w:val="nil"/>
            </w:tcBorders>
          </w:tcPr>
          <w:p w14:paraId="1A3EF6D8"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w:t>
            </w:r>
          </w:p>
        </w:tc>
      </w:tr>
      <w:tr w:rsidR="009D5FF4" w:rsidRPr="003E6D4E" w14:paraId="11FCE1AD" w14:textId="77777777" w:rsidTr="007C504B">
        <w:trPr>
          <w:trHeight w:val="286"/>
        </w:trPr>
        <w:tc>
          <w:tcPr>
            <w:tcW w:w="3042" w:type="dxa"/>
            <w:tcBorders>
              <w:top w:val="nil"/>
              <w:bottom w:val="single" w:sz="4" w:space="0" w:color="auto"/>
              <w:right w:val="nil"/>
            </w:tcBorders>
          </w:tcPr>
          <w:p w14:paraId="4DB2F69C" w14:textId="77777777" w:rsidR="009D5FF4" w:rsidRPr="003E6D4E" w:rsidRDefault="009D5FF4" w:rsidP="008C397C">
            <w:pPr>
              <w:spacing w:line="480" w:lineRule="auto"/>
              <w:rPr>
                <w:rFonts w:ascii="Times New Roman" w:hAnsi="Times New Roman" w:cs="Times New Roman"/>
                <w:sz w:val="24"/>
                <w:szCs w:val="24"/>
              </w:rPr>
            </w:pPr>
            <w:r w:rsidRPr="003E6D4E">
              <w:rPr>
                <w:rFonts w:ascii="Times New Roman" w:hAnsi="Times New Roman" w:cs="Times New Roman"/>
                <w:sz w:val="24"/>
                <w:szCs w:val="24"/>
              </w:rPr>
              <w:t xml:space="preserve">  PC Support</w:t>
            </w:r>
          </w:p>
        </w:tc>
        <w:tc>
          <w:tcPr>
            <w:tcW w:w="1615" w:type="dxa"/>
            <w:tcBorders>
              <w:top w:val="nil"/>
              <w:left w:val="nil"/>
              <w:bottom w:val="single" w:sz="4" w:space="0" w:color="auto"/>
              <w:right w:val="nil"/>
            </w:tcBorders>
          </w:tcPr>
          <w:p w14:paraId="65AB9AC2"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.03(.19)</w:t>
            </w:r>
          </w:p>
        </w:tc>
        <w:tc>
          <w:tcPr>
            <w:tcW w:w="1616" w:type="dxa"/>
            <w:tcBorders>
              <w:top w:val="nil"/>
              <w:left w:val="nil"/>
              <w:bottom w:val="single" w:sz="4" w:space="0" w:color="auto"/>
              <w:right w:val="nil"/>
            </w:tcBorders>
          </w:tcPr>
          <w:p w14:paraId="035CE763"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1.03</w:t>
            </w:r>
          </w:p>
        </w:tc>
        <w:tc>
          <w:tcPr>
            <w:tcW w:w="1617" w:type="dxa"/>
            <w:tcBorders>
              <w:top w:val="nil"/>
              <w:left w:val="nil"/>
              <w:bottom w:val="single" w:sz="4" w:space="0" w:color="auto"/>
            </w:tcBorders>
          </w:tcPr>
          <w:p w14:paraId="1E256B74"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.71, 1.48</w:t>
            </w:r>
          </w:p>
        </w:tc>
        <w:tc>
          <w:tcPr>
            <w:tcW w:w="1616" w:type="dxa"/>
            <w:tcBorders>
              <w:top w:val="nil"/>
              <w:bottom w:val="single" w:sz="4" w:space="0" w:color="auto"/>
              <w:right w:val="nil"/>
            </w:tcBorders>
          </w:tcPr>
          <w:p w14:paraId="1C97F43F"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w:t>
            </w:r>
          </w:p>
        </w:tc>
        <w:tc>
          <w:tcPr>
            <w:tcW w:w="1616" w:type="dxa"/>
            <w:tcBorders>
              <w:top w:val="nil"/>
              <w:left w:val="nil"/>
              <w:bottom w:val="single" w:sz="4" w:space="0" w:color="auto"/>
              <w:right w:val="nil"/>
            </w:tcBorders>
          </w:tcPr>
          <w:p w14:paraId="0C81C3B8"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w:t>
            </w:r>
          </w:p>
        </w:tc>
        <w:tc>
          <w:tcPr>
            <w:tcW w:w="1620" w:type="dxa"/>
            <w:tcBorders>
              <w:top w:val="nil"/>
              <w:left w:val="nil"/>
              <w:bottom w:val="single" w:sz="4" w:space="0" w:color="auto"/>
            </w:tcBorders>
          </w:tcPr>
          <w:p w14:paraId="693E3179"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w:t>
            </w:r>
          </w:p>
        </w:tc>
      </w:tr>
      <w:tr w:rsidR="009D5FF4" w:rsidRPr="003E6D4E" w14:paraId="651224BE" w14:textId="77777777" w:rsidTr="007C504B">
        <w:trPr>
          <w:trHeight w:val="286"/>
        </w:trPr>
        <w:tc>
          <w:tcPr>
            <w:tcW w:w="12744" w:type="dxa"/>
            <w:gridSpan w:val="7"/>
            <w:tcBorders>
              <w:top w:val="single" w:sz="4" w:space="0" w:color="auto"/>
              <w:bottom w:val="nil"/>
            </w:tcBorders>
          </w:tcPr>
          <w:p w14:paraId="2D6A60D9" w14:textId="77777777" w:rsidR="009D5FF4" w:rsidRPr="003E6D4E" w:rsidRDefault="009D5FF4" w:rsidP="008C397C">
            <w:pPr>
              <w:spacing w:before="240" w:line="480" w:lineRule="auto"/>
              <w:rPr>
                <w:rFonts w:ascii="Times New Roman" w:hAnsi="Times New Roman" w:cs="Times New Roman"/>
                <w:sz w:val="24"/>
                <w:szCs w:val="24"/>
              </w:rPr>
            </w:pPr>
            <w:r w:rsidRPr="003E6D4E">
              <w:rPr>
                <w:rFonts w:ascii="Times New Roman" w:hAnsi="Times New Roman" w:cs="Times New Roman"/>
                <w:i/>
                <w:iCs/>
                <w:sz w:val="24"/>
                <w:szCs w:val="24"/>
              </w:rPr>
              <w:t xml:space="preserve">Note: </w:t>
            </w:r>
            <w:r w:rsidRPr="003E6D4E">
              <w:rPr>
                <w:rFonts w:ascii="Times New Roman" w:hAnsi="Times New Roman" w:cs="Times New Roman"/>
                <w:sz w:val="24"/>
                <w:szCs w:val="24"/>
              </w:rPr>
              <w:t>Controls are age, sex, prescription pain medication use, and comorbidities. IP = intimate partner. PC = parent-child. OR = Odds Ratio. *</w:t>
            </w:r>
            <w:r w:rsidRPr="003E6D4E">
              <w:rPr>
                <w:rFonts w:ascii="Times New Roman" w:hAnsi="Times New Roman" w:cs="Times New Roman"/>
                <w:i/>
                <w:sz w:val="24"/>
                <w:szCs w:val="24"/>
              </w:rPr>
              <w:t xml:space="preserve">p </w:t>
            </w:r>
            <w:r w:rsidRPr="003E6D4E">
              <w:rPr>
                <w:rFonts w:ascii="Times New Roman" w:hAnsi="Times New Roman" w:cs="Times New Roman"/>
                <w:sz w:val="24"/>
                <w:szCs w:val="24"/>
              </w:rPr>
              <w:t xml:space="preserve">&lt; .05; </w:t>
            </w:r>
            <w:proofErr w:type="spellStart"/>
            <w:r w:rsidRPr="003E6D4E">
              <w:rPr>
                <w:rFonts w:ascii="Times New Roman" w:hAnsi="Times New Roman" w:cs="Times New Roman"/>
                <w:i/>
                <w:sz w:val="24"/>
                <w:szCs w:val="24"/>
                <w:vertAlign w:val="superscript"/>
              </w:rPr>
              <w:t>t</w:t>
            </w:r>
            <w:r w:rsidRPr="003E6D4E">
              <w:rPr>
                <w:rFonts w:ascii="Times New Roman" w:hAnsi="Times New Roman" w:cs="Times New Roman"/>
                <w:i/>
                <w:sz w:val="24"/>
                <w:szCs w:val="24"/>
              </w:rPr>
              <w:t>p</w:t>
            </w:r>
            <w:proofErr w:type="spellEnd"/>
            <w:r w:rsidRPr="003E6D4E">
              <w:rPr>
                <w:rFonts w:ascii="Times New Roman" w:hAnsi="Times New Roman" w:cs="Times New Roman"/>
                <w:sz w:val="24"/>
                <w:szCs w:val="24"/>
              </w:rPr>
              <w:t xml:space="preserve"> &lt; .10</w:t>
            </w:r>
          </w:p>
        </w:tc>
      </w:tr>
    </w:tbl>
    <w:p w14:paraId="04188AE8" w14:textId="77777777" w:rsidR="009D5FF4" w:rsidRDefault="009D5FF4" w:rsidP="00B349E0">
      <w:pPr>
        <w:rPr>
          <w:rFonts w:ascii="Times New Roman" w:hAnsi="Times New Roman" w:cs="Times New Roman"/>
          <w:sz w:val="24"/>
          <w:szCs w:val="24"/>
        </w:rPr>
      </w:pPr>
    </w:p>
    <w:p w14:paraId="2279C418" w14:textId="77777777" w:rsidR="008C397C" w:rsidRDefault="008C397C" w:rsidP="00B349E0">
      <w:pPr>
        <w:rPr>
          <w:rFonts w:ascii="Times New Roman" w:hAnsi="Times New Roman" w:cs="Times New Roman"/>
          <w:sz w:val="24"/>
          <w:szCs w:val="24"/>
        </w:rPr>
      </w:pPr>
    </w:p>
    <w:p w14:paraId="114B90AC" w14:textId="77777777" w:rsidR="008C397C" w:rsidRDefault="008C397C" w:rsidP="00B349E0">
      <w:pPr>
        <w:rPr>
          <w:rFonts w:ascii="Times New Roman" w:hAnsi="Times New Roman" w:cs="Times New Roman"/>
          <w:sz w:val="24"/>
          <w:szCs w:val="24"/>
        </w:rPr>
      </w:pPr>
    </w:p>
    <w:p w14:paraId="7C584D71" w14:textId="77777777" w:rsidR="008C397C" w:rsidRDefault="008C397C" w:rsidP="00B349E0">
      <w:pPr>
        <w:rPr>
          <w:rFonts w:ascii="Times New Roman" w:hAnsi="Times New Roman" w:cs="Times New Roman"/>
          <w:sz w:val="24"/>
          <w:szCs w:val="24"/>
        </w:rPr>
      </w:pPr>
    </w:p>
    <w:p w14:paraId="28CC57BF" w14:textId="77777777" w:rsidR="008C397C" w:rsidRDefault="008C397C" w:rsidP="00B349E0">
      <w:pPr>
        <w:rPr>
          <w:rFonts w:ascii="Times New Roman" w:hAnsi="Times New Roman" w:cs="Times New Roman"/>
          <w:sz w:val="24"/>
          <w:szCs w:val="24"/>
        </w:rPr>
      </w:pPr>
    </w:p>
    <w:p w14:paraId="6E7FE9F9" w14:textId="77777777" w:rsidR="008C397C" w:rsidRDefault="008C397C" w:rsidP="00B349E0">
      <w:pPr>
        <w:rPr>
          <w:rFonts w:ascii="Times New Roman" w:hAnsi="Times New Roman" w:cs="Times New Roman"/>
          <w:sz w:val="24"/>
          <w:szCs w:val="24"/>
        </w:rPr>
      </w:pPr>
    </w:p>
    <w:p w14:paraId="7AE01BA9" w14:textId="77777777" w:rsidR="008C397C" w:rsidRDefault="008C397C" w:rsidP="00B349E0">
      <w:pPr>
        <w:rPr>
          <w:rFonts w:ascii="Times New Roman" w:hAnsi="Times New Roman" w:cs="Times New Roman"/>
          <w:sz w:val="24"/>
          <w:szCs w:val="24"/>
        </w:rPr>
      </w:pPr>
    </w:p>
    <w:p w14:paraId="3ADBBE0A" w14:textId="77777777" w:rsidR="008C397C" w:rsidRPr="003E6D4E" w:rsidRDefault="008C397C" w:rsidP="00B349E0">
      <w:pPr>
        <w:rPr>
          <w:rFonts w:ascii="Times New Roman" w:hAnsi="Times New Roman" w:cs="Times New Roman"/>
          <w:sz w:val="24"/>
          <w:szCs w:val="24"/>
        </w:rPr>
      </w:pPr>
    </w:p>
    <w:tbl>
      <w:tblPr>
        <w:tblW w:w="11185" w:type="dxa"/>
        <w:tblBorders>
          <w:insideH w:val="single" w:sz="4" w:space="0" w:color="000000"/>
          <w:insideV w:val="single" w:sz="4" w:space="0" w:color="000000"/>
        </w:tblBorders>
        <w:tblLayout w:type="fixed"/>
        <w:tblLook w:val="0400" w:firstRow="0" w:lastRow="0" w:firstColumn="0" w:lastColumn="0" w:noHBand="0" w:noVBand="1"/>
      </w:tblPr>
      <w:tblGrid>
        <w:gridCol w:w="2671"/>
        <w:gridCol w:w="1417"/>
        <w:gridCol w:w="1418"/>
        <w:gridCol w:w="1421"/>
        <w:gridCol w:w="1418"/>
        <w:gridCol w:w="1418"/>
        <w:gridCol w:w="1422"/>
      </w:tblGrid>
      <w:tr w:rsidR="009D5FF4" w:rsidRPr="003E6D4E" w14:paraId="518D9772" w14:textId="77777777" w:rsidTr="007C504B">
        <w:trPr>
          <w:trHeight w:val="1279"/>
        </w:trPr>
        <w:tc>
          <w:tcPr>
            <w:tcW w:w="11185" w:type="dxa"/>
            <w:gridSpan w:val="7"/>
          </w:tcPr>
          <w:p w14:paraId="3C959FC0" w14:textId="77777777" w:rsidR="009D5FF4" w:rsidRPr="003E6D4E" w:rsidRDefault="009D5FF4" w:rsidP="008C397C">
            <w:pPr>
              <w:spacing w:line="480" w:lineRule="auto"/>
              <w:rPr>
                <w:rFonts w:ascii="Times New Roman" w:hAnsi="Times New Roman" w:cs="Times New Roman"/>
                <w:sz w:val="24"/>
                <w:szCs w:val="24"/>
              </w:rPr>
            </w:pPr>
            <w:r w:rsidRPr="003E6D4E">
              <w:rPr>
                <w:rFonts w:ascii="Times New Roman" w:hAnsi="Times New Roman" w:cs="Times New Roman"/>
                <w:sz w:val="24"/>
                <w:szCs w:val="24"/>
              </w:rPr>
              <w:lastRenderedPageBreak/>
              <w:t xml:space="preserve">Table 5. </w:t>
            </w:r>
          </w:p>
          <w:p w14:paraId="531E6ECD" w14:textId="58331C09" w:rsidR="009D5FF4" w:rsidRPr="003E6D4E" w:rsidRDefault="009D5FF4" w:rsidP="008C397C">
            <w:pPr>
              <w:spacing w:line="480" w:lineRule="auto"/>
              <w:rPr>
                <w:rFonts w:ascii="Times New Roman" w:hAnsi="Times New Roman" w:cs="Times New Roman"/>
                <w:sz w:val="24"/>
                <w:szCs w:val="24"/>
              </w:rPr>
            </w:pPr>
            <w:r w:rsidRPr="003E6D4E">
              <w:rPr>
                <w:rFonts w:ascii="Times New Roman" w:hAnsi="Times New Roman" w:cs="Times New Roman"/>
                <w:i/>
                <w:iCs/>
                <w:sz w:val="24"/>
                <w:szCs w:val="24"/>
              </w:rPr>
              <w:t xml:space="preserve">Summary Of Logistic Regression Analyses for Relationship Index Models: </w:t>
            </w:r>
            <w:r w:rsidR="00BA0720">
              <w:rPr>
                <w:rFonts w:ascii="Times New Roman" w:hAnsi="Times New Roman" w:cs="Times New Roman"/>
                <w:i/>
                <w:iCs/>
                <w:sz w:val="24"/>
                <w:szCs w:val="24"/>
              </w:rPr>
              <w:t xml:space="preserve">Links Between </w:t>
            </w:r>
            <w:r w:rsidRPr="003E6D4E">
              <w:rPr>
                <w:rFonts w:ascii="Times New Roman" w:hAnsi="Times New Roman" w:cs="Times New Roman"/>
                <w:i/>
                <w:iCs/>
                <w:sz w:val="24"/>
                <w:szCs w:val="24"/>
              </w:rPr>
              <w:t xml:space="preserve">Average Support and Average Strain Indices </w:t>
            </w:r>
            <w:r w:rsidR="00BA0720">
              <w:rPr>
                <w:rFonts w:ascii="Times New Roman" w:hAnsi="Times New Roman" w:cs="Times New Roman"/>
                <w:i/>
                <w:iCs/>
                <w:sz w:val="24"/>
                <w:szCs w:val="24"/>
              </w:rPr>
              <w:t>and</w:t>
            </w:r>
            <w:r w:rsidR="00BA0720" w:rsidRPr="003E6D4E">
              <w:rPr>
                <w:rFonts w:ascii="Times New Roman" w:hAnsi="Times New Roman" w:cs="Times New Roman"/>
                <w:i/>
                <w:iCs/>
                <w:sz w:val="24"/>
                <w:szCs w:val="24"/>
              </w:rPr>
              <w:t xml:space="preserve"> </w:t>
            </w:r>
            <w:r w:rsidRPr="003E6D4E">
              <w:rPr>
                <w:rFonts w:ascii="Times New Roman" w:hAnsi="Times New Roman" w:cs="Times New Roman"/>
                <w:i/>
                <w:iCs/>
                <w:sz w:val="24"/>
                <w:szCs w:val="24"/>
              </w:rPr>
              <w:t xml:space="preserve">Chronic Pain Incidence and Chronic Pain Persistence 10 Years Later for MIDUS (N = </w:t>
            </w:r>
            <w:r w:rsidR="00B833D0" w:rsidRPr="003E6D4E">
              <w:rPr>
                <w:rFonts w:ascii="Times New Roman" w:hAnsi="Times New Roman" w:cs="Times New Roman"/>
                <w:i/>
                <w:iCs/>
                <w:sz w:val="24"/>
                <w:szCs w:val="24"/>
              </w:rPr>
              <w:t>755</w:t>
            </w:r>
            <w:r w:rsidRPr="003E6D4E">
              <w:rPr>
                <w:rFonts w:ascii="Times New Roman" w:hAnsi="Times New Roman" w:cs="Times New Roman"/>
                <w:i/>
                <w:iCs/>
                <w:sz w:val="24"/>
                <w:szCs w:val="24"/>
              </w:rPr>
              <w:t>) and HRS (N = 258</w:t>
            </w:r>
            <w:r w:rsidR="00B833D0" w:rsidRPr="003E6D4E">
              <w:rPr>
                <w:rFonts w:ascii="Times New Roman" w:hAnsi="Times New Roman" w:cs="Times New Roman"/>
                <w:i/>
                <w:iCs/>
                <w:sz w:val="24"/>
                <w:szCs w:val="24"/>
              </w:rPr>
              <w:t>5</w:t>
            </w:r>
            <w:r w:rsidRPr="003E6D4E">
              <w:rPr>
                <w:rFonts w:ascii="Times New Roman" w:hAnsi="Times New Roman" w:cs="Times New Roman"/>
                <w:i/>
                <w:iCs/>
                <w:sz w:val="24"/>
                <w:szCs w:val="24"/>
              </w:rPr>
              <w:t>) Samples, Controlling for Sample Characteristics</w:t>
            </w:r>
          </w:p>
        </w:tc>
      </w:tr>
      <w:tr w:rsidR="009D5FF4" w:rsidRPr="003E6D4E" w14:paraId="3496AE1F" w14:textId="77777777" w:rsidTr="007C504B">
        <w:trPr>
          <w:trHeight w:val="575"/>
        </w:trPr>
        <w:tc>
          <w:tcPr>
            <w:tcW w:w="2671" w:type="dxa"/>
            <w:tcBorders>
              <w:top w:val="single" w:sz="4" w:space="0" w:color="000000"/>
              <w:bottom w:val="nil"/>
              <w:right w:val="nil"/>
            </w:tcBorders>
          </w:tcPr>
          <w:p w14:paraId="3FF7DC9C" w14:textId="77777777" w:rsidR="009D5FF4" w:rsidRPr="003E6D4E" w:rsidRDefault="009D5FF4" w:rsidP="008C397C">
            <w:pPr>
              <w:spacing w:line="480" w:lineRule="auto"/>
              <w:rPr>
                <w:rFonts w:ascii="Times New Roman" w:hAnsi="Times New Roman" w:cs="Times New Roman"/>
                <w:sz w:val="24"/>
                <w:szCs w:val="24"/>
              </w:rPr>
            </w:pPr>
          </w:p>
        </w:tc>
        <w:tc>
          <w:tcPr>
            <w:tcW w:w="8513" w:type="dxa"/>
            <w:gridSpan w:val="6"/>
            <w:tcBorders>
              <w:left w:val="nil"/>
            </w:tcBorders>
          </w:tcPr>
          <w:p w14:paraId="22D7319A" w14:textId="77777777" w:rsidR="009D5FF4" w:rsidRPr="003E6D4E" w:rsidRDefault="009D5FF4" w:rsidP="008C397C">
            <w:pPr>
              <w:spacing w:before="120" w:line="480" w:lineRule="auto"/>
              <w:jc w:val="center"/>
              <w:rPr>
                <w:rFonts w:ascii="Times New Roman" w:hAnsi="Times New Roman" w:cs="Times New Roman"/>
                <w:b/>
                <w:bCs/>
                <w:sz w:val="24"/>
                <w:szCs w:val="24"/>
              </w:rPr>
            </w:pPr>
            <w:r w:rsidRPr="003E6D4E">
              <w:rPr>
                <w:rFonts w:ascii="Times New Roman" w:hAnsi="Times New Roman" w:cs="Times New Roman"/>
                <w:b/>
                <w:bCs/>
                <w:sz w:val="24"/>
                <w:szCs w:val="24"/>
              </w:rPr>
              <w:t>Chronic Pain Development</w:t>
            </w:r>
          </w:p>
        </w:tc>
      </w:tr>
      <w:tr w:rsidR="009D5FF4" w:rsidRPr="003E6D4E" w14:paraId="69FB7E6F" w14:textId="77777777" w:rsidTr="007C504B">
        <w:trPr>
          <w:trHeight w:val="324"/>
        </w:trPr>
        <w:tc>
          <w:tcPr>
            <w:tcW w:w="2671" w:type="dxa"/>
            <w:tcBorders>
              <w:top w:val="nil"/>
              <w:bottom w:val="nil"/>
              <w:right w:val="nil"/>
            </w:tcBorders>
          </w:tcPr>
          <w:p w14:paraId="13A2B88D" w14:textId="77777777" w:rsidR="009D5FF4" w:rsidRPr="003E6D4E" w:rsidRDefault="009D5FF4" w:rsidP="008C397C">
            <w:pPr>
              <w:spacing w:line="480" w:lineRule="auto"/>
              <w:rPr>
                <w:rFonts w:ascii="Times New Roman" w:hAnsi="Times New Roman" w:cs="Times New Roman"/>
                <w:sz w:val="24"/>
                <w:szCs w:val="24"/>
              </w:rPr>
            </w:pPr>
          </w:p>
        </w:tc>
        <w:tc>
          <w:tcPr>
            <w:tcW w:w="4256" w:type="dxa"/>
            <w:gridSpan w:val="3"/>
            <w:tcBorders>
              <w:left w:val="nil"/>
              <w:bottom w:val="single" w:sz="4" w:space="0" w:color="auto"/>
            </w:tcBorders>
          </w:tcPr>
          <w:p w14:paraId="648EB22B" w14:textId="77777777" w:rsidR="009D5FF4" w:rsidRPr="003E6D4E" w:rsidRDefault="009D5FF4" w:rsidP="008C397C">
            <w:pPr>
              <w:spacing w:line="480" w:lineRule="auto"/>
              <w:jc w:val="center"/>
              <w:rPr>
                <w:rFonts w:ascii="Times New Roman" w:hAnsi="Times New Roman" w:cs="Times New Roman"/>
                <w:b/>
                <w:bCs/>
                <w:sz w:val="24"/>
                <w:szCs w:val="24"/>
              </w:rPr>
            </w:pPr>
            <w:r w:rsidRPr="003E6D4E">
              <w:rPr>
                <w:rFonts w:ascii="Times New Roman" w:hAnsi="Times New Roman" w:cs="Times New Roman"/>
                <w:b/>
                <w:bCs/>
                <w:sz w:val="24"/>
                <w:szCs w:val="24"/>
              </w:rPr>
              <w:t>HRS</w:t>
            </w:r>
          </w:p>
        </w:tc>
        <w:tc>
          <w:tcPr>
            <w:tcW w:w="4257" w:type="dxa"/>
            <w:gridSpan w:val="3"/>
            <w:tcBorders>
              <w:bottom w:val="single" w:sz="4" w:space="0" w:color="000000"/>
            </w:tcBorders>
          </w:tcPr>
          <w:p w14:paraId="5155F742" w14:textId="77777777" w:rsidR="009D5FF4" w:rsidRPr="003E6D4E" w:rsidRDefault="009D5FF4" w:rsidP="008C397C">
            <w:pPr>
              <w:spacing w:line="480" w:lineRule="auto"/>
              <w:jc w:val="center"/>
              <w:rPr>
                <w:rFonts w:ascii="Times New Roman" w:hAnsi="Times New Roman" w:cs="Times New Roman"/>
                <w:b/>
                <w:bCs/>
                <w:sz w:val="24"/>
                <w:szCs w:val="24"/>
              </w:rPr>
            </w:pPr>
            <w:r w:rsidRPr="003E6D4E">
              <w:rPr>
                <w:rFonts w:ascii="Times New Roman" w:hAnsi="Times New Roman" w:cs="Times New Roman"/>
                <w:b/>
                <w:bCs/>
                <w:sz w:val="24"/>
                <w:szCs w:val="24"/>
              </w:rPr>
              <w:t>MIDUS</w:t>
            </w:r>
          </w:p>
        </w:tc>
      </w:tr>
      <w:tr w:rsidR="009D5FF4" w:rsidRPr="003E6D4E" w14:paraId="36026AB4" w14:textId="77777777" w:rsidTr="007C504B">
        <w:trPr>
          <w:trHeight w:val="305"/>
        </w:trPr>
        <w:tc>
          <w:tcPr>
            <w:tcW w:w="2671" w:type="dxa"/>
            <w:tcBorders>
              <w:top w:val="nil"/>
              <w:bottom w:val="single" w:sz="4" w:space="0" w:color="auto"/>
              <w:right w:val="nil"/>
            </w:tcBorders>
          </w:tcPr>
          <w:p w14:paraId="702E51E5" w14:textId="77777777" w:rsidR="009D5FF4" w:rsidRPr="003E6D4E" w:rsidRDefault="009D5FF4" w:rsidP="008C397C">
            <w:pPr>
              <w:spacing w:line="480" w:lineRule="auto"/>
              <w:rPr>
                <w:rFonts w:ascii="Times New Roman" w:hAnsi="Times New Roman" w:cs="Times New Roman"/>
                <w:sz w:val="24"/>
                <w:szCs w:val="24"/>
              </w:rPr>
            </w:pPr>
          </w:p>
        </w:tc>
        <w:tc>
          <w:tcPr>
            <w:tcW w:w="1417" w:type="dxa"/>
            <w:tcBorders>
              <w:top w:val="single" w:sz="4" w:space="0" w:color="auto"/>
              <w:left w:val="nil"/>
              <w:bottom w:val="single" w:sz="4" w:space="0" w:color="auto"/>
              <w:right w:val="nil"/>
            </w:tcBorders>
          </w:tcPr>
          <w:p w14:paraId="3C08BBC6" w14:textId="77777777" w:rsidR="009D5FF4" w:rsidRPr="003E6D4E" w:rsidRDefault="009D5FF4" w:rsidP="008C397C">
            <w:pPr>
              <w:spacing w:line="480" w:lineRule="auto"/>
              <w:jc w:val="center"/>
              <w:rPr>
                <w:rFonts w:ascii="Times New Roman" w:hAnsi="Times New Roman" w:cs="Times New Roman"/>
                <w:b/>
                <w:bCs/>
                <w:sz w:val="24"/>
                <w:szCs w:val="24"/>
              </w:rPr>
            </w:pPr>
            <w:r w:rsidRPr="003E6D4E">
              <w:rPr>
                <w:rFonts w:ascii="Times New Roman" w:hAnsi="Times New Roman" w:cs="Times New Roman"/>
                <w:b/>
                <w:bCs/>
                <w:sz w:val="24"/>
                <w:szCs w:val="24"/>
              </w:rPr>
              <w:t>B(SE)</w:t>
            </w:r>
          </w:p>
        </w:tc>
        <w:tc>
          <w:tcPr>
            <w:tcW w:w="1418" w:type="dxa"/>
            <w:tcBorders>
              <w:top w:val="single" w:sz="4" w:space="0" w:color="000000"/>
              <w:left w:val="nil"/>
              <w:bottom w:val="single" w:sz="4" w:space="0" w:color="000000"/>
              <w:right w:val="nil"/>
            </w:tcBorders>
          </w:tcPr>
          <w:p w14:paraId="36185EE4" w14:textId="77777777" w:rsidR="009D5FF4" w:rsidRPr="003E6D4E" w:rsidRDefault="009D5FF4" w:rsidP="008C397C">
            <w:pPr>
              <w:spacing w:line="480" w:lineRule="auto"/>
              <w:jc w:val="center"/>
              <w:rPr>
                <w:rFonts w:ascii="Times New Roman" w:hAnsi="Times New Roman" w:cs="Times New Roman"/>
                <w:b/>
                <w:bCs/>
                <w:sz w:val="24"/>
                <w:szCs w:val="24"/>
              </w:rPr>
            </w:pPr>
            <w:r w:rsidRPr="003E6D4E">
              <w:rPr>
                <w:rFonts w:ascii="Times New Roman" w:hAnsi="Times New Roman" w:cs="Times New Roman"/>
                <w:b/>
                <w:bCs/>
                <w:sz w:val="24"/>
                <w:szCs w:val="24"/>
              </w:rPr>
              <w:t>OR</w:t>
            </w:r>
          </w:p>
        </w:tc>
        <w:tc>
          <w:tcPr>
            <w:tcW w:w="1420" w:type="dxa"/>
            <w:tcBorders>
              <w:top w:val="single" w:sz="4" w:space="0" w:color="000000"/>
              <w:left w:val="nil"/>
              <w:bottom w:val="single" w:sz="4" w:space="0" w:color="000000"/>
              <w:right w:val="single" w:sz="4" w:space="0" w:color="auto"/>
            </w:tcBorders>
          </w:tcPr>
          <w:p w14:paraId="5FFD2100" w14:textId="77777777" w:rsidR="009D5FF4" w:rsidRPr="003E6D4E" w:rsidRDefault="009D5FF4" w:rsidP="008C397C">
            <w:pPr>
              <w:spacing w:line="480" w:lineRule="auto"/>
              <w:jc w:val="center"/>
              <w:rPr>
                <w:rFonts w:ascii="Times New Roman" w:hAnsi="Times New Roman" w:cs="Times New Roman"/>
                <w:b/>
                <w:bCs/>
                <w:sz w:val="24"/>
                <w:szCs w:val="24"/>
              </w:rPr>
            </w:pPr>
            <w:r w:rsidRPr="003E6D4E">
              <w:rPr>
                <w:rFonts w:ascii="Times New Roman" w:hAnsi="Times New Roman" w:cs="Times New Roman"/>
                <w:b/>
                <w:bCs/>
                <w:sz w:val="24"/>
                <w:szCs w:val="24"/>
              </w:rPr>
              <w:t>95% CI</w:t>
            </w:r>
          </w:p>
        </w:tc>
        <w:tc>
          <w:tcPr>
            <w:tcW w:w="1418" w:type="dxa"/>
            <w:tcBorders>
              <w:top w:val="single" w:sz="4" w:space="0" w:color="000000"/>
              <w:left w:val="single" w:sz="4" w:space="0" w:color="auto"/>
              <w:bottom w:val="single" w:sz="4" w:space="0" w:color="000000"/>
              <w:right w:val="nil"/>
            </w:tcBorders>
          </w:tcPr>
          <w:p w14:paraId="0CE7E47B" w14:textId="77777777" w:rsidR="009D5FF4" w:rsidRPr="003E6D4E" w:rsidRDefault="009D5FF4" w:rsidP="008C397C">
            <w:pPr>
              <w:spacing w:line="480" w:lineRule="auto"/>
              <w:jc w:val="center"/>
              <w:rPr>
                <w:rFonts w:ascii="Times New Roman" w:hAnsi="Times New Roman" w:cs="Times New Roman"/>
                <w:b/>
                <w:bCs/>
                <w:sz w:val="24"/>
                <w:szCs w:val="24"/>
              </w:rPr>
            </w:pPr>
            <w:r w:rsidRPr="003E6D4E">
              <w:rPr>
                <w:rFonts w:ascii="Times New Roman" w:hAnsi="Times New Roman" w:cs="Times New Roman"/>
                <w:b/>
                <w:bCs/>
                <w:sz w:val="24"/>
                <w:szCs w:val="24"/>
              </w:rPr>
              <w:t>B(SE)</w:t>
            </w:r>
          </w:p>
        </w:tc>
        <w:tc>
          <w:tcPr>
            <w:tcW w:w="1418" w:type="dxa"/>
            <w:tcBorders>
              <w:top w:val="single" w:sz="4" w:space="0" w:color="000000"/>
              <w:left w:val="nil"/>
              <w:bottom w:val="single" w:sz="4" w:space="0" w:color="000000"/>
              <w:right w:val="nil"/>
            </w:tcBorders>
          </w:tcPr>
          <w:p w14:paraId="3734F03E" w14:textId="77777777" w:rsidR="009D5FF4" w:rsidRPr="003E6D4E" w:rsidRDefault="009D5FF4" w:rsidP="008C397C">
            <w:pPr>
              <w:spacing w:line="480" w:lineRule="auto"/>
              <w:jc w:val="center"/>
              <w:rPr>
                <w:rFonts w:ascii="Times New Roman" w:hAnsi="Times New Roman" w:cs="Times New Roman"/>
                <w:b/>
                <w:bCs/>
                <w:sz w:val="24"/>
                <w:szCs w:val="24"/>
              </w:rPr>
            </w:pPr>
            <w:r w:rsidRPr="003E6D4E">
              <w:rPr>
                <w:rFonts w:ascii="Times New Roman" w:hAnsi="Times New Roman" w:cs="Times New Roman"/>
                <w:b/>
                <w:bCs/>
                <w:sz w:val="24"/>
                <w:szCs w:val="24"/>
              </w:rPr>
              <w:t>OR</w:t>
            </w:r>
          </w:p>
        </w:tc>
        <w:tc>
          <w:tcPr>
            <w:tcW w:w="1420" w:type="dxa"/>
            <w:tcBorders>
              <w:top w:val="single" w:sz="4" w:space="0" w:color="000000"/>
              <w:left w:val="nil"/>
              <w:bottom w:val="single" w:sz="4" w:space="0" w:color="000000"/>
            </w:tcBorders>
          </w:tcPr>
          <w:p w14:paraId="04F13EC9" w14:textId="77777777" w:rsidR="009D5FF4" w:rsidRPr="003E6D4E" w:rsidRDefault="009D5FF4" w:rsidP="008C397C">
            <w:pPr>
              <w:spacing w:line="480" w:lineRule="auto"/>
              <w:jc w:val="center"/>
              <w:rPr>
                <w:rFonts w:ascii="Times New Roman" w:hAnsi="Times New Roman" w:cs="Times New Roman"/>
                <w:b/>
                <w:bCs/>
                <w:sz w:val="24"/>
                <w:szCs w:val="24"/>
              </w:rPr>
            </w:pPr>
            <w:r w:rsidRPr="003E6D4E">
              <w:rPr>
                <w:rFonts w:ascii="Times New Roman" w:hAnsi="Times New Roman" w:cs="Times New Roman"/>
                <w:b/>
                <w:bCs/>
                <w:sz w:val="24"/>
                <w:szCs w:val="24"/>
              </w:rPr>
              <w:t>OR 95% CI</w:t>
            </w:r>
          </w:p>
        </w:tc>
      </w:tr>
      <w:tr w:rsidR="009D5FF4" w:rsidRPr="003E6D4E" w14:paraId="2584B52B" w14:textId="77777777" w:rsidTr="007C504B">
        <w:trPr>
          <w:trHeight w:val="305"/>
        </w:trPr>
        <w:tc>
          <w:tcPr>
            <w:tcW w:w="2671" w:type="dxa"/>
            <w:tcBorders>
              <w:top w:val="single" w:sz="4" w:space="0" w:color="auto"/>
              <w:bottom w:val="nil"/>
              <w:right w:val="nil"/>
            </w:tcBorders>
          </w:tcPr>
          <w:p w14:paraId="15C45263" w14:textId="77777777" w:rsidR="009D5FF4" w:rsidRPr="003E6D4E" w:rsidRDefault="009D5FF4" w:rsidP="008C397C">
            <w:pPr>
              <w:spacing w:line="480" w:lineRule="auto"/>
              <w:rPr>
                <w:rFonts w:ascii="Times New Roman" w:hAnsi="Times New Roman" w:cs="Times New Roman"/>
                <w:b/>
                <w:sz w:val="24"/>
                <w:szCs w:val="24"/>
              </w:rPr>
            </w:pPr>
            <w:r w:rsidRPr="003E6D4E">
              <w:rPr>
                <w:rFonts w:ascii="Times New Roman" w:hAnsi="Times New Roman" w:cs="Times New Roman"/>
                <w:b/>
                <w:sz w:val="24"/>
                <w:szCs w:val="24"/>
              </w:rPr>
              <w:t xml:space="preserve">Model 1 </w:t>
            </w:r>
          </w:p>
        </w:tc>
        <w:tc>
          <w:tcPr>
            <w:tcW w:w="1417" w:type="dxa"/>
            <w:tcBorders>
              <w:top w:val="single" w:sz="4" w:space="0" w:color="auto"/>
              <w:left w:val="nil"/>
              <w:bottom w:val="nil"/>
              <w:right w:val="nil"/>
            </w:tcBorders>
          </w:tcPr>
          <w:p w14:paraId="27994F06" w14:textId="77777777" w:rsidR="009D5FF4" w:rsidRPr="003E6D4E" w:rsidRDefault="009D5FF4" w:rsidP="008C397C">
            <w:pPr>
              <w:spacing w:line="480" w:lineRule="auto"/>
              <w:jc w:val="center"/>
              <w:rPr>
                <w:rFonts w:ascii="Times New Roman" w:hAnsi="Times New Roman" w:cs="Times New Roman"/>
                <w:sz w:val="24"/>
                <w:szCs w:val="24"/>
              </w:rPr>
            </w:pPr>
          </w:p>
        </w:tc>
        <w:tc>
          <w:tcPr>
            <w:tcW w:w="1418" w:type="dxa"/>
            <w:tcBorders>
              <w:top w:val="single" w:sz="4" w:space="0" w:color="000000"/>
              <w:left w:val="nil"/>
              <w:bottom w:val="nil"/>
              <w:right w:val="nil"/>
            </w:tcBorders>
          </w:tcPr>
          <w:p w14:paraId="3F794F5A" w14:textId="77777777" w:rsidR="009D5FF4" w:rsidRPr="003E6D4E" w:rsidRDefault="009D5FF4" w:rsidP="008C397C">
            <w:pPr>
              <w:spacing w:line="480" w:lineRule="auto"/>
              <w:jc w:val="center"/>
              <w:rPr>
                <w:rFonts w:ascii="Times New Roman" w:hAnsi="Times New Roman" w:cs="Times New Roman"/>
                <w:sz w:val="24"/>
                <w:szCs w:val="24"/>
              </w:rPr>
            </w:pPr>
          </w:p>
        </w:tc>
        <w:tc>
          <w:tcPr>
            <w:tcW w:w="1420" w:type="dxa"/>
            <w:tcBorders>
              <w:top w:val="single" w:sz="4" w:space="0" w:color="000000"/>
              <w:left w:val="nil"/>
              <w:bottom w:val="nil"/>
              <w:right w:val="single" w:sz="4" w:space="0" w:color="auto"/>
            </w:tcBorders>
          </w:tcPr>
          <w:p w14:paraId="2BE6160D" w14:textId="77777777" w:rsidR="009D5FF4" w:rsidRPr="003E6D4E" w:rsidRDefault="009D5FF4" w:rsidP="008C397C">
            <w:pPr>
              <w:spacing w:line="480" w:lineRule="auto"/>
              <w:jc w:val="center"/>
              <w:rPr>
                <w:rFonts w:ascii="Times New Roman" w:hAnsi="Times New Roman" w:cs="Times New Roman"/>
                <w:sz w:val="24"/>
                <w:szCs w:val="24"/>
              </w:rPr>
            </w:pPr>
          </w:p>
        </w:tc>
        <w:tc>
          <w:tcPr>
            <w:tcW w:w="1418" w:type="dxa"/>
            <w:tcBorders>
              <w:top w:val="single" w:sz="4" w:space="0" w:color="000000"/>
              <w:left w:val="single" w:sz="4" w:space="0" w:color="auto"/>
              <w:bottom w:val="nil"/>
              <w:right w:val="nil"/>
            </w:tcBorders>
          </w:tcPr>
          <w:p w14:paraId="34E8A8D8" w14:textId="77777777" w:rsidR="009D5FF4" w:rsidRPr="003E6D4E" w:rsidRDefault="009D5FF4" w:rsidP="008C397C">
            <w:pPr>
              <w:spacing w:line="480" w:lineRule="auto"/>
              <w:jc w:val="center"/>
              <w:rPr>
                <w:rFonts w:ascii="Times New Roman" w:hAnsi="Times New Roman" w:cs="Times New Roman"/>
                <w:sz w:val="24"/>
                <w:szCs w:val="24"/>
              </w:rPr>
            </w:pPr>
          </w:p>
        </w:tc>
        <w:tc>
          <w:tcPr>
            <w:tcW w:w="1418" w:type="dxa"/>
            <w:tcBorders>
              <w:top w:val="single" w:sz="4" w:space="0" w:color="000000"/>
              <w:left w:val="nil"/>
              <w:bottom w:val="nil"/>
              <w:right w:val="nil"/>
            </w:tcBorders>
          </w:tcPr>
          <w:p w14:paraId="5CA2422E" w14:textId="77777777" w:rsidR="009D5FF4" w:rsidRPr="003E6D4E" w:rsidRDefault="009D5FF4" w:rsidP="008C397C">
            <w:pPr>
              <w:spacing w:line="480" w:lineRule="auto"/>
              <w:jc w:val="center"/>
              <w:rPr>
                <w:rFonts w:ascii="Times New Roman" w:hAnsi="Times New Roman" w:cs="Times New Roman"/>
                <w:sz w:val="24"/>
                <w:szCs w:val="24"/>
              </w:rPr>
            </w:pPr>
          </w:p>
        </w:tc>
        <w:tc>
          <w:tcPr>
            <w:tcW w:w="1420" w:type="dxa"/>
            <w:tcBorders>
              <w:top w:val="single" w:sz="4" w:space="0" w:color="000000"/>
              <w:left w:val="nil"/>
              <w:bottom w:val="nil"/>
            </w:tcBorders>
          </w:tcPr>
          <w:p w14:paraId="57D1C523" w14:textId="77777777" w:rsidR="009D5FF4" w:rsidRPr="003E6D4E" w:rsidRDefault="009D5FF4" w:rsidP="008C397C">
            <w:pPr>
              <w:spacing w:line="480" w:lineRule="auto"/>
              <w:jc w:val="center"/>
              <w:rPr>
                <w:rFonts w:ascii="Times New Roman" w:hAnsi="Times New Roman" w:cs="Times New Roman"/>
                <w:sz w:val="24"/>
                <w:szCs w:val="24"/>
              </w:rPr>
            </w:pPr>
          </w:p>
        </w:tc>
      </w:tr>
      <w:tr w:rsidR="009D5FF4" w:rsidRPr="003E6D4E" w14:paraId="486CC348" w14:textId="77777777" w:rsidTr="007C504B">
        <w:trPr>
          <w:trHeight w:val="468"/>
        </w:trPr>
        <w:tc>
          <w:tcPr>
            <w:tcW w:w="2671" w:type="dxa"/>
            <w:tcBorders>
              <w:top w:val="nil"/>
              <w:bottom w:val="nil"/>
              <w:right w:val="nil"/>
            </w:tcBorders>
          </w:tcPr>
          <w:p w14:paraId="6F270A36" w14:textId="77777777" w:rsidR="009D5FF4" w:rsidRPr="003E6D4E" w:rsidRDefault="009D5FF4" w:rsidP="008C397C">
            <w:pPr>
              <w:spacing w:line="480" w:lineRule="auto"/>
              <w:rPr>
                <w:rFonts w:ascii="Times New Roman" w:hAnsi="Times New Roman" w:cs="Times New Roman"/>
                <w:sz w:val="24"/>
                <w:szCs w:val="24"/>
              </w:rPr>
            </w:pPr>
            <w:r w:rsidRPr="003E6D4E">
              <w:rPr>
                <w:rFonts w:ascii="Times New Roman" w:hAnsi="Times New Roman" w:cs="Times New Roman"/>
                <w:sz w:val="24"/>
                <w:szCs w:val="24"/>
              </w:rPr>
              <w:t xml:space="preserve">  Average Strain</w:t>
            </w:r>
          </w:p>
        </w:tc>
        <w:tc>
          <w:tcPr>
            <w:tcW w:w="1417" w:type="dxa"/>
            <w:tcBorders>
              <w:top w:val="nil"/>
              <w:left w:val="nil"/>
              <w:bottom w:val="nil"/>
              <w:right w:val="nil"/>
            </w:tcBorders>
          </w:tcPr>
          <w:p w14:paraId="47BFA06B"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.39(.</w:t>
            </w:r>
            <w:proofErr w:type="gramStart"/>
            <w:r w:rsidRPr="003E6D4E">
              <w:rPr>
                <w:rFonts w:ascii="Times New Roman" w:hAnsi="Times New Roman" w:cs="Times New Roman"/>
                <w:sz w:val="24"/>
                <w:szCs w:val="24"/>
              </w:rPr>
              <w:t>14)*</w:t>
            </w:r>
            <w:proofErr w:type="gramEnd"/>
          </w:p>
        </w:tc>
        <w:tc>
          <w:tcPr>
            <w:tcW w:w="1418" w:type="dxa"/>
            <w:tcBorders>
              <w:top w:val="nil"/>
              <w:left w:val="nil"/>
              <w:bottom w:val="nil"/>
              <w:right w:val="nil"/>
            </w:tcBorders>
          </w:tcPr>
          <w:p w14:paraId="1D7A0ACE"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1.47</w:t>
            </w:r>
          </w:p>
        </w:tc>
        <w:tc>
          <w:tcPr>
            <w:tcW w:w="1420" w:type="dxa"/>
            <w:tcBorders>
              <w:top w:val="nil"/>
              <w:left w:val="nil"/>
              <w:bottom w:val="nil"/>
              <w:right w:val="single" w:sz="4" w:space="0" w:color="auto"/>
            </w:tcBorders>
          </w:tcPr>
          <w:p w14:paraId="6DFD43D2"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1.12, 1.94</w:t>
            </w:r>
          </w:p>
        </w:tc>
        <w:tc>
          <w:tcPr>
            <w:tcW w:w="1418" w:type="dxa"/>
            <w:tcBorders>
              <w:top w:val="nil"/>
              <w:left w:val="single" w:sz="4" w:space="0" w:color="auto"/>
              <w:bottom w:val="nil"/>
              <w:right w:val="nil"/>
            </w:tcBorders>
          </w:tcPr>
          <w:p w14:paraId="281FB7F7"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.29(.19)</w:t>
            </w:r>
          </w:p>
        </w:tc>
        <w:tc>
          <w:tcPr>
            <w:tcW w:w="1418" w:type="dxa"/>
            <w:tcBorders>
              <w:top w:val="nil"/>
              <w:left w:val="nil"/>
              <w:bottom w:val="nil"/>
              <w:right w:val="nil"/>
            </w:tcBorders>
          </w:tcPr>
          <w:p w14:paraId="63E14F20"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1.34</w:t>
            </w:r>
          </w:p>
        </w:tc>
        <w:tc>
          <w:tcPr>
            <w:tcW w:w="1420" w:type="dxa"/>
            <w:tcBorders>
              <w:top w:val="nil"/>
              <w:left w:val="nil"/>
              <w:bottom w:val="nil"/>
            </w:tcBorders>
          </w:tcPr>
          <w:p w14:paraId="55A57B01"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.92, 1.94</w:t>
            </w:r>
          </w:p>
        </w:tc>
      </w:tr>
      <w:tr w:rsidR="009D5FF4" w:rsidRPr="003E6D4E" w14:paraId="67D9B625" w14:textId="77777777" w:rsidTr="007C504B">
        <w:trPr>
          <w:trHeight w:val="305"/>
        </w:trPr>
        <w:tc>
          <w:tcPr>
            <w:tcW w:w="2671" w:type="dxa"/>
            <w:tcBorders>
              <w:top w:val="nil"/>
              <w:bottom w:val="nil"/>
              <w:right w:val="nil"/>
            </w:tcBorders>
          </w:tcPr>
          <w:p w14:paraId="0F8C8CE8" w14:textId="77777777" w:rsidR="009D5FF4" w:rsidRPr="003E6D4E" w:rsidRDefault="009D5FF4" w:rsidP="008C397C">
            <w:pPr>
              <w:spacing w:line="480" w:lineRule="auto"/>
              <w:rPr>
                <w:rFonts w:ascii="Times New Roman" w:hAnsi="Times New Roman" w:cs="Times New Roman"/>
                <w:b/>
                <w:sz w:val="24"/>
                <w:szCs w:val="24"/>
              </w:rPr>
            </w:pPr>
            <w:r w:rsidRPr="003E6D4E">
              <w:rPr>
                <w:rFonts w:ascii="Times New Roman" w:hAnsi="Times New Roman" w:cs="Times New Roman"/>
                <w:b/>
                <w:sz w:val="24"/>
                <w:szCs w:val="24"/>
              </w:rPr>
              <w:t>Model 2</w:t>
            </w:r>
          </w:p>
        </w:tc>
        <w:tc>
          <w:tcPr>
            <w:tcW w:w="1417" w:type="dxa"/>
            <w:tcBorders>
              <w:top w:val="nil"/>
              <w:left w:val="nil"/>
              <w:bottom w:val="nil"/>
              <w:right w:val="nil"/>
            </w:tcBorders>
          </w:tcPr>
          <w:p w14:paraId="1E065B67" w14:textId="77777777" w:rsidR="009D5FF4" w:rsidRPr="003E6D4E" w:rsidRDefault="009D5FF4" w:rsidP="008C397C">
            <w:pPr>
              <w:spacing w:line="480" w:lineRule="auto"/>
              <w:jc w:val="center"/>
              <w:rPr>
                <w:rFonts w:ascii="Times New Roman" w:hAnsi="Times New Roman" w:cs="Times New Roman"/>
                <w:sz w:val="24"/>
                <w:szCs w:val="24"/>
              </w:rPr>
            </w:pPr>
          </w:p>
        </w:tc>
        <w:tc>
          <w:tcPr>
            <w:tcW w:w="1418" w:type="dxa"/>
            <w:tcBorders>
              <w:top w:val="nil"/>
              <w:left w:val="nil"/>
              <w:bottom w:val="nil"/>
              <w:right w:val="nil"/>
            </w:tcBorders>
          </w:tcPr>
          <w:p w14:paraId="74ED3DF4" w14:textId="77777777" w:rsidR="009D5FF4" w:rsidRPr="003E6D4E" w:rsidRDefault="009D5FF4" w:rsidP="008C397C">
            <w:pPr>
              <w:spacing w:line="480" w:lineRule="auto"/>
              <w:jc w:val="center"/>
              <w:rPr>
                <w:rFonts w:ascii="Times New Roman" w:hAnsi="Times New Roman" w:cs="Times New Roman"/>
                <w:sz w:val="24"/>
                <w:szCs w:val="24"/>
              </w:rPr>
            </w:pPr>
          </w:p>
        </w:tc>
        <w:tc>
          <w:tcPr>
            <w:tcW w:w="1420" w:type="dxa"/>
            <w:tcBorders>
              <w:top w:val="nil"/>
              <w:left w:val="nil"/>
              <w:bottom w:val="nil"/>
              <w:right w:val="single" w:sz="4" w:space="0" w:color="auto"/>
            </w:tcBorders>
          </w:tcPr>
          <w:p w14:paraId="4C6EBB0B" w14:textId="77777777" w:rsidR="009D5FF4" w:rsidRPr="003E6D4E" w:rsidRDefault="009D5FF4" w:rsidP="008C397C">
            <w:pPr>
              <w:spacing w:line="480" w:lineRule="auto"/>
              <w:jc w:val="center"/>
              <w:rPr>
                <w:rFonts w:ascii="Times New Roman" w:hAnsi="Times New Roman" w:cs="Times New Roman"/>
                <w:sz w:val="24"/>
                <w:szCs w:val="24"/>
              </w:rPr>
            </w:pPr>
          </w:p>
        </w:tc>
        <w:tc>
          <w:tcPr>
            <w:tcW w:w="1418" w:type="dxa"/>
            <w:tcBorders>
              <w:top w:val="nil"/>
              <w:left w:val="single" w:sz="4" w:space="0" w:color="auto"/>
              <w:bottom w:val="nil"/>
              <w:right w:val="nil"/>
            </w:tcBorders>
          </w:tcPr>
          <w:p w14:paraId="4F0A6325" w14:textId="77777777" w:rsidR="009D5FF4" w:rsidRPr="003E6D4E" w:rsidRDefault="009D5FF4" w:rsidP="008C397C">
            <w:pPr>
              <w:spacing w:line="480" w:lineRule="auto"/>
              <w:jc w:val="center"/>
              <w:rPr>
                <w:rFonts w:ascii="Times New Roman" w:hAnsi="Times New Roman" w:cs="Times New Roman"/>
                <w:sz w:val="24"/>
                <w:szCs w:val="24"/>
              </w:rPr>
            </w:pPr>
          </w:p>
        </w:tc>
        <w:tc>
          <w:tcPr>
            <w:tcW w:w="1418" w:type="dxa"/>
            <w:tcBorders>
              <w:top w:val="nil"/>
              <w:left w:val="nil"/>
              <w:bottom w:val="nil"/>
              <w:right w:val="nil"/>
            </w:tcBorders>
          </w:tcPr>
          <w:p w14:paraId="5C8A6D96" w14:textId="77777777" w:rsidR="009D5FF4" w:rsidRPr="003E6D4E" w:rsidRDefault="009D5FF4" w:rsidP="008C397C">
            <w:pPr>
              <w:spacing w:line="480" w:lineRule="auto"/>
              <w:jc w:val="center"/>
              <w:rPr>
                <w:rFonts w:ascii="Times New Roman" w:hAnsi="Times New Roman" w:cs="Times New Roman"/>
                <w:sz w:val="24"/>
                <w:szCs w:val="24"/>
              </w:rPr>
            </w:pPr>
          </w:p>
        </w:tc>
        <w:tc>
          <w:tcPr>
            <w:tcW w:w="1420" w:type="dxa"/>
            <w:tcBorders>
              <w:top w:val="nil"/>
              <w:left w:val="nil"/>
              <w:bottom w:val="nil"/>
            </w:tcBorders>
          </w:tcPr>
          <w:p w14:paraId="459B09F4" w14:textId="77777777" w:rsidR="009D5FF4" w:rsidRPr="003E6D4E" w:rsidRDefault="009D5FF4" w:rsidP="008C397C">
            <w:pPr>
              <w:spacing w:line="480" w:lineRule="auto"/>
              <w:jc w:val="center"/>
              <w:rPr>
                <w:rFonts w:ascii="Times New Roman" w:hAnsi="Times New Roman" w:cs="Times New Roman"/>
                <w:sz w:val="24"/>
                <w:szCs w:val="24"/>
              </w:rPr>
            </w:pPr>
          </w:p>
        </w:tc>
      </w:tr>
      <w:tr w:rsidR="009D5FF4" w:rsidRPr="003E6D4E" w14:paraId="4ACA08EF" w14:textId="77777777" w:rsidTr="007C504B">
        <w:trPr>
          <w:trHeight w:val="513"/>
        </w:trPr>
        <w:tc>
          <w:tcPr>
            <w:tcW w:w="2671" w:type="dxa"/>
            <w:tcBorders>
              <w:top w:val="nil"/>
              <w:bottom w:val="nil"/>
              <w:right w:val="nil"/>
            </w:tcBorders>
          </w:tcPr>
          <w:p w14:paraId="262DA7D9" w14:textId="77777777" w:rsidR="009D5FF4" w:rsidRPr="003E6D4E" w:rsidRDefault="009D5FF4" w:rsidP="008C397C">
            <w:pPr>
              <w:spacing w:line="480" w:lineRule="auto"/>
              <w:rPr>
                <w:rFonts w:ascii="Times New Roman" w:hAnsi="Times New Roman" w:cs="Times New Roman"/>
                <w:sz w:val="24"/>
                <w:szCs w:val="24"/>
              </w:rPr>
            </w:pPr>
            <w:r w:rsidRPr="003E6D4E">
              <w:rPr>
                <w:rFonts w:ascii="Times New Roman" w:hAnsi="Times New Roman" w:cs="Times New Roman"/>
                <w:sz w:val="24"/>
                <w:szCs w:val="24"/>
              </w:rPr>
              <w:t xml:space="preserve">  Average Support</w:t>
            </w:r>
          </w:p>
        </w:tc>
        <w:tc>
          <w:tcPr>
            <w:tcW w:w="1417" w:type="dxa"/>
            <w:tcBorders>
              <w:top w:val="nil"/>
              <w:left w:val="nil"/>
              <w:bottom w:val="nil"/>
              <w:right w:val="nil"/>
            </w:tcBorders>
          </w:tcPr>
          <w:p w14:paraId="408CF3B8"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-.15(.13)</w:t>
            </w:r>
          </w:p>
        </w:tc>
        <w:tc>
          <w:tcPr>
            <w:tcW w:w="1418" w:type="dxa"/>
            <w:tcBorders>
              <w:top w:val="nil"/>
              <w:left w:val="nil"/>
              <w:bottom w:val="nil"/>
              <w:right w:val="nil"/>
            </w:tcBorders>
          </w:tcPr>
          <w:p w14:paraId="7A6EA30C" w14:textId="27596F09" w:rsidR="009D5FF4" w:rsidRPr="003E6D4E" w:rsidRDefault="008C397C" w:rsidP="008C397C">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9D5FF4" w:rsidRPr="003E6D4E">
              <w:rPr>
                <w:rFonts w:ascii="Times New Roman" w:hAnsi="Times New Roman" w:cs="Times New Roman"/>
                <w:sz w:val="24"/>
                <w:szCs w:val="24"/>
              </w:rPr>
              <w:t>.86</w:t>
            </w:r>
          </w:p>
        </w:tc>
        <w:tc>
          <w:tcPr>
            <w:tcW w:w="1420" w:type="dxa"/>
            <w:tcBorders>
              <w:top w:val="nil"/>
              <w:left w:val="nil"/>
              <w:bottom w:val="nil"/>
              <w:right w:val="single" w:sz="4" w:space="0" w:color="auto"/>
            </w:tcBorders>
          </w:tcPr>
          <w:p w14:paraId="0171EEF6"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.66, 1.12</w:t>
            </w:r>
          </w:p>
        </w:tc>
        <w:tc>
          <w:tcPr>
            <w:tcW w:w="1418" w:type="dxa"/>
            <w:tcBorders>
              <w:top w:val="nil"/>
              <w:left w:val="single" w:sz="4" w:space="0" w:color="auto"/>
              <w:bottom w:val="nil"/>
              <w:right w:val="nil"/>
            </w:tcBorders>
          </w:tcPr>
          <w:p w14:paraId="0AE9008D"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-.41(.</w:t>
            </w:r>
            <w:proofErr w:type="gramStart"/>
            <w:r w:rsidRPr="003E6D4E">
              <w:rPr>
                <w:rFonts w:ascii="Times New Roman" w:hAnsi="Times New Roman" w:cs="Times New Roman"/>
                <w:sz w:val="24"/>
                <w:szCs w:val="24"/>
              </w:rPr>
              <w:t>19)*</w:t>
            </w:r>
            <w:proofErr w:type="gramEnd"/>
          </w:p>
        </w:tc>
        <w:tc>
          <w:tcPr>
            <w:tcW w:w="1418" w:type="dxa"/>
            <w:tcBorders>
              <w:top w:val="nil"/>
              <w:left w:val="nil"/>
              <w:bottom w:val="nil"/>
              <w:right w:val="nil"/>
            </w:tcBorders>
          </w:tcPr>
          <w:p w14:paraId="27C6E902" w14:textId="27F82FDD" w:rsidR="009D5FF4" w:rsidRPr="003E6D4E" w:rsidRDefault="008C397C" w:rsidP="008C397C">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9D5FF4" w:rsidRPr="003E6D4E">
              <w:rPr>
                <w:rFonts w:ascii="Times New Roman" w:hAnsi="Times New Roman" w:cs="Times New Roman"/>
                <w:sz w:val="24"/>
                <w:szCs w:val="24"/>
              </w:rPr>
              <w:t>.67</w:t>
            </w:r>
          </w:p>
        </w:tc>
        <w:tc>
          <w:tcPr>
            <w:tcW w:w="1420" w:type="dxa"/>
            <w:tcBorders>
              <w:top w:val="nil"/>
              <w:left w:val="nil"/>
              <w:bottom w:val="nil"/>
            </w:tcBorders>
          </w:tcPr>
          <w:p w14:paraId="14E5B128"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.45, .98</w:t>
            </w:r>
          </w:p>
        </w:tc>
      </w:tr>
      <w:tr w:rsidR="009D5FF4" w:rsidRPr="003E6D4E" w14:paraId="258F3070" w14:textId="77777777" w:rsidTr="007C504B">
        <w:trPr>
          <w:trHeight w:val="305"/>
        </w:trPr>
        <w:tc>
          <w:tcPr>
            <w:tcW w:w="2671" w:type="dxa"/>
            <w:tcBorders>
              <w:top w:val="nil"/>
              <w:bottom w:val="nil"/>
              <w:right w:val="nil"/>
            </w:tcBorders>
          </w:tcPr>
          <w:p w14:paraId="43C5A043" w14:textId="77777777" w:rsidR="009D5FF4" w:rsidRPr="003E6D4E" w:rsidRDefault="009D5FF4" w:rsidP="008C397C">
            <w:pPr>
              <w:spacing w:line="480" w:lineRule="auto"/>
              <w:rPr>
                <w:rFonts w:ascii="Times New Roman" w:hAnsi="Times New Roman" w:cs="Times New Roman"/>
                <w:b/>
                <w:bCs/>
                <w:sz w:val="24"/>
                <w:szCs w:val="24"/>
              </w:rPr>
            </w:pPr>
            <w:r w:rsidRPr="003E6D4E">
              <w:rPr>
                <w:rFonts w:ascii="Times New Roman" w:hAnsi="Times New Roman" w:cs="Times New Roman"/>
                <w:b/>
                <w:bCs/>
                <w:sz w:val="24"/>
                <w:szCs w:val="24"/>
              </w:rPr>
              <w:t>Model 3</w:t>
            </w:r>
          </w:p>
        </w:tc>
        <w:tc>
          <w:tcPr>
            <w:tcW w:w="1417" w:type="dxa"/>
            <w:tcBorders>
              <w:top w:val="nil"/>
              <w:left w:val="nil"/>
              <w:bottom w:val="nil"/>
              <w:right w:val="nil"/>
            </w:tcBorders>
          </w:tcPr>
          <w:p w14:paraId="0FA20DFF" w14:textId="77777777" w:rsidR="009D5FF4" w:rsidRPr="003E6D4E" w:rsidRDefault="009D5FF4" w:rsidP="008C397C">
            <w:pPr>
              <w:spacing w:line="480" w:lineRule="auto"/>
              <w:jc w:val="center"/>
              <w:rPr>
                <w:rFonts w:ascii="Times New Roman" w:hAnsi="Times New Roman" w:cs="Times New Roman"/>
                <w:sz w:val="24"/>
                <w:szCs w:val="24"/>
              </w:rPr>
            </w:pPr>
          </w:p>
        </w:tc>
        <w:tc>
          <w:tcPr>
            <w:tcW w:w="1418" w:type="dxa"/>
            <w:tcBorders>
              <w:top w:val="nil"/>
              <w:left w:val="nil"/>
              <w:bottom w:val="nil"/>
              <w:right w:val="nil"/>
            </w:tcBorders>
          </w:tcPr>
          <w:p w14:paraId="56FFB971" w14:textId="77777777" w:rsidR="009D5FF4" w:rsidRPr="003E6D4E" w:rsidRDefault="009D5FF4" w:rsidP="008C397C">
            <w:pPr>
              <w:spacing w:line="480" w:lineRule="auto"/>
              <w:jc w:val="center"/>
              <w:rPr>
                <w:rFonts w:ascii="Times New Roman" w:hAnsi="Times New Roman" w:cs="Times New Roman"/>
                <w:sz w:val="24"/>
                <w:szCs w:val="24"/>
              </w:rPr>
            </w:pPr>
          </w:p>
        </w:tc>
        <w:tc>
          <w:tcPr>
            <w:tcW w:w="1420" w:type="dxa"/>
            <w:tcBorders>
              <w:top w:val="nil"/>
              <w:left w:val="nil"/>
              <w:bottom w:val="nil"/>
              <w:right w:val="single" w:sz="4" w:space="0" w:color="auto"/>
            </w:tcBorders>
          </w:tcPr>
          <w:p w14:paraId="2B79FAAB" w14:textId="77777777" w:rsidR="009D5FF4" w:rsidRPr="003E6D4E" w:rsidRDefault="009D5FF4" w:rsidP="008C397C">
            <w:pPr>
              <w:spacing w:line="480" w:lineRule="auto"/>
              <w:jc w:val="center"/>
              <w:rPr>
                <w:rFonts w:ascii="Times New Roman" w:hAnsi="Times New Roman" w:cs="Times New Roman"/>
                <w:sz w:val="24"/>
                <w:szCs w:val="24"/>
              </w:rPr>
            </w:pPr>
          </w:p>
        </w:tc>
        <w:tc>
          <w:tcPr>
            <w:tcW w:w="1418" w:type="dxa"/>
            <w:tcBorders>
              <w:top w:val="nil"/>
              <w:left w:val="single" w:sz="4" w:space="0" w:color="auto"/>
              <w:bottom w:val="nil"/>
              <w:right w:val="nil"/>
            </w:tcBorders>
          </w:tcPr>
          <w:p w14:paraId="01924B11" w14:textId="77777777" w:rsidR="009D5FF4" w:rsidRPr="003E6D4E" w:rsidRDefault="009D5FF4" w:rsidP="008C397C">
            <w:pPr>
              <w:spacing w:line="480" w:lineRule="auto"/>
              <w:jc w:val="center"/>
              <w:rPr>
                <w:rFonts w:ascii="Times New Roman" w:hAnsi="Times New Roman" w:cs="Times New Roman"/>
                <w:sz w:val="24"/>
                <w:szCs w:val="24"/>
              </w:rPr>
            </w:pPr>
          </w:p>
        </w:tc>
        <w:tc>
          <w:tcPr>
            <w:tcW w:w="1418" w:type="dxa"/>
            <w:tcBorders>
              <w:top w:val="nil"/>
              <w:left w:val="nil"/>
              <w:bottom w:val="nil"/>
              <w:right w:val="nil"/>
            </w:tcBorders>
          </w:tcPr>
          <w:p w14:paraId="64566F97" w14:textId="77777777" w:rsidR="009D5FF4" w:rsidRPr="003E6D4E" w:rsidRDefault="009D5FF4" w:rsidP="008C397C">
            <w:pPr>
              <w:spacing w:line="480" w:lineRule="auto"/>
              <w:jc w:val="center"/>
              <w:rPr>
                <w:rFonts w:ascii="Times New Roman" w:hAnsi="Times New Roman" w:cs="Times New Roman"/>
                <w:sz w:val="24"/>
                <w:szCs w:val="24"/>
              </w:rPr>
            </w:pPr>
          </w:p>
        </w:tc>
        <w:tc>
          <w:tcPr>
            <w:tcW w:w="1420" w:type="dxa"/>
            <w:tcBorders>
              <w:top w:val="nil"/>
              <w:left w:val="nil"/>
              <w:bottom w:val="nil"/>
            </w:tcBorders>
          </w:tcPr>
          <w:p w14:paraId="6303D855" w14:textId="77777777" w:rsidR="009D5FF4" w:rsidRPr="003E6D4E" w:rsidRDefault="009D5FF4" w:rsidP="008C397C">
            <w:pPr>
              <w:spacing w:line="480" w:lineRule="auto"/>
              <w:jc w:val="center"/>
              <w:rPr>
                <w:rFonts w:ascii="Times New Roman" w:hAnsi="Times New Roman" w:cs="Times New Roman"/>
                <w:sz w:val="24"/>
                <w:szCs w:val="24"/>
              </w:rPr>
            </w:pPr>
          </w:p>
        </w:tc>
      </w:tr>
      <w:tr w:rsidR="009D5FF4" w:rsidRPr="003E6D4E" w14:paraId="5F195883" w14:textId="77777777" w:rsidTr="007C504B">
        <w:trPr>
          <w:trHeight w:val="324"/>
        </w:trPr>
        <w:tc>
          <w:tcPr>
            <w:tcW w:w="2671" w:type="dxa"/>
            <w:tcBorders>
              <w:top w:val="nil"/>
              <w:bottom w:val="nil"/>
              <w:right w:val="nil"/>
            </w:tcBorders>
          </w:tcPr>
          <w:p w14:paraId="01420053" w14:textId="77777777" w:rsidR="009D5FF4" w:rsidRPr="003E6D4E" w:rsidRDefault="009D5FF4" w:rsidP="008C397C">
            <w:pPr>
              <w:spacing w:line="480" w:lineRule="auto"/>
              <w:rPr>
                <w:rFonts w:ascii="Times New Roman" w:hAnsi="Times New Roman" w:cs="Times New Roman"/>
                <w:sz w:val="24"/>
                <w:szCs w:val="24"/>
              </w:rPr>
            </w:pPr>
            <w:r w:rsidRPr="003E6D4E">
              <w:rPr>
                <w:rFonts w:ascii="Times New Roman" w:hAnsi="Times New Roman" w:cs="Times New Roman"/>
                <w:sz w:val="24"/>
                <w:szCs w:val="24"/>
              </w:rPr>
              <w:t xml:space="preserve">  Average Strain</w:t>
            </w:r>
          </w:p>
        </w:tc>
        <w:tc>
          <w:tcPr>
            <w:tcW w:w="1417" w:type="dxa"/>
            <w:tcBorders>
              <w:top w:val="nil"/>
              <w:left w:val="nil"/>
              <w:bottom w:val="nil"/>
              <w:right w:val="nil"/>
            </w:tcBorders>
          </w:tcPr>
          <w:p w14:paraId="5C131624"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.40(.</w:t>
            </w:r>
            <w:proofErr w:type="gramStart"/>
            <w:r w:rsidRPr="003E6D4E">
              <w:rPr>
                <w:rFonts w:ascii="Times New Roman" w:hAnsi="Times New Roman" w:cs="Times New Roman"/>
                <w:sz w:val="24"/>
                <w:szCs w:val="24"/>
              </w:rPr>
              <w:t>15)*</w:t>
            </w:r>
            <w:proofErr w:type="gramEnd"/>
            <w:r w:rsidRPr="003E6D4E">
              <w:rPr>
                <w:rFonts w:ascii="Times New Roman" w:hAnsi="Times New Roman" w:cs="Times New Roman"/>
                <w:sz w:val="24"/>
                <w:szCs w:val="24"/>
              </w:rPr>
              <w:t>*</w:t>
            </w:r>
          </w:p>
        </w:tc>
        <w:tc>
          <w:tcPr>
            <w:tcW w:w="1418" w:type="dxa"/>
            <w:tcBorders>
              <w:top w:val="nil"/>
              <w:left w:val="nil"/>
              <w:bottom w:val="nil"/>
              <w:right w:val="nil"/>
            </w:tcBorders>
          </w:tcPr>
          <w:p w14:paraId="63454070"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1.49</w:t>
            </w:r>
          </w:p>
        </w:tc>
        <w:tc>
          <w:tcPr>
            <w:tcW w:w="1420" w:type="dxa"/>
            <w:tcBorders>
              <w:top w:val="nil"/>
              <w:left w:val="nil"/>
              <w:bottom w:val="nil"/>
              <w:right w:val="single" w:sz="4" w:space="0" w:color="auto"/>
            </w:tcBorders>
          </w:tcPr>
          <w:p w14:paraId="72C5FA6D"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1.20, 2.02</w:t>
            </w:r>
          </w:p>
        </w:tc>
        <w:tc>
          <w:tcPr>
            <w:tcW w:w="1418" w:type="dxa"/>
            <w:tcBorders>
              <w:top w:val="nil"/>
              <w:left w:val="single" w:sz="4" w:space="0" w:color="auto"/>
              <w:bottom w:val="nil"/>
              <w:right w:val="nil"/>
            </w:tcBorders>
          </w:tcPr>
          <w:p w14:paraId="30251D76"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.14(.21)</w:t>
            </w:r>
          </w:p>
        </w:tc>
        <w:tc>
          <w:tcPr>
            <w:tcW w:w="1418" w:type="dxa"/>
            <w:tcBorders>
              <w:top w:val="nil"/>
              <w:left w:val="nil"/>
              <w:bottom w:val="nil"/>
              <w:right w:val="nil"/>
            </w:tcBorders>
          </w:tcPr>
          <w:p w14:paraId="1AE80712"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1.15</w:t>
            </w:r>
          </w:p>
        </w:tc>
        <w:tc>
          <w:tcPr>
            <w:tcW w:w="1420" w:type="dxa"/>
            <w:tcBorders>
              <w:top w:val="nil"/>
              <w:left w:val="nil"/>
              <w:bottom w:val="nil"/>
            </w:tcBorders>
          </w:tcPr>
          <w:p w14:paraId="5263F0CA"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.76, 1.74</w:t>
            </w:r>
          </w:p>
        </w:tc>
      </w:tr>
      <w:tr w:rsidR="009D5FF4" w:rsidRPr="003E6D4E" w14:paraId="569DFE34" w14:textId="77777777" w:rsidTr="007C504B">
        <w:trPr>
          <w:trHeight w:val="305"/>
        </w:trPr>
        <w:tc>
          <w:tcPr>
            <w:tcW w:w="2671" w:type="dxa"/>
            <w:tcBorders>
              <w:top w:val="nil"/>
              <w:bottom w:val="single" w:sz="4" w:space="0" w:color="auto"/>
              <w:right w:val="nil"/>
            </w:tcBorders>
          </w:tcPr>
          <w:p w14:paraId="6A657F57" w14:textId="77777777" w:rsidR="009D5FF4" w:rsidRPr="003E6D4E" w:rsidRDefault="009D5FF4" w:rsidP="008C397C">
            <w:pPr>
              <w:spacing w:line="480" w:lineRule="auto"/>
              <w:rPr>
                <w:rFonts w:ascii="Times New Roman" w:hAnsi="Times New Roman" w:cs="Times New Roman"/>
                <w:sz w:val="24"/>
                <w:szCs w:val="24"/>
              </w:rPr>
            </w:pPr>
            <w:r w:rsidRPr="003E6D4E">
              <w:rPr>
                <w:rFonts w:ascii="Times New Roman" w:hAnsi="Times New Roman" w:cs="Times New Roman"/>
                <w:sz w:val="24"/>
                <w:szCs w:val="24"/>
              </w:rPr>
              <w:t xml:space="preserve">  Average Support</w:t>
            </w:r>
          </w:p>
        </w:tc>
        <w:tc>
          <w:tcPr>
            <w:tcW w:w="1417" w:type="dxa"/>
            <w:tcBorders>
              <w:top w:val="nil"/>
              <w:left w:val="nil"/>
              <w:bottom w:val="single" w:sz="4" w:space="0" w:color="000000"/>
              <w:right w:val="nil"/>
            </w:tcBorders>
          </w:tcPr>
          <w:p w14:paraId="52D32012"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.02(.15)</w:t>
            </w:r>
          </w:p>
        </w:tc>
        <w:tc>
          <w:tcPr>
            <w:tcW w:w="1418" w:type="dxa"/>
            <w:tcBorders>
              <w:top w:val="nil"/>
              <w:left w:val="nil"/>
              <w:bottom w:val="single" w:sz="4" w:space="0" w:color="000000"/>
              <w:right w:val="nil"/>
            </w:tcBorders>
          </w:tcPr>
          <w:p w14:paraId="088228DC"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1.02</w:t>
            </w:r>
          </w:p>
        </w:tc>
        <w:tc>
          <w:tcPr>
            <w:tcW w:w="1420" w:type="dxa"/>
            <w:tcBorders>
              <w:top w:val="nil"/>
              <w:left w:val="nil"/>
              <w:bottom w:val="single" w:sz="4" w:space="0" w:color="000000"/>
              <w:right w:val="single" w:sz="4" w:space="0" w:color="auto"/>
            </w:tcBorders>
          </w:tcPr>
          <w:p w14:paraId="04663CFE"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.76, 1.37</w:t>
            </w:r>
          </w:p>
        </w:tc>
        <w:tc>
          <w:tcPr>
            <w:tcW w:w="1418" w:type="dxa"/>
            <w:tcBorders>
              <w:top w:val="nil"/>
              <w:left w:val="single" w:sz="4" w:space="0" w:color="auto"/>
              <w:bottom w:val="single" w:sz="4" w:space="0" w:color="000000"/>
              <w:right w:val="nil"/>
            </w:tcBorders>
          </w:tcPr>
          <w:p w14:paraId="613E912C"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-.34(.22)</w:t>
            </w:r>
          </w:p>
        </w:tc>
        <w:tc>
          <w:tcPr>
            <w:tcW w:w="1418" w:type="dxa"/>
            <w:tcBorders>
              <w:top w:val="nil"/>
              <w:left w:val="nil"/>
              <w:bottom w:val="single" w:sz="4" w:space="0" w:color="000000"/>
              <w:right w:val="nil"/>
            </w:tcBorders>
          </w:tcPr>
          <w:p w14:paraId="385427F7" w14:textId="6B4032A4" w:rsidR="009D5FF4" w:rsidRPr="003E6D4E" w:rsidRDefault="008C397C" w:rsidP="008C397C">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9D5FF4" w:rsidRPr="003E6D4E">
              <w:rPr>
                <w:rFonts w:ascii="Times New Roman" w:hAnsi="Times New Roman" w:cs="Times New Roman"/>
                <w:sz w:val="24"/>
                <w:szCs w:val="24"/>
              </w:rPr>
              <w:t>.71</w:t>
            </w:r>
          </w:p>
        </w:tc>
        <w:tc>
          <w:tcPr>
            <w:tcW w:w="1420" w:type="dxa"/>
            <w:tcBorders>
              <w:top w:val="nil"/>
              <w:left w:val="nil"/>
              <w:bottom w:val="single" w:sz="4" w:space="0" w:color="000000"/>
            </w:tcBorders>
          </w:tcPr>
          <w:p w14:paraId="0F8E068D"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.46, 1.10</w:t>
            </w:r>
          </w:p>
        </w:tc>
      </w:tr>
      <w:tr w:rsidR="009D5FF4" w:rsidRPr="003E6D4E" w14:paraId="510554EE" w14:textId="77777777" w:rsidTr="007C504B">
        <w:trPr>
          <w:trHeight w:val="503"/>
        </w:trPr>
        <w:tc>
          <w:tcPr>
            <w:tcW w:w="2671" w:type="dxa"/>
            <w:tcBorders>
              <w:top w:val="single" w:sz="4" w:space="0" w:color="auto"/>
              <w:bottom w:val="nil"/>
              <w:right w:val="nil"/>
            </w:tcBorders>
          </w:tcPr>
          <w:p w14:paraId="062DE676" w14:textId="77777777" w:rsidR="009D5FF4" w:rsidRPr="003E6D4E" w:rsidRDefault="009D5FF4" w:rsidP="008C397C">
            <w:pPr>
              <w:spacing w:line="480" w:lineRule="auto"/>
              <w:rPr>
                <w:rFonts w:ascii="Times New Roman" w:hAnsi="Times New Roman" w:cs="Times New Roman"/>
                <w:sz w:val="24"/>
                <w:szCs w:val="24"/>
              </w:rPr>
            </w:pPr>
          </w:p>
        </w:tc>
        <w:tc>
          <w:tcPr>
            <w:tcW w:w="8513" w:type="dxa"/>
            <w:gridSpan w:val="6"/>
            <w:tcBorders>
              <w:top w:val="single" w:sz="4" w:space="0" w:color="000000"/>
              <w:left w:val="nil"/>
            </w:tcBorders>
          </w:tcPr>
          <w:p w14:paraId="29EF00FB" w14:textId="77777777" w:rsidR="009D5FF4" w:rsidRPr="003E6D4E" w:rsidRDefault="009D5FF4" w:rsidP="008C397C">
            <w:pPr>
              <w:spacing w:before="120" w:line="480" w:lineRule="auto"/>
              <w:jc w:val="center"/>
              <w:rPr>
                <w:rFonts w:ascii="Times New Roman" w:hAnsi="Times New Roman" w:cs="Times New Roman"/>
                <w:b/>
                <w:bCs/>
                <w:sz w:val="24"/>
                <w:szCs w:val="24"/>
              </w:rPr>
            </w:pPr>
            <w:r w:rsidRPr="003E6D4E">
              <w:rPr>
                <w:rFonts w:ascii="Times New Roman" w:hAnsi="Times New Roman" w:cs="Times New Roman"/>
                <w:b/>
                <w:bCs/>
                <w:sz w:val="24"/>
                <w:szCs w:val="24"/>
              </w:rPr>
              <w:t>Chronic Pain Persistence</w:t>
            </w:r>
          </w:p>
        </w:tc>
      </w:tr>
      <w:tr w:rsidR="009D5FF4" w:rsidRPr="003E6D4E" w14:paraId="248F1BB5" w14:textId="77777777" w:rsidTr="007C504B">
        <w:trPr>
          <w:trHeight w:val="305"/>
        </w:trPr>
        <w:tc>
          <w:tcPr>
            <w:tcW w:w="2671" w:type="dxa"/>
            <w:tcBorders>
              <w:top w:val="nil"/>
              <w:bottom w:val="nil"/>
              <w:right w:val="nil"/>
            </w:tcBorders>
          </w:tcPr>
          <w:p w14:paraId="54980DB2" w14:textId="77777777" w:rsidR="009D5FF4" w:rsidRPr="003E6D4E" w:rsidRDefault="009D5FF4" w:rsidP="008C397C">
            <w:pPr>
              <w:spacing w:line="480" w:lineRule="auto"/>
              <w:rPr>
                <w:rFonts w:ascii="Times New Roman" w:hAnsi="Times New Roman" w:cs="Times New Roman"/>
                <w:sz w:val="24"/>
                <w:szCs w:val="24"/>
              </w:rPr>
            </w:pPr>
          </w:p>
        </w:tc>
        <w:tc>
          <w:tcPr>
            <w:tcW w:w="4256" w:type="dxa"/>
            <w:gridSpan w:val="3"/>
            <w:tcBorders>
              <w:left w:val="nil"/>
              <w:bottom w:val="single" w:sz="4" w:space="0" w:color="000000"/>
            </w:tcBorders>
          </w:tcPr>
          <w:p w14:paraId="68523A55" w14:textId="77777777" w:rsidR="009D5FF4" w:rsidRPr="003E6D4E" w:rsidRDefault="009D5FF4" w:rsidP="008C397C">
            <w:pPr>
              <w:spacing w:line="480" w:lineRule="auto"/>
              <w:jc w:val="center"/>
              <w:rPr>
                <w:rFonts w:ascii="Times New Roman" w:hAnsi="Times New Roman" w:cs="Times New Roman"/>
                <w:b/>
                <w:bCs/>
                <w:sz w:val="24"/>
                <w:szCs w:val="24"/>
              </w:rPr>
            </w:pPr>
            <w:r w:rsidRPr="003E6D4E">
              <w:rPr>
                <w:rFonts w:ascii="Times New Roman" w:hAnsi="Times New Roman" w:cs="Times New Roman"/>
                <w:b/>
                <w:bCs/>
                <w:sz w:val="24"/>
                <w:szCs w:val="24"/>
              </w:rPr>
              <w:t>HRS</w:t>
            </w:r>
          </w:p>
        </w:tc>
        <w:tc>
          <w:tcPr>
            <w:tcW w:w="4257" w:type="dxa"/>
            <w:gridSpan w:val="3"/>
            <w:tcBorders>
              <w:bottom w:val="single" w:sz="4" w:space="0" w:color="000000"/>
            </w:tcBorders>
          </w:tcPr>
          <w:p w14:paraId="3594B276" w14:textId="77777777" w:rsidR="009D5FF4" w:rsidRPr="003E6D4E" w:rsidRDefault="009D5FF4" w:rsidP="008C397C">
            <w:pPr>
              <w:spacing w:line="480" w:lineRule="auto"/>
              <w:jc w:val="center"/>
              <w:rPr>
                <w:rFonts w:ascii="Times New Roman" w:hAnsi="Times New Roman" w:cs="Times New Roman"/>
                <w:b/>
                <w:bCs/>
                <w:sz w:val="24"/>
                <w:szCs w:val="24"/>
              </w:rPr>
            </w:pPr>
            <w:r w:rsidRPr="003E6D4E">
              <w:rPr>
                <w:rFonts w:ascii="Times New Roman" w:hAnsi="Times New Roman" w:cs="Times New Roman"/>
                <w:b/>
                <w:bCs/>
                <w:sz w:val="24"/>
                <w:szCs w:val="24"/>
              </w:rPr>
              <w:t>MIDUS</w:t>
            </w:r>
          </w:p>
        </w:tc>
      </w:tr>
      <w:tr w:rsidR="009D5FF4" w:rsidRPr="003E6D4E" w14:paraId="1367CC53" w14:textId="77777777" w:rsidTr="007C504B">
        <w:trPr>
          <w:trHeight w:val="305"/>
        </w:trPr>
        <w:tc>
          <w:tcPr>
            <w:tcW w:w="2671" w:type="dxa"/>
            <w:tcBorders>
              <w:top w:val="nil"/>
              <w:bottom w:val="single" w:sz="4" w:space="0" w:color="000000"/>
              <w:right w:val="nil"/>
            </w:tcBorders>
          </w:tcPr>
          <w:p w14:paraId="2126A322" w14:textId="77777777" w:rsidR="009D5FF4" w:rsidRPr="003E6D4E" w:rsidRDefault="009D5FF4" w:rsidP="008C397C">
            <w:pPr>
              <w:spacing w:line="480" w:lineRule="auto"/>
              <w:rPr>
                <w:rFonts w:ascii="Times New Roman" w:hAnsi="Times New Roman" w:cs="Times New Roman"/>
                <w:sz w:val="24"/>
                <w:szCs w:val="24"/>
              </w:rPr>
            </w:pPr>
          </w:p>
        </w:tc>
        <w:tc>
          <w:tcPr>
            <w:tcW w:w="1417" w:type="dxa"/>
            <w:tcBorders>
              <w:top w:val="single" w:sz="4" w:space="0" w:color="000000"/>
              <w:left w:val="nil"/>
              <w:bottom w:val="single" w:sz="4" w:space="0" w:color="000000"/>
              <w:right w:val="nil"/>
            </w:tcBorders>
          </w:tcPr>
          <w:p w14:paraId="624D018D" w14:textId="77777777" w:rsidR="009D5FF4" w:rsidRPr="003E6D4E" w:rsidRDefault="009D5FF4" w:rsidP="008C397C">
            <w:pPr>
              <w:spacing w:line="480" w:lineRule="auto"/>
              <w:jc w:val="center"/>
              <w:rPr>
                <w:rFonts w:ascii="Times New Roman" w:hAnsi="Times New Roman" w:cs="Times New Roman"/>
                <w:b/>
                <w:bCs/>
                <w:sz w:val="24"/>
                <w:szCs w:val="24"/>
              </w:rPr>
            </w:pPr>
            <w:r w:rsidRPr="003E6D4E">
              <w:rPr>
                <w:rFonts w:ascii="Times New Roman" w:hAnsi="Times New Roman" w:cs="Times New Roman"/>
                <w:b/>
                <w:bCs/>
                <w:sz w:val="24"/>
                <w:szCs w:val="24"/>
              </w:rPr>
              <w:t>B(SE)</w:t>
            </w:r>
          </w:p>
        </w:tc>
        <w:tc>
          <w:tcPr>
            <w:tcW w:w="1418" w:type="dxa"/>
            <w:tcBorders>
              <w:top w:val="single" w:sz="4" w:space="0" w:color="000000"/>
              <w:left w:val="nil"/>
              <w:bottom w:val="single" w:sz="4" w:space="0" w:color="000000"/>
              <w:right w:val="nil"/>
            </w:tcBorders>
          </w:tcPr>
          <w:p w14:paraId="3F4172E3" w14:textId="77777777" w:rsidR="009D5FF4" w:rsidRPr="003E6D4E" w:rsidRDefault="009D5FF4" w:rsidP="008C397C">
            <w:pPr>
              <w:spacing w:line="480" w:lineRule="auto"/>
              <w:jc w:val="center"/>
              <w:rPr>
                <w:rFonts w:ascii="Times New Roman" w:hAnsi="Times New Roman" w:cs="Times New Roman"/>
                <w:b/>
                <w:bCs/>
                <w:sz w:val="24"/>
                <w:szCs w:val="24"/>
              </w:rPr>
            </w:pPr>
            <w:r w:rsidRPr="003E6D4E">
              <w:rPr>
                <w:rFonts w:ascii="Times New Roman" w:hAnsi="Times New Roman" w:cs="Times New Roman"/>
                <w:b/>
                <w:bCs/>
                <w:sz w:val="24"/>
                <w:szCs w:val="24"/>
              </w:rPr>
              <w:t>OR</w:t>
            </w:r>
          </w:p>
        </w:tc>
        <w:tc>
          <w:tcPr>
            <w:tcW w:w="1420" w:type="dxa"/>
            <w:tcBorders>
              <w:top w:val="single" w:sz="4" w:space="0" w:color="000000"/>
              <w:left w:val="nil"/>
              <w:bottom w:val="single" w:sz="4" w:space="0" w:color="000000"/>
              <w:right w:val="single" w:sz="4" w:space="0" w:color="auto"/>
            </w:tcBorders>
          </w:tcPr>
          <w:p w14:paraId="4CE1412F" w14:textId="77777777" w:rsidR="009D5FF4" w:rsidRPr="003E6D4E" w:rsidRDefault="009D5FF4" w:rsidP="008C397C">
            <w:pPr>
              <w:spacing w:line="480" w:lineRule="auto"/>
              <w:jc w:val="center"/>
              <w:rPr>
                <w:rFonts w:ascii="Times New Roman" w:hAnsi="Times New Roman" w:cs="Times New Roman"/>
                <w:b/>
                <w:bCs/>
                <w:sz w:val="24"/>
                <w:szCs w:val="24"/>
              </w:rPr>
            </w:pPr>
            <w:r w:rsidRPr="003E6D4E">
              <w:rPr>
                <w:rFonts w:ascii="Times New Roman" w:hAnsi="Times New Roman" w:cs="Times New Roman"/>
                <w:b/>
                <w:bCs/>
                <w:sz w:val="24"/>
                <w:szCs w:val="24"/>
              </w:rPr>
              <w:t>CI</w:t>
            </w:r>
          </w:p>
        </w:tc>
        <w:tc>
          <w:tcPr>
            <w:tcW w:w="1418" w:type="dxa"/>
            <w:tcBorders>
              <w:top w:val="single" w:sz="4" w:space="0" w:color="000000"/>
              <w:left w:val="single" w:sz="4" w:space="0" w:color="auto"/>
              <w:bottom w:val="single" w:sz="4" w:space="0" w:color="000000"/>
              <w:right w:val="nil"/>
            </w:tcBorders>
          </w:tcPr>
          <w:p w14:paraId="788E964A" w14:textId="77777777" w:rsidR="009D5FF4" w:rsidRPr="003E6D4E" w:rsidRDefault="009D5FF4" w:rsidP="008C397C">
            <w:pPr>
              <w:spacing w:line="480" w:lineRule="auto"/>
              <w:jc w:val="center"/>
              <w:rPr>
                <w:rFonts w:ascii="Times New Roman" w:hAnsi="Times New Roman" w:cs="Times New Roman"/>
                <w:b/>
                <w:bCs/>
                <w:sz w:val="24"/>
                <w:szCs w:val="24"/>
              </w:rPr>
            </w:pPr>
            <w:r w:rsidRPr="003E6D4E">
              <w:rPr>
                <w:rFonts w:ascii="Times New Roman" w:hAnsi="Times New Roman" w:cs="Times New Roman"/>
                <w:b/>
                <w:bCs/>
                <w:sz w:val="24"/>
                <w:szCs w:val="24"/>
              </w:rPr>
              <w:t>B(SE)</w:t>
            </w:r>
          </w:p>
        </w:tc>
        <w:tc>
          <w:tcPr>
            <w:tcW w:w="1418" w:type="dxa"/>
            <w:tcBorders>
              <w:top w:val="single" w:sz="4" w:space="0" w:color="000000"/>
              <w:left w:val="nil"/>
              <w:bottom w:val="single" w:sz="4" w:space="0" w:color="000000"/>
              <w:right w:val="nil"/>
            </w:tcBorders>
          </w:tcPr>
          <w:p w14:paraId="11289C82" w14:textId="77777777" w:rsidR="009D5FF4" w:rsidRPr="003E6D4E" w:rsidRDefault="009D5FF4" w:rsidP="008C397C">
            <w:pPr>
              <w:spacing w:line="480" w:lineRule="auto"/>
              <w:jc w:val="center"/>
              <w:rPr>
                <w:rFonts w:ascii="Times New Roman" w:hAnsi="Times New Roman" w:cs="Times New Roman"/>
                <w:b/>
                <w:bCs/>
                <w:sz w:val="24"/>
                <w:szCs w:val="24"/>
              </w:rPr>
            </w:pPr>
            <w:r w:rsidRPr="003E6D4E">
              <w:rPr>
                <w:rFonts w:ascii="Times New Roman" w:hAnsi="Times New Roman" w:cs="Times New Roman"/>
                <w:b/>
                <w:bCs/>
                <w:sz w:val="24"/>
                <w:szCs w:val="24"/>
              </w:rPr>
              <w:t>OR</w:t>
            </w:r>
          </w:p>
        </w:tc>
        <w:tc>
          <w:tcPr>
            <w:tcW w:w="1420" w:type="dxa"/>
            <w:tcBorders>
              <w:top w:val="single" w:sz="4" w:space="0" w:color="000000"/>
              <w:left w:val="nil"/>
              <w:bottom w:val="single" w:sz="4" w:space="0" w:color="000000"/>
            </w:tcBorders>
          </w:tcPr>
          <w:p w14:paraId="5E08D1DC" w14:textId="77777777" w:rsidR="009D5FF4" w:rsidRPr="003E6D4E" w:rsidRDefault="009D5FF4" w:rsidP="008C397C">
            <w:pPr>
              <w:spacing w:line="480" w:lineRule="auto"/>
              <w:jc w:val="center"/>
              <w:rPr>
                <w:rFonts w:ascii="Times New Roman" w:hAnsi="Times New Roman" w:cs="Times New Roman"/>
                <w:b/>
                <w:bCs/>
                <w:sz w:val="24"/>
                <w:szCs w:val="24"/>
              </w:rPr>
            </w:pPr>
            <w:r w:rsidRPr="003E6D4E">
              <w:rPr>
                <w:rFonts w:ascii="Times New Roman" w:hAnsi="Times New Roman" w:cs="Times New Roman"/>
                <w:b/>
                <w:bCs/>
                <w:sz w:val="24"/>
                <w:szCs w:val="24"/>
              </w:rPr>
              <w:t>OR 95% CI</w:t>
            </w:r>
          </w:p>
        </w:tc>
      </w:tr>
      <w:tr w:rsidR="009D5FF4" w:rsidRPr="003E6D4E" w14:paraId="53B7BE78" w14:textId="77777777" w:rsidTr="007C504B">
        <w:trPr>
          <w:trHeight w:val="324"/>
        </w:trPr>
        <w:tc>
          <w:tcPr>
            <w:tcW w:w="2671" w:type="dxa"/>
            <w:tcBorders>
              <w:top w:val="single" w:sz="4" w:space="0" w:color="000000"/>
              <w:bottom w:val="nil"/>
              <w:right w:val="nil"/>
            </w:tcBorders>
          </w:tcPr>
          <w:p w14:paraId="1016591B" w14:textId="77777777" w:rsidR="009D5FF4" w:rsidRPr="003E6D4E" w:rsidRDefault="009D5FF4" w:rsidP="008C397C">
            <w:pPr>
              <w:spacing w:line="480" w:lineRule="auto"/>
              <w:rPr>
                <w:rFonts w:ascii="Times New Roman" w:hAnsi="Times New Roman" w:cs="Times New Roman"/>
                <w:sz w:val="24"/>
                <w:szCs w:val="24"/>
              </w:rPr>
            </w:pPr>
            <w:r w:rsidRPr="003E6D4E">
              <w:rPr>
                <w:rFonts w:ascii="Times New Roman" w:hAnsi="Times New Roman" w:cs="Times New Roman"/>
                <w:b/>
                <w:sz w:val="24"/>
                <w:szCs w:val="24"/>
              </w:rPr>
              <w:t>Model 1</w:t>
            </w:r>
          </w:p>
        </w:tc>
        <w:tc>
          <w:tcPr>
            <w:tcW w:w="1417" w:type="dxa"/>
            <w:tcBorders>
              <w:top w:val="single" w:sz="4" w:space="0" w:color="000000"/>
              <w:left w:val="nil"/>
              <w:bottom w:val="nil"/>
              <w:right w:val="nil"/>
            </w:tcBorders>
          </w:tcPr>
          <w:p w14:paraId="44652930" w14:textId="77777777" w:rsidR="009D5FF4" w:rsidRPr="003E6D4E" w:rsidRDefault="009D5FF4" w:rsidP="008C397C">
            <w:pPr>
              <w:spacing w:line="480" w:lineRule="auto"/>
              <w:jc w:val="center"/>
              <w:rPr>
                <w:rFonts w:ascii="Times New Roman" w:hAnsi="Times New Roman" w:cs="Times New Roman"/>
                <w:sz w:val="24"/>
                <w:szCs w:val="24"/>
              </w:rPr>
            </w:pPr>
          </w:p>
        </w:tc>
        <w:tc>
          <w:tcPr>
            <w:tcW w:w="1418" w:type="dxa"/>
            <w:tcBorders>
              <w:top w:val="single" w:sz="4" w:space="0" w:color="000000"/>
              <w:left w:val="nil"/>
              <w:bottom w:val="nil"/>
              <w:right w:val="nil"/>
            </w:tcBorders>
          </w:tcPr>
          <w:p w14:paraId="77EA021B" w14:textId="77777777" w:rsidR="009D5FF4" w:rsidRPr="003E6D4E" w:rsidRDefault="009D5FF4" w:rsidP="008C397C">
            <w:pPr>
              <w:spacing w:line="480" w:lineRule="auto"/>
              <w:jc w:val="center"/>
              <w:rPr>
                <w:rFonts w:ascii="Times New Roman" w:hAnsi="Times New Roman" w:cs="Times New Roman"/>
                <w:sz w:val="24"/>
                <w:szCs w:val="24"/>
              </w:rPr>
            </w:pPr>
          </w:p>
        </w:tc>
        <w:tc>
          <w:tcPr>
            <w:tcW w:w="1420" w:type="dxa"/>
            <w:tcBorders>
              <w:top w:val="single" w:sz="4" w:space="0" w:color="000000"/>
              <w:left w:val="nil"/>
              <w:bottom w:val="nil"/>
            </w:tcBorders>
          </w:tcPr>
          <w:p w14:paraId="675FC6AF" w14:textId="77777777" w:rsidR="009D5FF4" w:rsidRPr="003E6D4E" w:rsidRDefault="009D5FF4" w:rsidP="008C397C">
            <w:pPr>
              <w:spacing w:line="480" w:lineRule="auto"/>
              <w:jc w:val="center"/>
              <w:rPr>
                <w:rFonts w:ascii="Times New Roman" w:hAnsi="Times New Roman" w:cs="Times New Roman"/>
                <w:sz w:val="24"/>
                <w:szCs w:val="24"/>
              </w:rPr>
            </w:pPr>
          </w:p>
        </w:tc>
        <w:tc>
          <w:tcPr>
            <w:tcW w:w="1418" w:type="dxa"/>
            <w:tcBorders>
              <w:top w:val="single" w:sz="4" w:space="0" w:color="000000"/>
              <w:bottom w:val="nil"/>
              <w:right w:val="nil"/>
            </w:tcBorders>
          </w:tcPr>
          <w:p w14:paraId="60561199" w14:textId="77777777" w:rsidR="009D5FF4" w:rsidRPr="003E6D4E" w:rsidRDefault="009D5FF4" w:rsidP="008C397C">
            <w:pPr>
              <w:spacing w:line="480" w:lineRule="auto"/>
              <w:jc w:val="center"/>
              <w:rPr>
                <w:rFonts w:ascii="Times New Roman" w:hAnsi="Times New Roman" w:cs="Times New Roman"/>
                <w:sz w:val="24"/>
                <w:szCs w:val="24"/>
              </w:rPr>
            </w:pPr>
          </w:p>
        </w:tc>
        <w:tc>
          <w:tcPr>
            <w:tcW w:w="1418" w:type="dxa"/>
            <w:tcBorders>
              <w:top w:val="single" w:sz="4" w:space="0" w:color="000000"/>
              <w:left w:val="nil"/>
              <w:bottom w:val="nil"/>
              <w:right w:val="nil"/>
            </w:tcBorders>
          </w:tcPr>
          <w:p w14:paraId="60EDF53E" w14:textId="77777777" w:rsidR="009D5FF4" w:rsidRPr="003E6D4E" w:rsidRDefault="009D5FF4" w:rsidP="008C397C">
            <w:pPr>
              <w:spacing w:line="480" w:lineRule="auto"/>
              <w:jc w:val="center"/>
              <w:rPr>
                <w:rFonts w:ascii="Times New Roman" w:hAnsi="Times New Roman" w:cs="Times New Roman"/>
                <w:sz w:val="24"/>
                <w:szCs w:val="24"/>
              </w:rPr>
            </w:pPr>
          </w:p>
        </w:tc>
        <w:tc>
          <w:tcPr>
            <w:tcW w:w="1420" w:type="dxa"/>
            <w:tcBorders>
              <w:top w:val="single" w:sz="4" w:space="0" w:color="000000"/>
              <w:left w:val="nil"/>
              <w:bottom w:val="nil"/>
            </w:tcBorders>
          </w:tcPr>
          <w:p w14:paraId="23E6437C" w14:textId="77777777" w:rsidR="009D5FF4" w:rsidRPr="003E6D4E" w:rsidRDefault="009D5FF4" w:rsidP="008C397C">
            <w:pPr>
              <w:spacing w:line="480" w:lineRule="auto"/>
              <w:jc w:val="center"/>
              <w:rPr>
                <w:rFonts w:ascii="Times New Roman" w:hAnsi="Times New Roman" w:cs="Times New Roman"/>
                <w:sz w:val="24"/>
                <w:szCs w:val="24"/>
              </w:rPr>
            </w:pPr>
          </w:p>
        </w:tc>
      </w:tr>
      <w:tr w:rsidR="009D5FF4" w:rsidRPr="003E6D4E" w14:paraId="3F07BE81" w14:textId="77777777" w:rsidTr="007C504B">
        <w:trPr>
          <w:trHeight w:val="468"/>
        </w:trPr>
        <w:tc>
          <w:tcPr>
            <w:tcW w:w="2671" w:type="dxa"/>
            <w:tcBorders>
              <w:top w:val="nil"/>
              <w:bottom w:val="nil"/>
              <w:right w:val="nil"/>
            </w:tcBorders>
          </w:tcPr>
          <w:p w14:paraId="4B12D3F1" w14:textId="77777777" w:rsidR="009D5FF4" w:rsidRPr="003E6D4E" w:rsidRDefault="009D5FF4" w:rsidP="008C397C">
            <w:pPr>
              <w:spacing w:line="480" w:lineRule="auto"/>
              <w:rPr>
                <w:rFonts w:ascii="Times New Roman" w:hAnsi="Times New Roman" w:cs="Times New Roman"/>
                <w:sz w:val="24"/>
                <w:szCs w:val="24"/>
              </w:rPr>
            </w:pPr>
            <w:r w:rsidRPr="003E6D4E">
              <w:rPr>
                <w:rFonts w:ascii="Times New Roman" w:hAnsi="Times New Roman" w:cs="Times New Roman"/>
                <w:sz w:val="24"/>
                <w:szCs w:val="24"/>
              </w:rPr>
              <w:t xml:space="preserve">  Average Strain</w:t>
            </w:r>
          </w:p>
        </w:tc>
        <w:tc>
          <w:tcPr>
            <w:tcW w:w="1417" w:type="dxa"/>
            <w:tcBorders>
              <w:top w:val="nil"/>
              <w:left w:val="nil"/>
              <w:bottom w:val="nil"/>
              <w:right w:val="nil"/>
            </w:tcBorders>
          </w:tcPr>
          <w:p w14:paraId="2C598FEE"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.06(.20)</w:t>
            </w:r>
          </w:p>
        </w:tc>
        <w:tc>
          <w:tcPr>
            <w:tcW w:w="1418" w:type="dxa"/>
            <w:tcBorders>
              <w:top w:val="nil"/>
              <w:left w:val="nil"/>
              <w:bottom w:val="nil"/>
              <w:right w:val="nil"/>
            </w:tcBorders>
          </w:tcPr>
          <w:p w14:paraId="02F36CF7"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1.06</w:t>
            </w:r>
          </w:p>
        </w:tc>
        <w:tc>
          <w:tcPr>
            <w:tcW w:w="1420" w:type="dxa"/>
            <w:tcBorders>
              <w:top w:val="nil"/>
              <w:left w:val="nil"/>
              <w:bottom w:val="nil"/>
            </w:tcBorders>
          </w:tcPr>
          <w:p w14:paraId="4FA7E87E"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.72, 1.56</w:t>
            </w:r>
          </w:p>
        </w:tc>
        <w:tc>
          <w:tcPr>
            <w:tcW w:w="1418" w:type="dxa"/>
            <w:tcBorders>
              <w:top w:val="nil"/>
              <w:bottom w:val="nil"/>
              <w:right w:val="nil"/>
            </w:tcBorders>
          </w:tcPr>
          <w:p w14:paraId="778EFC6B"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-.26(.27)</w:t>
            </w:r>
          </w:p>
        </w:tc>
        <w:tc>
          <w:tcPr>
            <w:tcW w:w="1418" w:type="dxa"/>
            <w:tcBorders>
              <w:top w:val="nil"/>
              <w:left w:val="nil"/>
              <w:bottom w:val="nil"/>
              <w:right w:val="nil"/>
            </w:tcBorders>
          </w:tcPr>
          <w:p w14:paraId="43769320" w14:textId="5191C841" w:rsidR="009D5FF4" w:rsidRPr="003E6D4E" w:rsidRDefault="008C397C" w:rsidP="008C397C">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9D5FF4" w:rsidRPr="003E6D4E">
              <w:rPr>
                <w:rFonts w:ascii="Times New Roman" w:hAnsi="Times New Roman" w:cs="Times New Roman"/>
                <w:sz w:val="24"/>
                <w:szCs w:val="24"/>
              </w:rPr>
              <w:t>.77</w:t>
            </w:r>
          </w:p>
        </w:tc>
        <w:tc>
          <w:tcPr>
            <w:tcW w:w="1420" w:type="dxa"/>
            <w:tcBorders>
              <w:top w:val="nil"/>
              <w:left w:val="nil"/>
              <w:bottom w:val="nil"/>
            </w:tcBorders>
          </w:tcPr>
          <w:p w14:paraId="36F70F03"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.45, 1.32</w:t>
            </w:r>
          </w:p>
        </w:tc>
      </w:tr>
      <w:tr w:rsidR="009D5FF4" w:rsidRPr="003E6D4E" w14:paraId="46FAA4D6" w14:textId="77777777" w:rsidTr="007C504B">
        <w:trPr>
          <w:trHeight w:val="324"/>
        </w:trPr>
        <w:tc>
          <w:tcPr>
            <w:tcW w:w="2671" w:type="dxa"/>
            <w:tcBorders>
              <w:top w:val="nil"/>
              <w:bottom w:val="nil"/>
              <w:right w:val="nil"/>
            </w:tcBorders>
          </w:tcPr>
          <w:p w14:paraId="27244198" w14:textId="77777777" w:rsidR="009D5FF4" w:rsidRPr="003E6D4E" w:rsidRDefault="009D5FF4" w:rsidP="008C397C">
            <w:pPr>
              <w:spacing w:line="480" w:lineRule="auto"/>
              <w:rPr>
                <w:rFonts w:ascii="Times New Roman" w:hAnsi="Times New Roman" w:cs="Times New Roman"/>
                <w:b/>
                <w:sz w:val="24"/>
                <w:szCs w:val="24"/>
              </w:rPr>
            </w:pPr>
            <w:r w:rsidRPr="003E6D4E">
              <w:rPr>
                <w:rFonts w:ascii="Times New Roman" w:hAnsi="Times New Roman" w:cs="Times New Roman"/>
                <w:b/>
                <w:sz w:val="24"/>
                <w:szCs w:val="24"/>
              </w:rPr>
              <w:t>Model 2</w:t>
            </w:r>
          </w:p>
        </w:tc>
        <w:tc>
          <w:tcPr>
            <w:tcW w:w="1417" w:type="dxa"/>
            <w:tcBorders>
              <w:top w:val="nil"/>
              <w:left w:val="nil"/>
              <w:bottom w:val="nil"/>
              <w:right w:val="nil"/>
            </w:tcBorders>
          </w:tcPr>
          <w:p w14:paraId="34F518D2" w14:textId="77777777" w:rsidR="009D5FF4" w:rsidRPr="003E6D4E" w:rsidRDefault="009D5FF4" w:rsidP="008C397C">
            <w:pPr>
              <w:spacing w:line="480" w:lineRule="auto"/>
              <w:jc w:val="center"/>
              <w:rPr>
                <w:rFonts w:ascii="Times New Roman" w:hAnsi="Times New Roman" w:cs="Times New Roman"/>
                <w:sz w:val="24"/>
                <w:szCs w:val="24"/>
              </w:rPr>
            </w:pPr>
          </w:p>
        </w:tc>
        <w:tc>
          <w:tcPr>
            <w:tcW w:w="1418" w:type="dxa"/>
            <w:tcBorders>
              <w:top w:val="nil"/>
              <w:left w:val="nil"/>
              <w:bottom w:val="nil"/>
              <w:right w:val="nil"/>
            </w:tcBorders>
          </w:tcPr>
          <w:p w14:paraId="39C5F766" w14:textId="77777777" w:rsidR="009D5FF4" w:rsidRPr="003E6D4E" w:rsidRDefault="009D5FF4" w:rsidP="008C397C">
            <w:pPr>
              <w:spacing w:line="480" w:lineRule="auto"/>
              <w:jc w:val="center"/>
              <w:rPr>
                <w:rFonts w:ascii="Times New Roman" w:hAnsi="Times New Roman" w:cs="Times New Roman"/>
                <w:sz w:val="24"/>
                <w:szCs w:val="24"/>
              </w:rPr>
            </w:pPr>
          </w:p>
        </w:tc>
        <w:tc>
          <w:tcPr>
            <w:tcW w:w="1420" w:type="dxa"/>
            <w:tcBorders>
              <w:top w:val="nil"/>
              <w:left w:val="nil"/>
              <w:bottom w:val="nil"/>
            </w:tcBorders>
          </w:tcPr>
          <w:p w14:paraId="7AB0C5FD" w14:textId="77777777" w:rsidR="009D5FF4" w:rsidRPr="003E6D4E" w:rsidRDefault="009D5FF4" w:rsidP="008C397C">
            <w:pPr>
              <w:spacing w:line="480" w:lineRule="auto"/>
              <w:jc w:val="center"/>
              <w:rPr>
                <w:rFonts w:ascii="Times New Roman" w:hAnsi="Times New Roman" w:cs="Times New Roman"/>
                <w:sz w:val="24"/>
                <w:szCs w:val="24"/>
              </w:rPr>
            </w:pPr>
          </w:p>
        </w:tc>
        <w:tc>
          <w:tcPr>
            <w:tcW w:w="1418" w:type="dxa"/>
            <w:tcBorders>
              <w:top w:val="nil"/>
              <w:bottom w:val="nil"/>
              <w:right w:val="nil"/>
            </w:tcBorders>
          </w:tcPr>
          <w:p w14:paraId="6AA8751E" w14:textId="77777777" w:rsidR="009D5FF4" w:rsidRPr="003E6D4E" w:rsidRDefault="009D5FF4" w:rsidP="008C397C">
            <w:pPr>
              <w:spacing w:line="480" w:lineRule="auto"/>
              <w:jc w:val="center"/>
              <w:rPr>
                <w:rFonts w:ascii="Times New Roman" w:hAnsi="Times New Roman" w:cs="Times New Roman"/>
                <w:sz w:val="24"/>
                <w:szCs w:val="24"/>
              </w:rPr>
            </w:pPr>
          </w:p>
        </w:tc>
        <w:tc>
          <w:tcPr>
            <w:tcW w:w="1418" w:type="dxa"/>
            <w:tcBorders>
              <w:top w:val="nil"/>
              <w:left w:val="nil"/>
              <w:bottom w:val="nil"/>
              <w:right w:val="nil"/>
            </w:tcBorders>
          </w:tcPr>
          <w:p w14:paraId="5BA1E3A0" w14:textId="77777777" w:rsidR="009D5FF4" w:rsidRPr="003E6D4E" w:rsidRDefault="009D5FF4" w:rsidP="008C397C">
            <w:pPr>
              <w:spacing w:line="480" w:lineRule="auto"/>
              <w:jc w:val="center"/>
              <w:rPr>
                <w:rFonts w:ascii="Times New Roman" w:hAnsi="Times New Roman" w:cs="Times New Roman"/>
                <w:sz w:val="24"/>
                <w:szCs w:val="24"/>
              </w:rPr>
            </w:pPr>
          </w:p>
        </w:tc>
        <w:tc>
          <w:tcPr>
            <w:tcW w:w="1420" w:type="dxa"/>
            <w:tcBorders>
              <w:top w:val="nil"/>
              <w:left w:val="nil"/>
              <w:bottom w:val="nil"/>
            </w:tcBorders>
          </w:tcPr>
          <w:p w14:paraId="6CA66842" w14:textId="77777777" w:rsidR="009D5FF4" w:rsidRPr="003E6D4E" w:rsidRDefault="009D5FF4" w:rsidP="008C397C">
            <w:pPr>
              <w:spacing w:line="480" w:lineRule="auto"/>
              <w:jc w:val="center"/>
              <w:rPr>
                <w:rFonts w:ascii="Times New Roman" w:hAnsi="Times New Roman" w:cs="Times New Roman"/>
                <w:sz w:val="24"/>
                <w:szCs w:val="24"/>
              </w:rPr>
            </w:pPr>
          </w:p>
        </w:tc>
      </w:tr>
      <w:tr w:rsidR="009D5FF4" w:rsidRPr="003E6D4E" w14:paraId="78759216" w14:textId="77777777" w:rsidTr="007C504B">
        <w:trPr>
          <w:trHeight w:val="495"/>
        </w:trPr>
        <w:tc>
          <w:tcPr>
            <w:tcW w:w="2671" w:type="dxa"/>
            <w:tcBorders>
              <w:top w:val="nil"/>
              <w:bottom w:val="nil"/>
              <w:right w:val="nil"/>
            </w:tcBorders>
          </w:tcPr>
          <w:p w14:paraId="18927F22" w14:textId="77777777" w:rsidR="009D5FF4" w:rsidRPr="003E6D4E" w:rsidRDefault="009D5FF4" w:rsidP="008C397C">
            <w:pPr>
              <w:spacing w:line="480" w:lineRule="auto"/>
              <w:rPr>
                <w:rFonts w:ascii="Times New Roman" w:hAnsi="Times New Roman" w:cs="Times New Roman"/>
                <w:sz w:val="24"/>
                <w:szCs w:val="24"/>
              </w:rPr>
            </w:pPr>
            <w:r w:rsidRPr="003E6D4E">
              <w:rPr>
                <w:rFonts w:ascii="Times New Roman" w:hAnsi="Times New Roman" w:cs="Times New Roman"/>
                <w:sz w:val="24"/>
                <w:szCs w:val="24"/>
              </w:rPr>
              <w:t xml:space="preserve">  Average Support</w:t>
            </w:r>
          </w:p>
        </w:tc>
        <w:tc>
          <w:tcPr>
            <w:tcW w:w="1417" w:type="dxa"/>
            <w:tcBorders>
              <w:top w:val="nil"/>
              <w:left w:val="nil"/>
              <w:bottom w:val="nil"/>
              <w:right w:val="nil"/>
            </w:tcBorders>
          </w:tcPr>
          <w:p w14:paraId="47240994"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-.40(.</w:t>
            </w:r>
            <w:proofErr w:type="gramStart"/>
            <w:r w:rsidRPr="003E6D4E">
              <w:rPr>
                <w:rFonts w:ascii="Times New Roman" w:hAnsi="Times New Roman" w:cs="Times New Roman"/>
                <w:sz w:val="24"/>
                <w:szCs w:val="24"/>
              </w:rPr>
              <w:t>19)*</w:t>
            </w:r>
            <w:proofErr w:type="gramEnd"/>
          </w:p>
        </w:tc>
        <w:tc>
          <w:tcPr>
            <w:tcW w:w="1418" w:type="dxa"/>
            <w:tcBorders>
              <w:top w:val="nil"/>
              <w:left w:val="nil"/>
              <w:bottom w:val="nil"/>
              <w:right w:val="nil"/>
            </w:tcBorders>
          </w:tcPr>
          <w:p w14:paraId="4C903E85" w14:textId="33D770B1" w:rsidR="009D5FF4" w:rsidRPr="003E6D4E" w:rsidRDefault="008C397C" w:rsidP="008C397C">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9D5FF4" w:rsidRPr="003E6D4E">
              <w:rPr>
                <w:rFonts w:ascii="Times New Roman" w:hAnsi="Times New Roman" w:cs="Times New Roman"/>
                <w:sz w:val="24"/>
                <w:szCs w:val="24"/>
              </w:rPr>
              <w:t>.67</w:t>
            </w:r>
          </w:p>
        </w:tc>
        <w:tc>
          <w:tcPr>
            <w:tcW w:w="1420" w:type="dxa"/>
            <w:tcBorders>
              <w:top w:val="nil"/>
              <w:left w:val="nil"/>
              <w:bottom w:val="nil"/>
            </w:tcBorders>
          </w:tcPr>
          <w:p w14:paraId="54BB404B"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.47, .97</w:t>
            </w:r>
          </w:p>
        </w:tc>
        <w:tc>
          <w:tcPr>
            <w:tcW w:w="1418" w:type="dxa"/>
            <w:tcBorders>
              <w:top w:val="nil"/>
              <w:bottom w:val="nil"/>
              <w:right w:val="nil"/>
            </w:tcBorders>
          </w:tcPr>
          <w:p w14:paraId="2E9E5E21"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-.42(.28)</w:t>
            </w:r>
          </w:p>
        </w:tc>
        <w:tc>
          <w:tcPr>
            <w:tcW w:w="1418" w:type="dxa"/>
            <w:tcBorders>
              <w:top w:val="nil"/>
              <w:left w:val="nil"/>
              <w:bottom w:val="nil"/>
              <w:right w:val="nil"/>
            </w:tcBorders>
          </w:tcPr>
          <w:p w14:paraId="0C8DEC83" w14:textId="39A836BD" w:rsidR="009D5FF4" w:rsidRPr="003E6D4E" w:rsidRDefault="008C397C" w:rsidP="008C397C">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9D5FF4" w:rsidRPr="003E6D4E">
              <w:rPr>
                <w:rFonts w:ascii="Times New Roman" w:hAnsi="Times New Roman" w:cs="Times New Roman"/>
                <w:sz w:val="24"/>
                <w:szCs w:val="24"/>
              </w:rPr>
              <w:t>.65</w:t>
            </w:r>
          </w:p>
        </w:tc>
        <w:tc>
          <w:tcPr>
            <w:tcW w:w="1420" w:type="dxa"/>
            <w:tcBorders>
              <w:top w:val="nil"/>
              <w:left w:val="nil"/>
              <w:bottom w:val="nil"/>
            </w:tcBorders>
          </w:tcPr>
          <w:p w14:paraId="3BB70CDF"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.38, 1.12</w:t>
            </w:r>
          </w:p>
        </w:tc>
      </w:tr>
      <w:tr w:rsidR="009D5FF4" w:rsidRPr="003E6D4E" w14:paraId="7D1EC781" w14:textId="77777777" w:rsidTr="007C504B">
        <w:trPr>
          <w:trHeight w:val="324"/>
        </w:trPr>
        <w:tc>
          <w:tcPr>
            <w:tcW w:w="2671" w:type="dxa"/>
            <w:tcBorders>
              <w:top w:val="nil"/>
              <w:bottom w:val="nil"/>
              <w:right w:val="nil"/>
            </w:tcBorders>
          </w:tcPr>
          <w:p w14:paraId="51725658" w14:textId="77777777" w:rsidR="009D5FF4" w:rsidRPr="003E6D4E" w:rsidRDefault="009D5FF4" w:rsidP="008C397C">
            <w:pPr>
              <w:spacing w:line="480" w:lineRule="auto"/>
              <w:rPr>
                <w:rFonts w:ascii="Times New Roman" w:hAnsi="Times New Roman" w:cs="Times New Roman"/>
                <w:b/>
                <w:bCs/>
                <w:sz w:val="24"/>
                <w:szCs w:val="24"/>
              </w:rPr>
            </w:pPr>
            <w:r w:rsidRPr="003E6D4E">
              <w:rPr>
                <w:rFonts w:ascii="Times New Roman" w:hAnsi="Times New Roman" w:cs="Times New Roman"/>
                <w:b/>
                <w:bCs/>
                <w:sz w:val="24"/>
                <w:szCs w:val="24"/>
              </w:rPr>
              <w:t>Model 3</w:t>
            </w:r>
          </w:p>
        </w:tc>
        <w:tc>
          <w:tcPr>
            <w:tcW w:w="1417" w:type="dxa"/>
            <w:tcBorders>
              <w:top w:val="nil"/>
              <w:left w:val="nil"/>
              <w:bottom w:val="nil"/>
              <w:right w:val="nil"/>
            </w:tcBorders>
          </w:tcPr>
          <w:p w14:paraId="2A674DA7" w14:textId="77777777" w:rsidR="009D5FF4" w:rsidRPr="003E6D4E" w:rsidRDefault="009D5FF4" w:rsidP="008C397C">
            <w:pPr>
              <w:spacing w:line="480" w:lineRule="auto"/>
              <w:jc w:val="center"/>
              <w:rPr>
                <w:rFonts w:ascii="Times New Roman" w:hAnsi="Times New Roman" w:cs="Times New Roman"/>
                <w:sz w:val="24"/>
                <w:szCs w:val="24"/>
              </w:rPr>
            </w:pPr>
          </w:p>
        </w:tc>
        <w:tc>
          <w:tcPr>
            <w:tcW w:w="1418" w:type="dxa"/>
            <w:tcBorders>
              <w:top w:val="nil"/>
              <w:left w:val="nil"/>
              <w:bottom w:val="nil"/>
              <w:right w:val="nil"/>
            </w:tcBorders>
          </w:tcPr>
          <w:p w14:paraId="581AD7C8" w14:textId="77777777" w:rsidR="009D5FF4" w:rsidRPr="003E6D4E" w:rsidRDefault="009D5FF4" w:rsidP="008C397C">
            <w:pPr>
              <w:spacing w:line="480" w:lineRule="auto"/>
              <w:jc w:val="center"/>
              <w:rPr>
                <w:rFonts w:ascii="Times New Roman" w:hAnsi="Times New Roman" w:cs="Times New Roman"/>
                <w:sz w:val="24"/>
                <w:szCs w:val="24"/>
              </w:rPr>
            </w:pPr>
          </w:p>
        </w:tc>
        <w:tc>
          <w:tcPr>
            <w:tcW w:w="1420" w:type="dxa"/>
            <w:tcBorders>
              <w:top w:val="nil"/>
              <w:left w:val="nil"/>
              <w:bottom w:val="nil"/>
            </w:tcBorders>
          </w:tcPr>
          <w:p w14:paraId="18D504E0" w14:textId="77777777" w:rsidR="009D5FF4" w:rsidRPr="003E6D4E" w:rsidRDefault="009D5FF4" w:rsidP="008C397C">
            <w:pPr>
              <w:spacing w:line="480" w:lineRule="auto"/>
              <w:jc w:val="center"/>
              <w:rPr>
                <w:rFonts w:ascii="Times New Roman" w:hAnsi="Times New Roman" w:cs="Times New Roman"/>
                <w:sz w:val="24"/>
                <w:szCs w:val="24"/>
              </w:rPr>
            </w:pPr>
          </w:p>
        </w:tc>
        <w:tc>
          <w:tcPr>
            <w:tcW w:w="1418" w:type="dxa"/>
            <w:tcBorders>
              <w:top w:val="nil"/>
              <w:bottom w:val="nil"/>
              <w:right w:val="nil"/>
            </w:tcBorders>
          </w:tcPr>
          <w:p w14:paraId="3F28CA76" w14:textId="77777777" w:rsidR="009D5FF4" w:rsidRPr="003E6D4E" w:rsidRDefault="009D5FF4" w:rsidP="008C397C">
            <w:pPr>
              <w:spacing w:line="480" w:lineRule="auto"/>
              <w:jc w:val="center"/>
              <w:rPr>
                <w:rFonts w:ascii="Times New Roman" w:hAnsi="Times New Roman" w:cs="Times New Roman"/>
                <w:sz w:val="24"/>
                <w:szCs w:val="24"/>
              </w:rPr>
            </w:pPr>
          </w:p>
        </w:tc>
        <w:tc>
          <w:tcPr>
            <w:tcW w:w="1418" w:type="dxa"/>
            <w:tcBorders>
              <w:top w:val="nil"/>
              <w:left w:val="nil"/>
              <w:bottom w:val="nil"/>
              <w:right w:val="nil"/>
            </w:tcBorders>
          </w:tcPr>
          <w:p w14:paraId="1AEBD67A" w14:textId="77777777" w:rsidR="009D5FF4" w:rsidRPr="003E6D4E" w:rsidRDefault="009D5FF4" w:rsidP="008C397C">
            <w:pPr>
              <w:spacing w:line="480" w:lineRule="auto"/>
              <w:jc w:val="center"/>
              <w:rPr>
                <w:rFonts w:ascii="Times New Roman" w:hAnsi="Times New Roman" w:cs="Times New Roman"/>
                <w:sz w:val="24"/>
                <w:szCs w:val="24"/>
              </w:rPr>
            </w:pPr>
          </w:p>
        </w:tc>
        <w:tc>
          <w:tcPr>
            <w:tcW w:w="1420" w:type="dxa"/>
            <w:tcBorders>
              <w:top w:val="nil"/>
              <w:left w:val="nil"/>
              <w:bottom w:val="nil"/>
            </w:tcBorders>
          </w:tcPr>
          <w:p w14:paraId="648FD658" w14:textId="77777777" w:rsidR="009D5FF4" w:rsidRPr="003E6D4E" w:rsidRDefault="009D5FF4" w:rsidP="008C397C">
            <w:pPr>
              <w:spacing w:line="480" w:lineRule="auto"/>
              <w:jc w:val="center"/>
              <w:rPr>
                <w:rFonts w:ascii="Times New Roman" w:hAnsi="Times New Roman" w:cs="Times New Roman"/>
                <w:sz w:val="24"/>
                <w:szCs w:val="24"/>
              </w:rPr>
            </w:pPr>
          </w:p>
        </w:tc>
      </w:tr>
      <w:tr w:rsidR="009D5FF4" w:rsidRPr="003E6D4E" w14:paraId="3D807E6B" w14:textId="77777777" w:rsidTr="007C504B">
        <w:trPr>
          <w:trHeight w:val="305"/>
        </w:trPr>
        <w:tc>
          <w:tcPr>
            <w:tcW w:w="2671" w:type="dxa"/>
            <w:tcBorders>
              <w:top w:val="nil"/>
              <w:bottom w:val="nil"/>
              <w:right w:val="nil"/>
            </w:tcBorders>
          </w:tcPr>
          <w:p w14:paraId="20D8A264" w14:textId="77777777" w:rsidR="009D5FF4" w:rsidRPr="003E6D4E" w:rsidRDefault="009D5FF4" w:rsidP="008C397C">
            <w:pPr>
              <w:spacing w:line="480" w:lineRule="auto"/>
              <w:rPr>
                <w:rFonts w:ascii="Times New Roman" w:hAnsi="Times New Roman" w:cs="Times New Roman"/>
                <w:sz w:val="24"/>
                <w:szCs w:val="24"/>
              </w:rPr>
            </w:pPr>
            <w:r w:rsidRPr="003E6D4E">
              <w:rPr>
                <w:rFonts w:ascii="Times New Roman" w:hAnsi="Times New Roman" w:cs="Times New Roman"/>
                <w:sz w:val="24"/>
                <w:szCs w:val="24"/>
              </w:rPr>
              <w:t xml:space="preserve">  Average Strain</w:t>
            </w:r>
          </w:p>
        </w:tc>
        <w:tc>
          <w:tcPr>
            <w:tcW w:w="1417" w:type="dxa"/>
            <w:tcBorders>
              <w:top w:val="nil"/>
              <w:left w:val="nil"/>
              <w:bottom w:val="nil"/>
              <w:right w:val="nil"/>
            </w:tcBorders>
          </w:tcPr>
          <w:p w14:paraId="31DA99D7"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-.08(.21)</w:t>
            </w:r>
          </w:p>
        </w:tc>
        <w:tc>
          <w:tcPr>
            <w:tcW w:w="1418" w:type="dxa"/>
            <w:tcBorders>
              <w:top w:val="nil"/>
              <w:left w:val="nil"/>
              <w:bottom w:val="nil"/>
              <w:right w:val="nil"/>
            </w:tcBorders>
          </w:tcPr>
          <w:p w14:paraId="2A4C99D5" w14:textId="4BDB5DA1" w:rsidR="009D5FF4" w:rsidRPr="003E6D4E" w:rsidRDefault="008C397C" w:rsidP="008C397C">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9D5FF4" w:rsidRPr="003E6D4E">
              <w:rPr>
                <w:rFonts w:ascii="Times New Roman" w:hAnsi="Times New Roman" w:cs="Times New Roman"/>
                <w:sz w:val="24"/>
                <w:szCs w:val="24"/>
              </w:rPr>
              <w:t>.92</w:t>
            </w:r>
          </w:p>
        </w:tc>
        <w:tc>
          <w:tcPr>
            <w:tcW w:w="1420" w:type="dxa"/>
            <w:tcBorders>
              <w:top w:val="nil"/>
              <w:left w:val="nil"/>
              <w:bottom w:val="nil"/>
            </w:tcBorders>
          </w:tcPr>
          <w:p w14:paraId="57B65A38"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.61, 1.39</w:t>
            </w:r>
          </w:p>
        </w:tc>
        <w:tc>
          <w:tcPr>
            <w:tcW w:w="1418" w:type="dxa"/>
            <w:tcBorders>
              <w:top w:val="nil"/>
              <w:bottom w:val="nil"/>
              <w:right w:val="nil"/>
            </w:tcBorders>
          </w:tcPr>
          <w:p w14:paraId="09AFE805"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-.44(.31)</w:t>
            </w:r>
          </w:p>
        </w:tc>
        <w:tc>
          <w:tcPr>
            <w:tcW w:w="1418" w:type="dxa"/>
            <w:tcBorders>
              <w:top w:val="nil"/>
              <w:left w:val="nil"/>
              <w:bottom w:val="nil"/>
              <w:right w:val="nil"/>
            </w:tcBorders>
          </w:tcPr>
          <w:p w14:paraId="3C64BAD8" w14:textId="2120FDFD" w:rsidR="009D5FF4" w:rsidRPr="003E6D4E" w:rsidRDefault="008C397C" w:rsidP="008C397C">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9D5FF4" w:rsidRPr="003E6D4E">
              <w:rPr>
                <w:rFonts w:ascii="Times New Roman" w:hAnsi="Times New Roman" w:cs="Times New Roman"/>
                <w:sz w:val="24"/>
                <w:szCs w:val="24"/>
              </w:rPr>
              <w:t>.64</w:t>
            </w:r>
          </w:p>
        </w:tc>
        <w:tc>
          <w:tcPr>
            <w:tcW w:w="1420" w:type="dxa"/>
            <w:tcBorders>
              <w:top w:val="nil"/>
              <w:left w:val="nil"/>
              <w:bottom w:val="nil"/>
            </w:tcBorders>
          </w:tcPr>
          <w:p w14:paraId="7F60BEB1"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.35, 1.18</w:t>
            </w:r>
          </w:p>
        </w:tc>
      </w:tr>
      <w:tr w:rsidR="009D5FF4" w:rsidRPr="003E6D4E" w14:paraId="711FE47B" w14:textId="77777777" w:rsidTr="007C504B">
        <w:trPr>
          <w:trHeight w:val="324"/>
        </w:trPr>
        <w:tc>
          <w:tcPr>
            <w:tcW w:w="2671" w:type="dxa"/>
            <w:tcBorders>
              <w:top w:val="nil"/>
              <w:bottom w:val="single" w:sz="4" w:space="0" w:color="000000"/>
              <w:right w:val="nil"/>
            </w:tcBorders>
          </w:tcPr>
          <w:p w14:paraId="057E9AED" w14:textId="77777777" w:rsidR="009D5FF4" w:rsidRPr="003E6D4E" w:rsidRDefault="009D5FF4" w:rsidP="008C397C">
            <w:pPr>
              <w:spacing w:line="480" w:lineRule="auto"/>
              <w:rPr>
                <w:rFonts w:ascii="Times New Roman" w:hAnsi="Times New Roman" w:cs="Times New Roman"/>
                <w:sz w:val="24"/>
                <w:szCs w:val="24"/>
              </w:rPr>
            </w:pPr>
            <w:r w:rsidRPr="003E6D4E">
              <w:rPr>
                <w:rFonts w:ascii="Times New Roman" w:hAnsi="Times New Roman" w:cs="Times New Roman"/>
                <w:sz w:val="24"/>
                <w:szCs w:val="24"/>
              </w:rPr>
              <w:t xml:space="preserve">  Average Support</w:t>
            </w:r>
          </w:p>
        </w:tc>
        <w:tc>
          <w:tcPr>
            <w:tcW w:w="1417" w:type="dxa"/>
            <w:tcBorders>
              <w:top w:val="nil"/>
              <w:left w:val="nil"/>
              <w:bottom w:val="single" w:sz="4" w:space="0" w:color="000000"/>
              <w:right w:val="nil"/>
            </w:tcBorders>
          </w:tcPr>
          <w:p w14:paraId="650A3795"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-.42(.</w:t>
            </w:r>
            <w:proofErr w:type="gramStart"/>
            <w:r w:rsidRPr="003E6D4E">
              <w:rPr>
                <w:rFonts w:ascii="Times New Roman" w:hAnsi="Times New Roman" w:cs="Times New Roman"/>
                <w:sz w:val="24"/>
                <w:szCs w:val="24"/>
              </w:rPr>
              <w:t>20)*</w:t>
            </w:r>
            <w:proofErr w:type="gramEnd"/>
          </w:p>
        </w:tc>
        <w:tc>
          <w:tcPr>
            <w:tcW w:w="1418" w:type="dxa"/>
            <w:tcBorders>
              <w:top w:val="nil"/>
              <w:left w:val="nil"/>
              <w:bottom w:val="single" w:sz="4" w:space="0" w:color="000000"/>
              <w:right w:val="nil"/>
            </w:tcBorders>
          </w:tcPr>
          <w:p w14:paraId="540345E4" w14:textId="65C65ED9" w:rsidR="009D5FF4" w:rsidRPr="003E6D4E" w:rsidRDefault="008C397C" w:rsidP="008C397C">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9D5FF4" w:rsidRPr="003E6D4E">
              <w:rPr>
                <w:rFonts w:ascii="Times New Roman" w:hAnsi="Times New Roman" w:cs="Times New Roman"/>
                <w:sz w:val="24"/>
                <w:szCs w:val="24"/>
              </w:rPr>
              <w:t>.66</w:t>
            </w:r>
          </w:p>
        </w:tc>
        <w:tc>
          <w:tcPr>
            <w:tcW w:w="1420" w:type="dxa"/>
            <w:tcBorders>
              <w:top w:val="nil"/>
              <w:left w:val="nil"/>
              <w:bottom w:val="single" w:sz="4" w:space="0" w:color="000000"/>
            </w:tcBorders>
          </w:tcPr>
          <w:p w14:paraId="1C9D11D9"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 xml:space="preserve">.45, .97 </w:t>
            </w:r>
          </w:p>
        </w:tc>
        <w:tc>
          <w:tcPr>
            <w:tcW w:w="1418" w:type="dxa"/>
            <w:tcBorders>
              <w:top w:val="nil"/>
              <w:bottom w:val="single" w:sz="4" w:space="0" w:color="000000"/>
              <w:right w:val="nil"/>
            </w:tcBorders>
          </w:tcPr>
          <w:p w14:paraId="50C27963"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-.56(.</w:t>
            </w:r>
            <w:proofErr w:type="gramStart"/>
            <w:r w:rsidRPr="003E6D4E">
              <w:rPr>
                <w:rFonts w:ascii="Times New Roman" w:hAnsi="Times New Roman" w:cs="Times New Roman"/>
                <w:sz w:val="24"/>
                <w:szCs w:val="24"/>
              </w:rPr>
              <w:t>31)</w:t>
            </w:r>
            <w:r w:rsidRPr="003E6D4E">
              <w:rPr>
                <w:rFonts w:ascii="Times New Roman" w:hAnsi="Times New Roman" w:cs="Times New Roman"/>
                <w:i/>
                <w:iCs/>
                <w:sz w:val="24"/>
                <w:szCs w:val="24"/>
                <w:vertAlign w:val="superscript"/>
              </w:rPr>
              <w:t>t</w:t>
            </w:r>
            <w:proofErr w:type="gramEnd"/>
          </w:p>
        </w:tc>
        <w:tc>
          <w:tcPr>
            <w:tcW w:w="1418" w:type="dxa"/>
            <w:tcBorders>
              <w:top w:val="nil"/>
              <w:left w:val="nil"/>
              <w:bottom w:val="single" w:sz="4" w:space="0" w:color="000000"/>
              <w:right w:val="nil"/>
            </w:tcBorders>
          </w:tcPr>
          <w:p w14:paraId="4FB7B6B6" w14:textId="5D7D8224" w:rsidR="009D5FF4" w:rsidRPr="003E6D4E" w:rsidRDefault="008C397C" w:rsidP="008C397C">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9D5FF4" w:rsidRPr="003E6D4E">
              <w:rPr>
                <w:rFonts w:ascii="Times New Roman" w:hAnsi="Times New Roman" w:cs="Times New Roman"/>
                <w:sz w:val="24"/>
                <w:szCs w:val="24"/>
              </w:rPr>
              <w:t>.57</w:t>
            </w:r>
          </w:p>
        </w:tc>
        <w:tc>
          <w:tcPr>
            <w:tcW w:w="1420" w:type="dxa"/>
            <w:tcBorders>
              <w:top w:val="nil"/>
              <w:left w:val="nil"/>
              <w:bottom w:val="single" w:sz="4" w:space="0" w:color="000000"/>
            </w:tcBorders>
          </w:tcPr>
          <w:p w14:paraId="55E94599" w14:textId="77777777" w:rsidR="009D5FF4" w:rsidRPr="003E6D4E" w:rsidRDefault="009D5FF4" w:rsidP="008C397C">
            <w:pPr>
              <w:spacing w:line="480" w:lineRule="auto"/>
              <w:jc w:val="center"/>
              <w:rPr>
                <w:rFonts w:ascii="Times New Roman" w:hAnsi="Times New Roman" w:cs="Times New Roman"/>
                <w:sz w:val="24"/>
                <w:szCs w:val="24"/>
              </w:rPr>
            </w:pPr>
            <w:r w:rsidRPr="003E6D4E">
              <w:rPr>
                <w:rFonts w:ascii="Times New Roman" w:hAnsi="Times New Roman" w:cs="Times New Roman"/>
                <w:sz w:val="24"/>
                <w:szCs w:val="24"/>
              </w:rPr>
              <w:t>.31, 1.04</w:t>
            </w:r>
          </w:p>
        </w:tc>
      </w:tr>
      <w:tr w:rsidR="009D5FF4" w:rsidRPr="003E6D4E" w14:paraId="70E6264C" w14:textId="77777777" w:rsidTr="007C504B">
        <w:trPr>
          <w:trHeight w:val="936"/>
        </w:trPr>
        <w:tc>
          <w:tcPr>
            <w:tcW w:w="11185" w:type="dxa"/>
            <w:gridSpan w:val="7"/>
          </w:tcPr>
          <w:p w14:paraId="6F8D4415" w14:textId="77777777" w:rsidR="009D5FF4" w:rsidRPr="003E6D4E" w:rsidRDefault="009D5FF4" w:rsidP="008C397C">
            <w:pPr>
              <w:spacing w:before="240" w:line="480" w:lineRule="auto"/>
              <w:rPr>
                <w:rFonts w:ascii="Times New Roman" w:hAnsi="Times New Roman" w:cs="Times New Roman"/>
                <w:sz w:val="24"/>
                <w:szCs w:val="24"/>
              </w:rPr>
            </w:pPr>
            <w:r w:rsidRPr="003E6D4E">
              <w:rPr>
                <w:rFonts w:ascii="Times New Roman" w:hAnsi="Times New Roman" w:cs="Times New Roman"/>
                <w:i/>
                <w:iCs/>
                <w:sz w:val="24"/>
                <w:szCs w:val="24"/>
              </w:rPr>
              <w:t xml:space="preserve">Note: </w:t>
            </w:r>
            <w:r w:rsidRPr="003E6D4E">
              <w:rPr>
                <w:rFonts w:ascii="Times New Roman" w:hAnsi="Times New Roman" w:cs="Times New Roman"/>
                <w:sz w:val="24"/>
                <w:szCs w:val="24"/>
              </w:rPr>
              <w:t>Controls are age, sex, prescription pain medication use, and comorbidities. OR = Odds Ratio.</w:t>
            </w:r>
          </w:p>
          <w:p w14:paraId="1979CE25" w14:textId="77777777" w:rsidR="009D5FF4" w:rsidRPr="003E6D4E" w:rsidRDefault="009D5FF4" w:rsidP="008C397C">
            <w:pPr>
              <w:spacing w:line="480" w:lineRule="auto"/>
              <w:rPr>
                <w:rFonts w:ascii="Times New Roman" w:hAnsi="Times New Roman" w:cs="Times New Roman"/>
                <w:sz w:val="24"/>
                <w:szCs w:val="24"/>
              </w:rPr>
            </w:pPr>
            <w:r w:rsidRPr="003E6D4E">
              <w:rPr>
                <w:rFonts w:ascii="Times New Roman" w:hAnsi="Times New Roman" w:cs="Times New Roman"/>
                <w:sz w:val="24"/>
                <w:szCs w:val="24"/>
              </w:rPr>
              <w:t>**</w:t>
            </w:r>
            <w:r w:rsidRPr="003E6D4E">
              <w:rPr>
                <w:rFonts w:ascii="Times New Roman" w:hAnsi="Times New Roman" w:cs="Times New Roman"/>
                <w:i/>
                <w:sz w:val="24"/>
                <w:szCs w:val="24"/>
              </w:rPr>
              <w:t>p</w:t>
            </w:r>
            <w:r w:rsidRPr="003E6D4E">
              <w:rPr>
                <w:rFonts w:ascii="Times New Roman" w:hAnsi="Times New Roman" w:cs="Times New Roman"/>
                <w:sz w:val="24"/>
                <w:szCs w:val="24"/>
              </w:rPr>
              <w:t xml:space="preserve"> &lt; .01; *</w:t>
            </w:r>
            <w:r w:rsidRPr="003E6D4E">
              <w:rPr>
                <w:rFonts w:ascii="Times New Roman" w:hAnsi="Times New Roman" w:cs="Times New Roman"/>
                <w:i/>
                <w:sz w:val="24"/>
                <w:szCs w:val="24"/>
              </w:rPr>
              <w:t xml:space="preserve">p </w:t>
            </w:r>
            <w:r w:rsidRPr="003E6D4E">
              <w:rPr>
                <w:rFonts w:ascii="Times New Roman" w:hAnsi="Times New Roman" w:cs="Times New Roman"/>
                <w:sz w:val="24"/>
                <w:szCs w:val="24"/>
              </w:rPr>
              <w:t xml:space="preserve">&lt; .05; </w:t>
            </w:r>
            <w:proofErr w:type="spellStart"/>
            <w:r w:rsidRPr="003E6D4E">
              <w:rPr>
                <w:rFonts w:ascii="Times New Roman" w:hAnsi="Times New Roman" w:cs="Times New Roman"/>
                <w:i/>
                <w:sz w:val="24"/>
                <w:szCs w:val="24"/>
                <w:vertAlign w:val="superscript"/>
              </w:rPr>
              <w:t>t</w:t>
            </w:r>
            <w:r w:rsidRPr="003E6D4E">
              <w:rPr>
                <w:rFonts w:ascii="Times New Roman" w:hAnsi="Times New Roman" w:cs="Times New Roman"/>
                <w:i/>
                <w:sz w:val="24"/>
                <w:szCs w:val="24"/>
              </w:rPr>
              <w:t>p</w:t>
            </w:r>
            <w:proofErr w:type="spellEnd"/>
            <w:r w:rsidRPr="003E6D4E">
              <w:rPr>
                <w:rFonts w:ascii="Times New Roman" w:hAnsi="Times New Roman" w:cs="Times New Roman"/>
                <w:sz w:val="24"/>
                <w:szCs w:val="24"/>
              </w:rPr>
              <w:t xml:space="preserve"> &lt; .10</w:t>
            </w:r>
          </w:p>
        </w:tc>
      </w:tr>
    </w:tbl>
    <w:p w14:paraId="7A116F04" w14:textId="77777777" w:rsidR="00BB089F" w:rsidRDefault="00BB089F"/>
    <w:sectPr w:rsidR="00BB089F" w:rsidSect="00AA36F7">
      <w:pgSz w:w="15840" w:h="12240" w:orient="landscape"/>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B4270" w14:textId="77777777" w:rsidR="00AA36F7" w:rsidRDefault="00AA36F7">
      <w:pPr>
        <w:spacing w:line="240" w:lineRule="auto"/>
      </w:pPr>
      <w:r>
        <w:separator/>
      </w:r>
    </w:p>
  </w:endnote>
  <w:endnote w:type="continuationSeparator" w:id="0">
    <w:p w14:paraId="28D0FC06" w14:textId="77777777" w:rsidR="00AA36F7" w:rsidRDefault="00AA36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FC156" w14:textId="77777777" w:rsidR="00AA36F7" w:rsidRDefault="00AA36F7">
      <w:pPr>
        <w:spacing w:line="240" w:lineRule="auto"/>
      </w:pPr>
      <w:r>
        <w:separator/>
      </w:r>
    </w:p>
  </w:footnote>
  <w:footnote w:type="continuationSeparator" w:id="0">
    <w:p w14:paraId="6F2F6BA0" w14:textId="77777777" w:rsidR="00AA36F7" w:rsidRDefault="00AA36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990E" w14:textId="77777777" w:rsidR="00E57AF1" w:rsidRDefault="00000000">
    <w:pPr>
      <w:jc w:val="right"/>
    </w:pPr>
    <w:r>
      <w:rPr>
        <w:color w:val="333333"/>
        <w:highlight w:val="white"/>
      </w:rPr>
      <w:fldChar w:fldCharType="begin"/>
    </w:r>
    <w:r>
      <w:rPr>
        <w:color w:val="333333"/>
        <w:highlight w:val="white"/>
      </w:rPr>
      <w:instrText>PAGE</w:instrText>
    </w:r>
    <w:r>
      <w:rPr>
        <w:color w:val="333333"/>
        <w:highlight w:val="white"/>
      </w:rPr>
      <w:fldChar w:fldCharType="separate"/>
    </w:r>
    <w:r>
      <w:rPr>
        <w:noProof/>
        <w:color w:val="333333"/>
        <w:highlight w:val="white"/>
      </w:rPr>
      <w:t>1</w:t>
    </w:r>
    <w:r>
      <w:rPr>
        <w:color w:val="333333"/>
        <w:highlight w:val="white"/>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s>
  <w:rsids>
    <w:rsidRoot w:val="009D5FF4"/>
    <w:rsid w:val="000026C1"/>
    <w:rsid w:val="0001129A"/>
    <w:rsid w:val="00021CA8"/>
    <w:rsid w:val="00030B36"/>
    <w:rsid w:val="00035969"/>
    <w:rsid w:val="0006317B"/>
    <w:rsid w:val="000743AB"/>
    <w:rsid w:val="00075613"/>
    <w:rsid w:val="00092244"/>
    <w:rsid w:val="000A188C"/>
    <w:rsid w:val="000B1D53"/>
    <w:rsid w:val="000D69B1"/>
    <w:rsid w:val="000F5AA3"/>
    <w:rsid w:val="00104840"/>
    <w:rsid w:val="001177E8"/>
    <w:rsid w:val="001716CA"/>
    <w:rsid w:val="0017469C"/>
    <w:rsid w:val="00193A9B"/>
    <w:rsid w:val="001B3D8B"/>
    <w:rsid w:val="001C6B7E"/>
    <w:rsid w:val="001E6202"/>
    <w:rsid w:val="002007DB"/>
    <w:rsid w:val="00207053"/>
    <w:rsid w:val="00215B06"/>
    <w:rsid w:val="00245ACF"/>
    <w:rsid w:val="00245E73"/>
    <w:rsid w:val="00254846"/>
    <w:rsid w:val="002C6F04"/>
    <w:rsid w:val="002F01FD"/>
    <w:rsid w:val="00306760"/>
    <w:rsid w:val="003469EB"/>
    <w:rsid w:val="00363F04"/>
    <w:rsid w:val="00381D29"/>
    <w:rsid w:val="003937F2"/>
    <w:rsid w:val="003A6287"/>
    <w:rsid w:val="003C45C4"/>
    <w:rsid w:val="003E0796"/>
    <w:rsid w:val="003E0DC5"/>
    <w:rsid w:val="003E38BB"/>
    <w:rsid w:val="003E6D4E"/>
    <w:rsid w:val="00436C8F"/>
    <w:rsid w:val="00445B38"/>
    <w:rsid w:val="004A4973"/>
    <w:rsid w:val="004A53C3"/>
    <w:rsid w:val="004C64FE"/>
    <w:rsid w:val="004D7081"/>
    <w:rsid w:val="004F426B"/>
    <w:rsid w:val="004F4857"/>
    <w:rsid w:val="00505BE0"/>
    <w:rsid w:val="00513F31"/>
    <w:rsid w:val="00523AA7"/>
    <w:rsid w:val="005373A1"/>
    <w:rsid w:val="00537A22"/>
    <w:rsid w:val="00545008"/>
    <w:rsid w:val="00595EA3"/>
    <w:rsid w:val="005A6428"/>
    <w:rsid w:val="005A789F"/>
    <w:rsid w:val="005B1DE2"/>
    <w:rsid w:val="005E60A1"/>
    <w:rsid w:val="005E7C42"/>
    <w:rsid w:val="005F313B"/>
    <w:rsid w:val="005F7AC8"/>
    <w:rsid w:val="00614621"/>
    <w:rsid w:val="00630497"/>
    <w:rsid w:val="00633621"/>
    <w:rsid w:val="0063598C"/>
    <w:rsid w:val="00686901"/>
    <w:rsid w:val="006B6B2C"/>
    <w:rsid w:val="006D317E"/>
    <w:rsid w:val="006D6BF7"/>
    <w:rsid w:val="006D7624"/>
    <w:rsid w:val="006F471F"/>
    <w:rsid w:val="006F484A"/>
    <w:rsid w:val="0071142F"/>
    <w:rsid w:val="007219CB"/>
    <w:rsid w:val="007507EF"/>
    <w:rsid w:val="00766BB7"/>
    <w:rsid w:val="00777982"/>
    <w:rsid w:val="007A03FA"/>
    <w:rsid w:val="007C2996"/>
    <w:rsid w:val="007E0D5E"/>
    <w:rsid w:val="007F074B"/>
    <w:rsid w:val="007F1F3F"/>
    <w:rsid w:val="0080764D"/>
    <w:rsid w:val="00840340"/>
    <w:rsid w:val="0084277C"/>
    <w:rsid w:val="00846C9A"/>
    <w:rsid w:val="008708BE"/>
    <w:rsid w:val="00895868"/>
    <w:rsid w:val="008C397C"/>
    <w:rsid w:val="008D499F"/>
    <w:rsid w:val="008F527E"/>
    <w:rsid w:val="00907AFC"/>
    <w:rsid w:val="00907D30"/>
    <w:rsid w:val="00924747"/>
    <w:rsid w:val="00931535"/>
    <w:rsid w:val="00936448"/>
    <w:rsid w:val="009567E0"/>
    <w:rsid w:val="00996491"/>
    <w:rsid w:val="009B046B"/>
    <w:rsid w:val="009B3FCE"/>
    <w:rsid w:val="009C002D"/>
    <w:rsid w:val="009D5FF4"/>
    <w:rsid w:val="009E73CA"/>
    <w:rsid w:val="00A104C8"/>
    <w:rsid w:val="00A63F2B"/>
    <w:rsid w:val="00A77E27"/>
    <w:rsid w:val="00A81778"/>
    <w:rsid w:val="00A84EF0"/>
    <w:rsid w:val="00A90C84"/>
    <w:rsid w:val="00A9523D"/>
    <w:rsid w:val="00AA0F9B"/>
    <w:rsid w:val="00AA36F7"/>
    <w:rsid w:val="00AB4BC3"/>
    <w:rsid w:val="00AB55B9"/>
    <w:rsid w:val="00AD7C5A"/>
    <w:rsid w:val="00AF6375"/>
    <w:rsid w:val="00B74D1E"/>
    <w:rsid w:val="00B833D0"/>
    <w:rsid w:val="00BA0720"/>
    <w:rsid w:val="00BB089F"/>
    <w:rsid w:val="00BB2ADB"/>
    <w:rsid w:val="00BD55FD"/>
    <w:rsid w:val="00BE1729"/>
    <w:rsid w:val="00C1657B"/>
    <w:rsid w:val="00C2704D"/>
    <w:rsid w:val="00C35217"/>
    <w:rsid w:val="00C4237A"/>
    <w:rsid w:val="00C66CE2"/>
    <w:rsid w:val="00C70ED7"/>
    <w:rsid w:val="00C8360D"/>
    <w:rsid w:val="00C9506A"/>
    <w:rsid w:val="00CB0A56"/>
    <w:rsid w:val="00CB18B0"/>
    <w:rsid w:val="00CC397A"/>
    <w:rsid w:val="00CD3C76"/>
    <w:rsid w:val="00CD7AE7"/>
    <w:rsid w:val="00CE16D2"/>
    <w:rsid w:val="00D1238F"/>
    <w:rsid w:val="00D72FE0"/>
    <w:rsid w:val="00D7386C"/>
    <w:rsid w:val="00D92B68"/>
    <w:rsid w:val="00E249B5"/>
    <w:rsid w:val="00E36542"/>
    <w:rsid w:val="00E57AF1"/>
    <w:rsid w:val="00E655B3"/>
    <w:rsid w:val="00E672F9"/>
    <w:rsid w:val="00E8592F"/>
    <w:rsid w:val="00EA2A15"/>
    <w:rsid w:val="00ED1E70"/>
    <w:rsid w:val="00F00FC9"/>
    <w:rsid w:val="00F115AF"/>
    <w:rsid w:val="00F24CF8"/>
    <w:rsid w:val="00F6051D"/>
    <w:rsid w:val="00F67737"/>
    <w:rsid w:val="00FA1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B4F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FF4"/>
    <w:pPr>
      <w:spacing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9D5FF4"/>
    <w:pPr>
      <w:keepNext/>
      <w:keepLines/>
      <w:spacing w:before="400" w:after="120"/>
      <w:outlineLvl w:val="0"/>
    </w:pPr>
    <w:rPr>
      <w:sz w:val="40"/>
      <w:szCs w:val="40"/>
    </w:rPr>
  </w:style>
  <w:style w:type="paragraph" w:styleId="Heading2">
    <w:name w:val="heading 2"/>
    <w:basedOn w:val="Normal"/>
    <w:next w:val="Normal"/>
    <w:link w:val="Heading2Char"/>
    <w:uiPriority w:val="9"/>
    <w:semiHidden/>
    <w:unhideWhenUsed/>
    <w:qFormat/>
    <w:rsid w:val="009D5FF4"/>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9D5FF4"/>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rsid w:val="009D5FF4"/>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9D5FF4"/>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9D5FF4"/>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FF4"/>
    <w:rPr>
      <w:rFonts w:ascii="Arial" w:eastAsia="Arial" w:hAnsi="Arial" w:cs="Arial"/>
      <w:kern w:val="0"/>
      <w:sz w:val="40"/>
      <w:szCs w:val="40"/>
      <w:lang w:val="en"/>
      <w14:ligatures w14:val="none"/>
    </w:rPr>
  </w:style>
  <w:style w:type="character" w:customStyle="1" w:styleId="Heading2Char">
    <w:name w:val="Heading 2 Char"/>
    <w:basedOn w:val="DefaultParagraphFont"/>
    <w:link w:val="Heading2"/>
    <w:uiPriority w:val="9"/>
    <w:semiHidden/>
    <w:rsid w:val="009D5FF4"/>
    <w:rPr>
      <w:rFonts w:ascii="Arial" w:eastAsia="Arial" w:hAnsi="Arial" w:cs="Arial"/>
      <w:kern w:val="0"/>
      <w:sz w:val="32"/>
      <w:szCs w:val="32"/>
      <w:lang w:val="en"/>
      <w14:ligatures w14:val="none"/>
    </w:rPr>
  </w:style>
  <w:style w:type="character" w:customStyle="1" w:styleId="Heading3Char">
    <w:name w:val="Heading 3 Char"/>
    <w:basedOn w:val="DefaultParagraphFont"/>
    <w:link w:val="Heading3"/>
    <w:uiPriority w:val="9"/>
    <w:semiHidden/>
    <w:rsid w:val="009D5FF4"/>
    <w:rPr>
      <w:rFonts w:ascii="Arial" w:eastAsia="Arial" w:hAnsi="Arial" w:cs="Arial"/>
      <w:color w:val="434343"/>
      <w:kern w:val="0"/>
      <w:sz w:val="28"/>
      <w:szCs w:val="28"/>
      <w:lang w:val="en"/>
      <w14:ligatures w14:val="none"/>
    </w:rPr>
  </w:style>
  <w:style w:type="character" w:customStyle="1" w:styleId="Heading4Char">
    <w:name w:val="Heading 4 Char"/>
    <w:basedOn w:val="DefaultParagraphFont"/>
    <w:link w:val="Heading4"/>
    <w:uiPriority w:val="9"/>
    <w:semiHidden/>
    <w:rsid w:val="009D5FF4"/>
    <w:rPr>
      <w:rFonts w:ascii="Arial" w:eastAsia="Arial" w:hAnsi="Arial" w:cs="Arial"/>
      <w:color w:val="666666"/>
      <w:kern w:val="0"/>
      <w:lang w:val="en"/>
      <w14:ligatures w14:val="none"/>
    </w:rPr>
  </w:style>
  <w:style w:type="character" w:customStyle="1" w:styleId="Heading5Char">
    <w:name w:val="Heading 5 Char"/>
    <w:basedOn w:val="DefaultParagraphFont"/>
    <w:link w:val="Heading5"/>
    <w:uiPriority w:val="9"/>
    <w:semiHidden/>
    <w:rsid w:val="009D5FF4"/>
    <w:rPr>
      <w:rFonts w:ascii="Arial" w:eastAsia="Arial" w:hAnsi="Arial" w:cs="Arial"/>
      <w:color w:val="666666"/>
      <w:kern w:val="0"/>
      <w:sz w:val="22"/>
      <w:szCs w:val="22"/>
      <w:lang w:val="en"/>
      <w14:ligatures w14:val="none"/>
    </w:rPr>
  </w:style>
  <w:style w:type="character" w:customStyle="1" w:styleId="Heading6Char">
    <w:name w:val="Heading 6 Char"/>
    <w:basedOn w:val="DefaultParagraphFont"/>
    <w:link w:val="Heading6"/>
    <w:uiPriority w:val="9"/>
    <w:semiHidden/>
    <w:rsid w:val="009D5FF4"/>
    <w:rPr>
      <w:rFonts w:ascii="Arial" w:eastAsia="Arial" w:hAnsi="Arial" w:cs="Arial"/>
      <w:i/>
      <w:color w:val="666666"/>
      <w:kern w:val="0"/>
      <w:sz w:val="22"/>
      <w:szCs w:val="22"/>
      <w:lang w:val="en"/>
      <w14:ligatures w14:val="none"/>
    </w:rPr>
  </w:style>
  <w:style w:type="paragraph" w:styleId="Title">
    <w:name w:val="Title"/>
    <w:basedOn w:val="Normal"/>
    <w:next w:val="Normal"/>
    <w:link w:val="TitleChar"/>
    <w:uiPriority w:val="10"/>
    <w:qFormat/>
    <w:rsid w:val="009D5FF4"/>
    <w:pPr>
      <w:keepNext/>
      <w:keepLines/>
      <w:spacing w:after="60"/>
    </w:pPr>
    <w:rPr>
      <w:sz w:val="52"/>
      <w:szCs w:val="52"/>
    </w:rPr>
  </w:style>
  <w:style w:type="character" w:customStyle="1" w:styleId="TitleChar">
    <w:name w:val="Title Char"/>
    <w:basedOn w:val="DefaultParagraphFont"/>
    <w:link w:val="Title"/>
    <w:uiPriority w:val="10"/>
    <w:rsid w:val="009D5FF4"/>
    <w:rPr>
      <w:rFonts w:ascii="Arial" w:eastAsia="Arial" w:hAnsi="Arial" w:cs="Arial"/>
      <w:kern w:val="0"/>
      <w:sz w:val="52"/>
      <w:szCs w:val="52"/>
      <w:lang w:val="en"/>
      <w14:ligatures w14:val="none"/>
    </w:rPr>
  </w:style>
  <w:style w:type="paragraph" w:styleId="Subtitle">
    <w:name w:val="Subtitle"/>
    <w:basedOn w:val="Normal"/>
    <w:next w:val="Normal"/>
    <w:link w:val="SubtitleChar"/>
    <w:uiPriority w:val="11"/>
    <w:qFormat/>
    <w:rsid w:val="009D5FF4"/>
    <w:pPr>
      <w:keepNext/>
      <w:keepLines/>
      <w:spacing w:after="320"/>
    </w:pPr>
    <w:rPr>
      <w:color w:val="666666"/>
      <w:sz w:val="30"/>
      <w:szCs w:val="30"/>
    </w:rPr>
  </w:style>
  <w:style w:type="character" w:customStyle="1" w:styleId="SubtitleChar">
    <w:name w:val="Subtitle Char"/>
    <w:basedOn w:val="DefaultParagraphFont"/>
    <w:link w:val="Subtitle"/>
    <w:uiPriority w:val="11"/>
    <w:rsid w:val="009D5FF4"/>
    <w:rPr>
      <w:rFonts w:ascii="Arial" w:eastAsia="Arial" w:hAnsi="Arial" w:cs="Arial"/>
      <w:color w:val="666666"/>
      <w:kern w:val="0"/>
      <w:sz w:val="30"/>
      <w:szCs w:val="30"/>
      <w:lang w:val="en"/>
      <w14:ligatures w14:val="none"/>
    </w:rPr>
  </w:style>
  <w:style w:type="paragraph" w:styleId="CommentText">
    <w:name w:val="annotation text"/>
    <w:basedOn w:val="Normal"/>
    <w:link w:val="CommentTextChar"/>
    <w:uiPriority w:val="99"/>
    <w:semiHidden/>
    <w:unhideWhenUsed/>
    <w:rsid w:val="009D5FF4"/>
    <w:pPr>
      <w:spacing w:line="240" w:lineRule="auto"/>
    </w:pPr>
    <w:rPr>
      <w:sz w:val="20"/>
      <w:szCs w:val="20"/>
    </w:rPr>
  </w:style>
  <w:style w:type="character" w:customStyle="1" w:styleId="CommentTextChar">
    <w:name w:val="Comment Text Char"/>
    <w:basedOn w:val="DefaultParagraphFont"/>
    <w:link w:val="CommentText"/>
    <w:uiPriority w:val="99"/>
    <w:semiHidden/>
    <w:rsid w:val="009D5FF4"/>
    <w:rPr>
      <w:rFonts w:ascii="Arial" w:eastAsia="Arial" w:hAnsi="Arial" w:cs="Arial"/>
      <w:kern w:val="0"/>
      <w:sz w:val="20"/>
      <w:szCs w:val="20"/>
      <w:lang w:val="en"/>
      <w14:ligatures w14:val="none"/>
    </w:rPr>
  </w:style>
  <w:style w:type="character" w:styleId="CommentReference">
    <w:name w:val="annotation reference"/>
    <w:basedOn w:val="DefaultParagraphFont"/>
    <w:uiPriority w:val="99"/>
    <w:semiHidden/>
    <w:unhideWhenUsed/>
    <w:rsid w:val="009D5FF4"/>
    <w:rPr>
      <w:sz w:val="16"/>
      <w:szCs w:val="16"/>
    </w:rPr>
  </w:style>
  <w:style w:type="table" w:styleId="TableGrid">
    <w:name w:val="Table Grid"/>
    <w:basedOn w:val="TableNormal"/>
    <w:uiPriority w:val="39"/>
    <w:rsid w:val="009D5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5FF4"/>
    <w:pPr>
      <w:tabs>
        <w:tab w:val="center" w:pos="4680"/>
        <w:tab w:val="right" w:pos="9360"/>
      </w:tabs>
      <w:spacing w:line="240" w:lineRule="auto"/>
    </w:pPr>
  </w:style>
  <w:style w:type="character" w:customStyle="1" w:styleId="HeaderChar">
    <w:name w:val="Header Char"/>
    <w:basedOn w:val="DefaultParagraphFont"/>
    <w:link w:val="Header"/>
    <w:uiPriority w:val="99"/>
    <w:rsid w:val="009D5FF4"/>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9D5FF4"/>
    <w:pPr>
      <w:tabs>
        <w:tab w:val="center" w:pos="4680"/>
        <w:tab w:val="right" w:pos="9360"/>
      </w:tabs>
      <w:spacing w:line="240" w:lineRule="auto"/>
    </w:pPr>
  </w:style>
  <w:style w:type="character" w:customStyle="1" w:styleId="FooterChar">
    <w:name w:val="Footer Char"/>
    <w:basedOn w:val="DefaultParagraphFont"/>
    <w:link w:val="Footer"/>
    <w:uiPriority w:val="99"/>
    <w:rsid w:val="009D5FF4"/>
    <w:rPr>
      <w:rFonts w:ascii="Arial" w:eastAsia="Arial" w:hAnsi="Arial" w:cs="Arial"/>
      <w:kern w:val="0"/>
      <w:sz w:val="22"/>
      <w:szCs w:val="22"/>
      <w:lang w:val="en"/>
      <w14:ligatures w14:val="none"/>
    </w:rPr>
  </w:style>
  <w:style w:type="paragraph" w:styleId="Revision">
    <w:name w:val="Revision"/>
    <w:hidden/>
    <w:uiPriority w:val="99"/>
    <w:semiHidden/>
    <w:rsid w:val="009D5FF4"/>
    <w:rPr>
      <w:rFonts w:ascii="Arial" w:eastAsia="Arial" w:hAnsi="Arial" w:cs="Arial"/>
      <w:kern w:val="0"/>
      <w:sz w:val="22"/>
      <w:szCs w:val="22"/>
      <w:lang w:val="en"/>
      <w14:ligatures w14:val="none"/>
    </w:rPr>
  </w:style>
  <w:style w:type="paragraph" w:styleId="CommentSubject">
    <w:name w:val="annotation subject"/>
    <w:basedOn w:val="CommentText"/>
    <w:next w:val="CommentText"/>
    <w:link w:val="CommentSubjectChar"/>
    <w:uiPriority w:val="99"/>
    <w:semiHidden/>
    <w:unhideWhenUsed/>
    <w:rsid w:val="009D5FF4"/>
    <w:rPr>
      <w:b/>
      <w:bCs/>
    </w:rPr>
  </w:style>
  <w:style w:type="character" w:customStyle="1" w:styleId="CommentSubjectChar">
    <w:name w:val="Comment Subject Char"/>
    <w:basedOn w:val="CommentTextChar"/>
    <w:link w:val="CommentSubject"/>
    <w:uiPriority w:val="99"/>
    <w:semiHidden/>
    <w:rsid w:val="009D5FF4"/>
    <w:rPr>
      <w:rFonts w:ascii="Arial" w:eastAsia="Arial" w:hAnsi="Arial" w:cs="Arial"/>
      <w:b/>
      <w:bCs/>
      <w:kern w:val="0"/>
      <w:sz w:val="20"/>
      <w:szCs w:val="20"/>
      <w:lang w:val="en"/>
      <w14:ligatures w14:val="none"/>
    </w:rPr>
  </w:style>
  <w:style w:type="paragraph" w:customStyle="1" w:styleId="EndNoteBibliographyTitle">
    <w:name w:val="EndNote Bibliography Title"/>
    <w:basedOn w:val="Normal"/>
    <w:link w:val="EndNoteBibliographyTitleChar"/>
    <w:rsid w:val="009D5FF4"/>
    <w:pPr>
      <w:jc w:val="center"/>
    </w:pPr>
    <w:rPr>
      <w:lang w:val="en-US"/>
    </w:rPr>
  </w:style>
  <w:style w:type="character" w:customStyle="1" w:styleId="EndNoteBibliographyTitleChar">
    <w:name w:val="EndNote Bibliography Title Char"/>
    <w:basedOn w:val="DefaultParagraphFont"/>
    <w:link w:val="EndNoteBibliographyTitle"/>
    <w:rsid w:val="009D5FF4"/>
    <w:rPr>
      <w:rFonts w:ascii="Arial" w:eastAsia="Arial" w:hAnsi="Arial" w:cs="Arial"/>
      <w:kern w:val="0"/>
      <w:sz w:val="22"/>
      <w:szCs w:val="22"/>
      <w14:ligatures w14:val="none"/>
    </w:rPr>
  </w:style>
  <w:style w:type="paragraph" w:customStyle="1" w:styleId="EndNoteBibliography">
    <w:name w:val="EndNote Bibliography"/>
    <w:basedOn w:val="Normal"/>
    <w:link w:val="EndNoteBibliographyChar"/>
    <w:rsid w:val="009D5FF4"/>
    <w:pPr>
      <w:spacing w:line="480" w:lineRule="auto"/>
    </w:pPr>
    <w:rPr>
      <w:lang w:val="en-US"/>
    </w:rPr>
  </w:style>
  <w:style w:type="character" w:customStyle="1" w:styleId="EndNoteBibliographyChar">
    <w:name w:val="EndNote Bibliography Char"/>
    <w:basedOn w:val="DefaultParagraphFont"/>
    <w:link w:val="EndNoteBibliography"/>
    <w:rsid w:val="009D5FF4"/>
    <w:rPr>
      <w:rFonts w:ascii="Arial" w:eastAsia="Arial" w:hAnsi="Arial" w:cs="Arial"/>
      <w:kern w:val="0"/>
      <w:sz w:val="22"/>
      <w:szCs w:val="22"/>
      <w14:ligatures w14:val="none"/>
    </w:rPr>
  </w:style>
  <w:style w:type="character" w:styleId="Hyperlink">
    <w:name w:val="Hyperlink"/>
    <w:basedOn w:val="DefaultParagraphFont"/>
    <w:uiPriority w:val="99"/>
    <w:unhideWhenUsed/>
    <w:rsid w:val="009D5FF4"/>
    <w:rPr>
      <w:color w:val="0563C1" w:themeColor="hyperlink"/>
      <w:u w:val="single"/>
    </w:rPr>
  </w:style>
  <w:style w:type="character" w:styleId="UnresolvedMention">
    <w:name w:val="Unresolved Mention"/>
    <w:basedOn w:val="DefaultParagraphFont"/>
    <w:uiPriority w:val="99"/>
    <w:semiHidden/>
    <w:unhideWhenUsed/>
    <w:rsid w:val="009D5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9843</Words>
  <Characters>56107</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2024-03-01T18:52:00Z</dcterms:created>
  <dcterms:modified xsi:type="dcterms:W3CDTF">2024-05-15T01:43:00Z</dcterms:modified>
</cp:coreProperties>
</file>