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AD4E" w14:textId="77777777" w:rsidR="0041304C" w:rsidRDefault="00097DB9">
      <w:pPr>
        <w:pStyle w:val="Rubrik"/>
      </w:pPr>
      <w:bookmarkStart w:id="0" w:name="_heading=h.tp5fdlavtfr2" w:colFirst="0" w:colLast="0"/>
      <w:bookmarkEnd w:id="0"/>
      <w:r>
        <w:t>UGC Phenol/Chloroform Extraction Protocol with SDS Lysis Buffer</w:t>
      </w:r>
    </w:p>
    <w:p w14:paraId="5AEF5995" w14:textId="685D5320" w:rsidR="0041304C" w:rsidRDefault="002F42AE" w:rsidP="0009165E">
      <w:pPr>
        <w:pStyle w:val="Underrubrik"/>
        <w:jc w:val="center"/>
      </w:pPr>
      <w:r>
        <w:t>2</w:t>
      </w:r>
      <w:r w:rsidR="00A360CF">
        <w:t>50206</w:t>
      </w:r>
      <w:r w:rsidR="00097DB9">
        <w:t>.v</w:t>
      </w:r>
      <w:r w:rsidR="0009165E">
        <w:t>7</w:t>
      </w:r>
      <w:r w:rsidR="00A360CF">
        <w:t>.2</w:t>
      </w:r>
    </w:p>
    <w:p w14:paraId="2B4C9793" w14:textId="77777777" w:rsidR="0041304C" w:rsidRDefault="00097DB9">
      <w:pPr>
        <w:pStyle w:val="Rubrik1"/>
        <w:pageBreakBefore/>
      </w:pPr>
      <w:r>
        <w:lastRenderedPageBreak/>
        <w:t>Notes before starting extraction</w:t>
      </w:r>
    </w:p>
    <w:p w14:paraId="345FB234" w14:textId="77777777" w:rsidR="0041304C" w:rsidRDefault="00097DB9">
      <w:pPr>
        <w:numPr>
          <w:ilvl w:val="0"/>
          <w:numId w:val="2"/>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Proteinase K and RNase A are added individually to samples and should not be added to the lysis buffer stock</w:t>
      </w:r>
    </w:p>
    <w:p w14:paraId="56443986" w14:textId="77777777" w:rsidR="0041304C" w:rsidRDefault="00097DB9">
      <w:pPr>
        <w:numPr>
          <w:ilvl w:val="0"/>
          <w:numId w:val="2"/>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BME (β-Mercaptoethanol) and PVPs (Polyvinylpyrrolidones) can be added to remove polyphenolic compounds and prevent them from binding to the DNA. It has been indicated that BME and the different PVPs bind different types of polyphenols, however this has not been explicitly</w:t>
      </w:r>
      <w:r>
        <w:rPr>
          <w:rFonts w:ascii="Calibri" w:eastAsia="Calibri" w:hAnsi="Calibri" w:cs="Calibri"/>
        </w:rPr>
        <w:t xml:space="preserve"> confirmed</w:t>
      </w:r>
      <w:r>
        <w:rPr>
          <w:rFonts w:ascii="Calibri" w:eastAsia="Calibri" w:hAnsi="Calibri" w:cs="Calibri"/>
          <w:color w:val="000000"/>
        </w:rPr>
        <w:t>. You can choose to add one or more of these if you suspect phenolic content in your input material.</w:t>
      </w:r>
    </w:p>
    <w:p w14:paraId="125FB235" w14:textId="409D5549" w:rsidR="0041304C" w:rsidRDefault="00097DB9">
      <w:pPr>
        <w:numPr>
          <w:ilvl w:val="0"/>
          <w:numId w:val="2"/>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The high salt/low ethanol precipitation will precipitate small amounts of polysaccharides</w:t>
      </w:r>
      <w:r>
        <w:rPr>
          <w:rFonts w:ascii="Calibri" w:eastAsia="Calibri" w:hAnsi="Calibri" w:cs="Calibri"/>
        </w:rPr>
        <w:t xml:space="preserve">, </w:t>
      </w:r>
      <w:r>
        <w:rPr>
          <w:rFonts w:ascii="Calibri" w:eastAsia="Calibri" w:hAnsi="Calibri" w:cs="Calibri"/>
          <w:color w:val="000000"/>
        </w:rPr>
        <w:t>which would otherwise co-precipitate with the DNA.</w:t>
      </w:r>
    </w:p>
    <w:p w14:paraId="7C445DA3" w14:textId="77777777" w:rsidR="0041304C" w:rsidRDefault="00097DB9">
      <w:pPr>
        <w:numPr>
          <w:ilvl w:val="0"/>
          <w:numId w:val="2"/>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 xml:space="preserve">For input material high in </w:t>
      </w:r>
      <w:proofErr w:type="gramStart"/>
      <w:r>
        <w:rPr>
          <w:rFonts w:ascii="Calibri" w:eastAsia="Calibri" w:hAnsi="Calibri" w:cs="Calibri"/>
          <w:color w:val="000000"/>
        </w:rPr>
        <w:t>polysaccharides</w:t>
      </w:r>
      <w:proofErr w:type="gramEnd"/>
      <w:r>
        <w:rPr>
          <w:rFonts w:ascii="Calibri" w:eastAsia="Calibri" w:hAnsi="Calibri" w:cs="Calibri"/>
          <w:color w:val="000000"/>
        </w:rPr>
        <w:t xml:space="preserve"> we recommend using CTAB (Cetrimonium bromide) lysis buffer instead, however this does not work with the MaXtract tubes due to the high salt content in the lysis buffer. It is possible to buy </w:t>
      </w:r>
      <w:r>
        <w:rPr>
          <w:rFonts w:ascii="Calibri" w:eastAsia="Calibri" w:hAnsi="Calibri" w:cs="Calibri"/>
        </w:rPr>
        <w:t>phase-gel tubes for high salt samples; however, we have not tested these.</w:t>
      </w:r>
    </w:p>
    <w:p w14:paraId="65C933DE" w14:textId="0B948ECF" w:rsidR="0041304C" w:rsidRDefault="00097DB9">
      <w:pPr>
        <w:numPr>
          <w:ilvl w:val="0"/>
          <w:numId w:val="2"/>
        </w:numPr>
        <w:pBdr>
          <w:top w:val="nil"/>
          <w:left w:val="nil"/>
          <w:bottom w:val="nil"/>
          <w:right w:val="nil"/>
          <w:between w:val="nil"/>
        </w:pBdr>
        <w:spacing w:after="160" w:line="259" w:lineRule="auto"/>
        <w:rPr>
          <w:rFonts w:ascii="Calibri" w:eastAsia="Calibri" w:hAnsi="Calibri" w:cs="Calibri"/>
          <w:color w:val="000000"/>
        </w:rPr>
      </w:pPr>
      <w:r>
        <w:rPr>
          <w:rFonts w:ascii="Calibri" w:eastAsia="Calibri" w:hAnsi="Calibri" w:cs="Calibri"/>
          <w:color w:val="000000"/>
        </w:rPr>
        <w:t>Aim for 25-200</w:t>
      </w:r>
      <w:r w:rsidR="009D55BC">
        <w:rPr>
          <w:rFonts w:ascii="Calibri" w:eastAsia="Calibri" w:hAnsi="Calibri" w:cs="Calibri"/>
          <w:color w:val="000000"/>
        </w:rPr>
        <w:t xml:space="preserve"> </w:t>
      </w:r>
      <w:r>
        <w:rPr>
          <w:rFonts w:ascii="Calibri" w:eastAsia="Calibri" w:hAnsi="Calibri" w:cs="Calibri"/>
          <w:color w:val="000000"/>
        </w:rPr>
        <w:t xml:space="preserve">mg tissue depending on tissue type and expected DNA yield. </w:t>
      </w:r>
    </w:p>
    <w:p w14:paraId="3383CE34" w14:textId="5D375066" w:rsidR="007469BC" w:rsidRDefault="007469BC">
      <w:pPr>
        <w:numPr>
          <w:ilvl w:val="0"/>
          <w:numId w:val="2"/>
        </w:numPr>
        <w:pBdr>
          <w:top w:val="nil"/>
          <w:left w:val="nil"/>
          <w:bottom w:val="nil"/>
          <w:right w:val="nil"/>
          <w:between w:val="nil"/>
        </w:pBdr>
        <w:spacing w:after="160" w:line="259" w:lineRule="auto"/>
        <w:rPr>
          <w:rFonts w:ascii="Calibri" w:eastAsia="Calibri" w:hAnsi="Calibri" w:cs="Calibri"/>
          <w:color w:val="000000"/>
        </w:rPr>
      </w:pPr>
      <w:r w:rsidRPr="007469BC">
        <w:rPr>
          <w:rFonts w:ascii="Calibri" w:eastAsia="Calibri" w:hAnsi="Calibri" w:cs="Calibri"/>
          <w:color w:val="000000"/>
        </w:rPr>
        <w:t xml:space="preserve">Start </w:t>
      </w:r>
      <w:r>
        <w:rPr>
          <w:rFonts w:ascii="Calibri" w:eastAsia="Calibri" w:hAnsi="Calibri" w:cs="Calibri"/>
          <w:color w:val="000000"/>
        </w:rPr>
        <w:t xml:space="preserve">at step 7 </w:t>
      </w:r>
      <w:r w:rsidRPr="007469BC">
        <w:rPr>
          <w:rFonts w:ascii="Calibri" w:eastAsia="Calibri" w:hAnsi="Calibri" w:cs="Calibri"/>
          <w:color w:val="000000"/>
        </w:rPr>
        <w:t xml:space="preserve">when cleaning already extracted DNA; bring each sample to 405 µl with </w:t>
      </w:r>
      <w:r w:rsidR="001152C4">
        <w:rPr>
          <w:rFonts w:ascii="Calibri" w:eastAsia="Calibri" w:hAnsi="Calibri" w:cs="Calibri"/>
          <w:color w:val="000000"/>
        </w:rPr>
        <w:t>sample</w:t>
      </w:r>
      <w:r w:rsidRPr="007469BC">
        <w:rPr>
          <w:rFonts w:ascii="Calibri" w:eastAsia="Calibri" w:hAnsi="Calibri" w:cs="Calibri"/>
          <w:color w:val="000000"/>
        </w:rPr>
        <w:t xml:space="preserve"> buffer</w:t>
      </w:r>
      <w:r w:rsidR="00A11802">
        <w:rPr>
          <w:rFonts w:ascii="Calibri" w:eastAsia="Calibri" w:hAnsi="Calibri" w:cs="Calibri"/>
          <w:color w:val="000000"/>
        </w:rPr>
        <w:t>.</w:t>
      </w:r>
    </w:p>
    <w:p w14:paraId="72D7BD03" w14:textId="77777777" w:rsidR="0041304C" w:rsidRDefault="00097DB9">
      <w:pPr>
        <w:pStyle w:val="Rubrik1"/>
        <w:pageBreakBefore/>
      </w:pPr>
      <w:bookmarkStart w:id="1" w:name="bookmark=id.1fob9te" w:colFirst="0" w:colLast="0"/>
      <w:bookmarkEnd w:id="1"/>
      <w:r>
        <w:lastRenderedPageBreak/>
        <w:t>Buffers</w:t>
      </w:r>
    </w:p>
    <w:tbl>
      <w:tblPr>
        <w:tblStyle w:val="ab"/>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417"/>
        <w:gridCol w:w="1418"/>
        <w:gridCol w:w="1520"/>
        <w:gridCol w:w="2018"/>
      </w:tblGrid>
      <w:tr w:rsidR="0041304C" w14:paraId="26BC71F4" w14:textId="77777777">
        <w:tc>
          <w:tcPr>
            <w:tcW w:w="2689" w:type="dxa"/>
          </w:tcPr>
          <w:p w14:paraId="597B1579" w14:textId="77777777" w:rsidR="0041304C" w:rsidRDefault="00097DB9">
            <w:pPr>
              <w:rPr>
                <w:b/>
              </w:rPr>
            </w:pPr>
            <w:r>
              <w:rPr>
                <w:b/>
              </w:rPr>
              <w:t>SDS Lysis buffer</w:t>
            </w:r>
          </w:p>
        </w:tc>
        <w:tc>
          <w:tcPr>
            <w:tcW w:w="1417" w:type="dxa"/>
          </w:tcPr>
          <w:p w14:paraId="61F3A6AF" w14:textId="77777777" w:rsidR="0041304C" w:rsidRDefault="00097DB9">
            <w:pPr>
              <w:rPr>
                <w:b/>
              </w:rPr>
            </w:pPr>
            <w:r>
              <w:rPr>
                <w:b/>
              </w:rPr>
              <w:t>Stock</w:t>
            </w:r>
          </w:p>
        </w:tc>
        <w:tc>
          <w:tcPr>
            <w:tcW w:w="1418" w:type="dxa"/>
          </w:tcPr>
          <w:p w14:paraId="5B4E7EB5" w14:textId="77777777" w:rsidR="0041304C" w:rsidRDefault="00097DB9">
            <w:pPr>
              <w:rPr>
                <w:b/>
              </w:rPr>
            </w:pPr>
            <w:r>
              <w:rPr>
                <w:b/>
              </w:rPr>
              <w:t>Final conc</w:t>
            </w:r>
          </w:p>
        </w:tc>
        <w:tc>
          <w:tcPr>
            <w:tcW w:w="1520" w:type="dxa"/>
          </w:tcPr>
          <w:p w14:paraId="6D5FDE9C" w14:textId="77777777" w:rsidR="0041304C" w:rsidRDefault="00097DB9">
            <w:pPr>
              <w:rPr>
                <w:b/>
              </w:rPr>
            </w:pPr>
            <w:r>
              <w:rPr>
                <w:b/>
              </w:rPr>
              <w:t>Vol for 400 µl</w:t>
            </w:r>
          </w:p>
        </w:tc>
        <w:tc>
          <w:tcPr>
            <w:tcW w:w="2018" w:type="dxa"/>
          </w:tcPr>
          <w:p w14:paraId="11EC065A" w14:textId="77777777" w:rsidR="0041304C" w:rsidRDefault="00097DB9">
            <w:pPr>
              <w:rPr>
                <w:b/>
              </w:rPr>
            </w:pPr>
            <w:r>
              <w:rPr>
                <w:b/>
              </w:rPr>
              <w:t>Vol for 10 ml</w:t>
            </w:r>
          </w:p>
        </w:tc>
      </w:tr>
      <w:tr w:rsidR="0041304C" w14:paraId="6AFE2351" w14:textId="77777777">
        <w:tc>
          <w:tcPr>
            <w:tcW w:w="2689" w:type="dxa"/>
          </w:tcPr>
          <w:p w14:paraId="266C6D84" w14:textId="77777777" w:rsidR="0041304C" w:rsidRDefault="00097DB9">
            <w:r>
              <w:t>N-lauryl Sarcosine</w:t>
            </w:r>
          </w:p>
        </w:tc>
        <w:tc>
          <w:tcPr>
            <w:tcW w:w="1417" w:type="dxa"/>
          </w:tcPr>
          <w:p w14:paraId="28B22C8F" w14:textId="77777777" w:rsidR="0041304C" w:rsidRDefault="00097DB9">
            <w:r>
              <w:t>10%</w:t>
            </w:r>
          </w:p>
        </w:tc>
        <w:tc>
          <w:tcPr>
            <w:tcW w:w="1418" w:type="dxa"/>
          </w:tcPr>
          <w:p w14:paraId="566427FD" w14:textId="77777777" w:rsidR="0041304C" w:rsidRDefault="00097DB9">
            <w:r>
              <w:t>2%</w:t>
            </w:r>
          </w:p>
        </w:tc>
        <w:tc>
          <w:tcPr>
            <w:tcW w:w="1520" w:type="dxa"/>
          </w:tcPr>
          <w:p w14:paraId="5B5EFE09" w14:textId="77777777" w:rsidR="0041304C" w:rsidRDefault="00097DB9">
            <w:pPr>
              <w:jc w:val="right"/>
            </w:pPr>
            <w:r>
              <w:t>80 µl</w:t>
            </w:r>
          </w:p>
        </w:tc>
        <w:tc>
          <w:tcPr>
            <w:tcW w:w="2018" w:type="dxa"/>
          </w:tcPr>
          <w:p w14:paraId="6644730A" w14:textId="77777777" w:rsidR="0041304C" w:rsidRDefault="00097DB9">
            <w:pPr>
              <w:jc w:val="right"/>
            </w:pPr>
            <w:r>
              <w:t>2 ml</w:t>
            </w:r>
          </w:p>
        </w:tc>
      </w:tr>
      <w:tr w:rsidR="0041304C" w14:paraId="0584DDB7" w14:textId="77777777">
        <w:tc>
          <w:tcPr>
            <w:tcW w:w="2689" w:type="dxa"/>
          </w:tcPr>
          <w:p w14:paraId="329DCEB7" w14:textId="77777777" w:rsidR="0041304C" w:rsidRDefault="00097DB9">
            <w:r>
              <w:t>SDS</w:t>
            </w:r>
          </w:p>
        </w:tc>
        <w:tc>
          <w:tcPr>
            <w:tcW w:w="1417" w:type="dxa"/>
          </w:tcPr>
          <w:p w14:paraId="6B1018B8" w14:textId="77777777" w:rsidR="0041304C" w:rsidRDefault="00097DB9">
            <w:r>
              <w:t>20%</w:t>
            </w:r>
          </w:p>
        </w:tc>
        <w:tc>
          <w:tcPr>
            <w:tcW w:w="1418" w:type="dxa"/>
          </w:tcPr>
          <w:p w14:paraId="63914DAB" w14:textId="77777777" w:rsidR="0041304C" w:rsidRDefault="00097DB9">
            <w:r>
              <w:t>0.5%</w:t>
            </w:r>
          </w:p>
        </w:tc>
        <w:tc>
          <w:tcPr>
            <w:tcW w:w="1520" w:type="dxa"/>
          </w:tcPr>
          <w:p w14:paraId="585D78A7" w14:textId="77777777" w:rsidR="0041304C" w:rsidRDefault="00097DB9">
            <w:pPr>
              <w:jc w:val="right"/>
            </w:pPr>
            <w:r>
              <w:t>10 µl</w:t>
            </w:r>
          </w:p>
        </w:tc>
        <w:tc>
          <w:tcPr>
            <w:tcW w:w="2018" w:type="dxa"/>
          </w:tcPr>
          <w:p w14:paraId="14EA8F37" w14:textId="77777777" w:rsidR="0041304C" w:rsidRDefault="00097DB9">
            <w:pPr>
              <w:jc w:val="right"/>
            </w:pPr>
            <w:r>
              <w:t>250 µl</w:t>
            </w:r>
          </w:p>
        </w:tc>
      </w:tr>
      <w:tr w:rsidR="0041304C" w14:paraId="56E9D9C5" w14:textId="77777777">
        <w:tc>
          <w:tcPr>
            <w:tcW w:w="2689" w:type="dxa"/>
          </w:tcPr>
          <w:p w14:paraId="553A79D0" w14:textId="77777777" w:rsidR="0041304C" w:rsidRDefault="00097DB9">
            <w:r>
              <w:t>Tris pH 7-9</w:t>
            </w:r>
          </w:p>
        </w:tc>
        <w:tc>
          <w:tcPr>
            <w:tcW w:w="1417" w:type="dxa"/>
          </w:tcPr>
          <w:p w14:paraId="3F601394" w14:textId="77777777" w:rsidR="0041304C" w:rsidRDefault="00097DB9">
            <w:r>
              <w:t>1 M</w:t>
            </w:r>
          </w:p>
        </w:tc>
        <w:tc>
          <w:tcPr>
            <w:tcW w:w="1418" w:type="dxa"/>
          </w:tcPr>
          <w:p w14:paraId="63DBE7A2" w14:textId="77777777" w:rsidR="0041304C" w:rsidRDefault="00097DB9">
            <w:r>
              <w:t>50 mM</w:t>
            </w:r>
          </w:p>
        </w:tc>
        <w:tc>
          <w:tcPr>
            <w:tcW w:w="1520" w:type="dxa"/>
          </w:tcPr>
          <w:p w14:paraId="06522E03" w14:textId="77777777" w:rsidR="0041304C" w:rsidRDefault="00097DB9">
            <w:pPr>
              <w:jc w:val="right"/>
            </w:pPr>
            <w:r>
              <w:t>20 µl</w:t>
            </w:r>
          </w:p>
        </w:tc>
        <w:tc>
          <w:tcPr>
            <w:tcW w:w="2018" w:type="dxa"/>
          </w:tcPr>
          <w:p w14:paraId="19BBDBBE" w14:textId="77777777" w:rsidR="0041304C" w:rsidRDefault="00097DB9">
            <w:pPr>
              <w:jc w:val="right"/>
            </w:pPr>
            <w:r>
              <w:t>500 µl</w:t>
            </w:r>
          </w:p>
        </w:tc>
      </w:tr>
      <w:tr w:rsidR="0041304C" w14:paraId="373D9626" w14:textId="77777777">
        <w:tc>
          <w:tcPr>
            <w:tcW w:w="2689" w:type="dxa"/>
          </w:tcPr>
          <w:p w14:paraId="64543AEC" w14:textId="77777777" w:rsidR="0041304C" w:rsidRDefault="00097DB9">
            <w:r>
              <w:t>EDTA</w:t>
            </w:r>
          </w:p>
        </w:tc>
        <w:tc>
          <w:tcPr>
            <w:tcW w:w="1417" w:type="dxa"/>
          </w:tcPr>
          <w:p w14:paraId="0E656035" w14:textId="77777777" w:rsidR="0041304C" w:rsidRDefault="00097DB9">
            <w:r>
              <w:t>0.5 M</w:t>
            </w:r>
          </w:p>
        </w:tc>
        <w:tc>
          <w:tcPr>
            <w:tcW w:w="1418" w:type="dxa"/>
          </w:tcPr>
          <w:p w14:paraId="62287704" w14:textId="77777777" w:rsidR="0041304C" w:rsidRDefault="00097DB9">
            <w:r>
              <w:t>10 mM</w:t>
            </w:r>
          </w:p>
        </w:tc>
        <w:tc>
          <w:tcPr>
            <w:tcW w:w="1520" w:type="dxa"/>
          </w:tcPr>
          <w:p w14:paraId="456AC346" w14:textId="77777777" w:rsidR="0041304C" w:rsidRDefault="00097DB9">
            <w:pPr>
              <w:jc w:val="right"/>
            </w:pPr>
            <w:r>
              <w:t>8 µl</w:t>
            </w:r>
          </w:p>
        </w:tc>
        <w:tc>
          <w:tcPr>
            <w:tcW w:w="2018" w:type="dxa"/>
          </w:tcPr>
          <w:p w14:paraId="2BD220B5" w14:textId="77777777" w:rsidR="0041304C" w:rsidRDefault="00097DB9">
            <w:pPr>
              <w:jc w:val="right"/>
            </w:pPr>
            <w:r>
              <w:t>200 µl</w:t>
            </w:r>
          </w:p>
        </w:tc>
      </w:tr>
      <w:tr w:rsidR="0041304C" w14:paraId="486CD4C4" w14:textId="77777777">
        <w:tc>
          <w:tcPr>
            <w:tcW w:w="2689" w:type="dxa"/>
          </w:tcPr>
          <w:p w14:paraId="50B5F3D7" w14:textId="77777777" w:rsidR="0041304C" w:rsidRDefault="00097DB9">
            <w:r>
              <w:t>Proteinase K (add fresh)</w:t>
            </w:r>
          </w:p>
        </w:tc>
        <w:tc>
          <w:tcPr>
            <w:tcW w:w="1417" w:type="dxa"/>
          </w:tcPr>
          <w:p w14:paraId="6F58563F" w14:textId="77777777" w:rsidR="0041304C" w:rsidRDefault="00097DB9">
            <w:r>
              <w:t>20 mg/ml</w:t>
            </w:r>
          </w:p>
        </w:tc>
        <w:tc>
          <w:tcPr>
            <w:tcW w:w="1418" w:type="dxa"/>
          </w:tcPr>
          <w:p w14:paraId="2AF1923E" w14:textId="77777777" w:rsidR="0041304C" w:rsidRDefault="00097DB9">
            <w:r>
              <w:t>2.5 mg/ml</w:t>
            </w:r>
          </w:p>
        </w:tc>
        <w:tc>
          <w:tcPr>
            <w:tcW w:w="1520" w:type="dxa"/>
          </w:tcPr>
          <w:p w14:paraId="108428F9" w14:textId="77777777" w:rsidR="0041304C" w:rsidRDefault="00097DB9">
            <w:pPr>
              <w:jc w:val="right"/>
            </w:pPr>
            <w:r>
              <w:t>50 µl</w:t>
            </w:r>
          </w:p>
        </w:tc>
        <w:tc>
          <w:tcPr>
            <w:tcW w:w="2018" w:type="dxa"/>
          </w:tcPr>
          <w:p w14:paraId="392480C5" w14:textId="77777777" w:rsidR="0041304C" w:rsidRDefault="00097DB9">
            <w:pPr>
              <w:jc w:val="right"/>
            </w:pPr>
            <w:r>
              <w:t>Add individually</w:t>
            </w:r>
          </w:p>
        </w:tc>
      </w:tr>
      <w:tr w:rsidR="0041304C" w14:paraId="5F81A357" w14:textId="77777777">
        <w:tc>
          <w:tcPr>
            <w:tcW w:w="2689" w:type="dxa"/>
          </w:tcPr>
          <w:p w14:paraId="122B3CD2" w14:textId="77777777" w:rsidR="0041304C" w:rsidRDefault="00097DB9">
            <w:r>
              <w:t>BME (optional, add fresh)</w:t>
            </w:r>
          </w:p>
        </w:tc>
        <w:tc>
          <w:tcPr>
            <w:tcW w:w="1417" w:type="dxa"/>
          </w:tcPr>
          <w:p w14:paraId="1FC9010F" w14:textId="77777777" w:rsidR="0041304C" w:rsidRDefault="00097DB9">
            <w:r>
              <w:t>100%</w:t>
            </w:r>
          </w:p>
        </w:tc>
        <w:tc>
          <w:tcPr>
            <w:tcW w:w="1418" w:type="dxa"/>
          </w:tcPr>
          <w:p w14:paraId="7D3A5BD6" w14:textId="77777777" w:rsidR="0041304C" w:rsidRDefault="00097DB9">
            <w:r>
              <w:t>1 %</w:t>
            </w:r>
          </w:p>
        </w:tc>
        <w:tc>
          <w:tcPr>
            <w:tcW w:w="1520" w:type="dxa"/>
          </w:tcPr>
          <w:p w14:paraId="42E21435" w14:textId="77777777" w:rsidR="0041304C" w:rsidRDefault="00097DB9">
            <w:pPr>
              <w:jc w:val="right"/>
            </w:pPr>
            <w:r>
              <w:t>4 µl</w:t>
            </w:r>
          </w:p>
        </w:tc>
        <w:tc>
          <w:tcPr>
            <w:tcW w:w="2018" w:type="dxa"/>
          </w:tcPr>
          <w:p w14:paraId="762E0BA5" w14:textId="77777777" w:rsidR="0041304C" w:rsidRDefault="00097DB9">
            <w:pPr>
              <w:ind w:firstLine="720"/>
              <w:jc w:val="right"/>
            </w:pPr>
            <w:r>
              <w:t>100 µl</w:t>
            </w:r>
          </w:p>
        </w:tc>
      </w:tr>
      <w:tr w:rsidR="0041304C" w14:paraId="298EBFFD" w14:textId="77777777">
        <w:tc>
          <w:tcPr>
            <w:tcW w:w="2689" w:type="dxa"/>
          </w:tcPr>
          <w:p w14:paraId="0B6417C0" w14:textId="77777777" w:rsidR="0041304C" w:rsidRDefault="00097DB9">
            <w:r>
              <w:t>PVP10 (optional)</w:t>
            </w:r>
          </w:p>
        </w:tc>
        <w:tc>
          <w:tcPr>
            <w:tcW w:w="1417" w:type="dxa"/>
          </w:tcPr>
          <w:p w14:paraId="19EFDDBF" w14:textId="77777777" w:rsidR="0041304C" w:rsidRDefault="00097DB9">
            <w:r>
              <w:t>10%</w:t>
            </w:r>
          </w:p>
        </w:tc>
        <w:tc>
          <w:tcPr>
            <w:tcW w:w="1418" w:type="dxa"/>
          </w:tcPr>
          <w:p w14:paraId="221A9652" w14:textId="77777777" w:rsidR="0041304C" w:rsidRDefault="00097DB9">
            <w:r>
              <w:t>1 %</w:t>
            </w:r>
          </w:p>
        </w:tc>
        <w:tc>
          <w:tcPr>
            <w:tcW w:w="1520" w:type="dxa"/>
          </w:tcPr>
          <w:p w14:paraId="71058886" w14:textId="77777777" w:rsidR="0041304C" w:rsidRDefault="00097DB9">
            <w:pPr>
              <w:jc w:val="right"/>
            </w:pPr>
            <w:r>
              <w:t>40 µl</w:t>
            </w:r>
          </w:p>
        </w:tc>
        <w:tc>
          <w:tcPr>
            <w:tcW w:w="2018" w:type="dxa"/>
          </w:tcPr>
          <w:p w14:paraId="7C537A7B" w14:textId="77777777" w:rsidR="0041304C" w:rsidRDefault="00097DB9">
            <w:pPr>
              <w:ind w:firstLine="720"/>
              <w:jc w:val="right"/>
            </w:pPr>
            <w:r>
              <w:t>1 ml</w:t>
            </w:r>
          </w:p>
        </w:tc>
      </w:tr>
      <w:tr w:rsidR="0041304C" w14:paraId="54D88F77" w14:textId="77777777">
        <w:tc>
          <w:tcPr>
            <w:tcW w:w="2689" w:type="dxa"/>
          </w:tcPr>
          <w:p w14:paraId="646817C3" w14:textId="77777777" w:rsidR="0041304C" w:rsidRDefault="00097DB9">
            <w:r>
              <w:t>PVP40 (optional)</w:t>
            </w:r>
          </w:p>
        </w:tc>
        <w:tc>
          <w:tcPr>
            <w:tcW w:w="1417" w:type="dxa"/>
          </w:tcPr>
          <w:p w14:paraId="08647F4A" w14:textId="77777777" w:rsidR="0041304C" w:rsidRDefault="00097DB9">
            <w:r>
              <w:t>10%</w:t>
            </w:r>
          </w:p>
        </w:tc>
        <w:tc>
          <w:tcPr>
            <w:tcW w:w="1418" w:type="dxa"/>
          </w:tcPr>
          <w:p w14:paraId="1273FF7F" w14:textId="77777777" w:rsidR="0041304C" w:rsidRDefault="00097DB9">
            <w:r>
              <w:t>1 %</w:t>
            </w:r>
          </w:p>
        </w:tc>
        <w:tc>
          <w:tcPr>
            <w:tcW w:w="1520" w:type="dxa"/>
          </w:tcPr>
          <w:p w14:paraId="071D54CD" w14:textId="77777777" w:rsidR="0041304C" w:rsidRDefault="00097DB9">
            <w:pPr>
              <w:jc w:val="right"/>
            </w:pPr>
            <w:r>
              <w:t>40 µl</w:t>
            </w:r>
          </w:p>
        </w:tc>
        <w:tc>
          <w:tcPr>
            <w:tcW w:w="2018" w:type="dxa"/>
          </w:tcPr>
          <w:p w14:paraId="0B4AEFA7" w14:textId="77777777" w:rsidR="0041304C" w:rsidRDefault="00097DB9">
            <w:pPr>
              <w:ind w:firstLine="720"/>
              <w:jc w:val="right"/>
            </w:pPr>
            <w:r>
              <w:t>1 ml</w:t>
            </w:r>
          </w:p>
        </w:tc>
      </w:tr>
      <w:tr w:rsidR="0041304C" w14:paraId="1F6325A7" w14:textId="77777777">
        <w:tc>
          <w:tcPr>
            <w:tcW w:w="2689" w:type="dxa"/>
          </w:tcPr>
          <w:p w14:paraId="1304B21B" w14:textId="77777777" w:rsidR="0041304C" w:rsidRDefault="00097DB9">
            <w:r>
              <w:t>PVP360 (optional)</w:t>
            </w:r>
          </w:p>
        </w:tc>
        <w:tc>
          <w:tcPr>
            <w:tcW w:w="1417" w:type="dxa"/>
          </w:tcPr>
          <w:p w14:paraId="36318289" w14:textId="77777777" w:rsidR="0041304C" w:rsidRDefault="00097DB9">
            <w:r>
              <w:t>5%</w:t>
            </w:r>
          </w:p>
        </w:tc>
        <w:tc>
          <w:tcPr>
            <w:tcW w:w="1418" w:type="dxa"/>
          </w:tcPr>
          <w:p w14:paraId="24699B9C" w14:textId="77777777" w:rsidR="0041304C" w:rsidRDefault="00097DB9">
            <w:r>
              <w:t>1 %</w:t>
            </w:r>
          </w:p>
        </w:tc>
        <w:tc>
          <w:tcPr>
            <w:tcW w:w="1520" w:type="dxa"/>
          </w:tcPr>
          <w:p w14:paraId="02838159" w14:textId="77777777" w:rsidR="0041304C" w:rsidRDefault="00097DB9">
            <w:pPr>
              <w:jc w:val="right"/>
            </w:pPr>
            <w:r>
              <w:t>80 µl</w:t>
            </w:r>
          </w:p>
        </w:tc>
        <w:tc>
          <w:tcPr>
            <w:tcW w:w="2018" w:type="dxa"/>
          </w:tcPr>
          <w:p w14:paraId="0A05E65D" w14:textId="77777777" w:rsidR="0041304C" w:rsidRDefault="00097DB9">
            <w:pPr>
              <w:ind w:firstLine="720"/>
              <w:jc w:val="right"/>
            </w:pPr>
            <w:r>
              <w:t>2 ml</w:t>
            </w:r>
          </w:p>
        </w:tc>
      </w:tr>
      <w:tr w:rsidR="0041304C" w14:paraId="138B5696" w14:textId="77777777">
        <w:tc>
          <w:tcPr>
            <w:tcW w:w="2689" w:type="dxa"/>
          </w:tcPr>
          <w:p w14:paraId="39A8340D" w14:textId="77777777" w:rsidR="0041304C" w:rsidRDefault="00097DB9">
            <w:r>
              <w:t>MQ-H2O</w:t>
            </w:r>
          </w:p>
        </w:tc>
        <w:tc>
          <w:tcPr>
            <w:tcW w:w="1417" w:type="dxa"/>
          </w:tcPr>
          <w:p w14:paraId="04E1B0C1" w14:textId="77777777" w:rsidR="0041304C" w:rsidRDefault="00097DB9">
            <w:r>
              <w:t>NA</w:t>
            </w:r>
          </w:p>
        </w:tc>
        <w:tc>
          <w:tcPr>
            <w:tcW w:w="1418" w:type="dxa"/>
          </w:tcPr>
          <w:p w14:paraId="6146859F" w14:textId="77777777" w:rsidR="0041304C" w:rsidRDefault="00097DB9">
            <w:r>
              <w:t>NA</w:t>
            </w:r>
          </w:p>
        </w:tc>
        <w:tc>
          <w:tcPr>
            <w:tcW w:w="1520" w:type="dxa"/>
          </w:tcPr>
          <w:p w14:paraId="698116BA" w14:textId="77777777" w:rsidR="0041304C" w:rsidRDefault="00097DB9">
            <w:pPr>
              <w:jc w:val="right"/>
            </w:pPr>
            <w:r>
              <w:t>Up to 400 µl</w:t>
            </w:r>
          </w:p>
        </w:tc>
        <w:tc>
          <w:tcPr>
            <w:tcW w:w="2018" w:type="dxa"/>
          </w:tcPr>
          <w:p w14:paraId="1851C1FA" w14:textId="77777777" w:rsidR="0041304C" w:rsidRDefault="00097DB9">
            <w:pPr>
              <w:jc w:val="right"/>
            </w:pPr>
            <w:r>
              <w:t>Up to 10 ml</w:t>
            </w:r>
          </w:p>
        </w:tc>
      </w:tr>
    </w:tbl>
    <w:p w14:paraId="638565E6" w14:textId="77777777" w:rsidR="0041304C" w:rsidRDefault="00097DB9">
      <w:r>
        <w:t xml:space="preserve">NB: NaCl will be added after the lysis step. </w:t>
      </w:r>
    </w:p>
    <w:p w14:paraId="0FA3053F" w14:textId="77777777" w:rsidR="00097DB9" w:rsidRDefault="00097DB9"/>
    <w:tbl>
      <w:tblPr>
        <w:tblStyle w:val="a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41304C" w14:paraId="0021B0D9" w14:textId="77777777">
        <w:tc>
          <w:tcPr>
            <w:tcW w:w="2265" w:type="dxa"/>
          </w:tcPr>
          <w:p w14:paraId="7C0CE972" w14:textId="77777777" w:rsidR="0041304C" w:rsidRDefault="00097DB9">
            <w:pPr>
              <w:rPr>
                <w:b/>
              </w:rPr>
            </w:pPr>
            <w:r>
              <w:rPr>
                <w:b/>
              </w:rPr>
              <w:t>Buffer A</w:t>
            </w:r>
          </w:p>
        </w:tc>
        <w:tc>
          <w:tcPr>
            <w:tcW w:w="2265" w:type="dxa"/>
          </w:tcPr>
          <w:p w14:paraId="1664B706" w14:textId="77777777" w:rsidR="0041304C" w:rsidRDefault="00097DB9">
            <w:pPr>
              <w:rPr>
                <w:b/>
              </w:rPr>
            </w:pPr>
            <w:r>
              <w:rPr>
                <w:b/>
              </w:rPr>
              <w:t>Stock</w:t>
            </w:r>
          </w:p>
        </w:tc>
        <w:tc>
          <w:tcPr>
            <w:tcW w:w="2266" w:type="dxa"/>
          </w:tcPr>
          <w:p w14:paraId="30CE175B" w14:textId="77777777" w:rsidR="0041304C" w:rsidRDefault="00097DB9">
            <w:pPr>
              <w:rPr>
                <w:b/>
              </w:rPr>
            </w:pPr>
            <w:r>
              <w:rPr>
                <w:b/>
              </w:rPr>
              <w:t>Final conc</w:t>
            </w:r>
          </w:p>
        </w:tc>
        <w:tc>
          <w:tcPr>
            <w:tcW w:w="2266" w:type="dxa"/>
          </w:tcPr>
          <w:p w14:paraId="6D62BE0B" w14:textId="77777777" w:rsidR="0041304C" w:rsidRDefault="00097DB9">
            <w:pPr>
              <w:rPr>
                <w:b/>
              </w:rPr>
            </w:pPr>
            <w:r>
              <w:rPr>
                <w:b/>
              </w:rPr>
              <w:t>Vol for 1 ml</w:t>
            </w:r>
          </w:p>
        </w:tc>
      </w:tr>
      <w:tr w:rsidR="0041304C" w14:paraId="78DF2AAA" w14:textId="77777777">
        <w:tc>
          <w:tcPr>
            <w:tcW w:w="2265" w:type="dxa"/>
          </w:tcPr>
          <w:p w14:paraId="278A2A42" w14:textId="77777777" w:rsidR="0041304C" w:rsidRDefault="00097DB9">
            <w:r>
              <w:t>Tris pH 7-9</w:t>
            </w:r>
          </w:p>
        </w:tc>
        <w:tc>
          <w:tcPr>
            <w:tcW w:w="2265" w:type="dxa"/>
          </w:tcPr>
          <w:p w14:paraId="7A83ED02" w14:textId="77777777" w:rsidR="0041304C" w:rsidRDefault="00097DB9">
            <w:r>
              <w:t>1 M</w:t>
            </w:r>
          </w:p>
        </w:tc>
        <w:tc>
          <w:tcPr>
            <w:tcW w:w="2266" w:type="dxa"/>
          </w:tcPr>
          <w:p w14:paraId="32285572" w14:textId="77777777" w:rsidR="0041304C" w:rsidRDefault="00097DB9">
            <w:r>
              <w:t>10 mM</w:t>
            </w:r>
          </w:p>
        </w:tc>
        <w:tc>
          <w:tcPr>
            <w:tcW w:w="2266" w:type="dxa"/>
          </w:tcPr>
          <w:p w14:paraId="5062C9A9" w14:textId="77777777" w:rsidR="0041304C" w:rsidRDefault="00097DB9">
            <w:pPr>
              <w:jc w:val="right"/>
            </w:pPr>
            <w:r>
              <w:t>10 µl</w:t>
            </w:r>
          </w:p>
        </w:tc>
      </w:tr>
      <w:tr w:rsidR="0041304C" w14:paraId="009D7148" w14:textId="77777777">
        <w:tc>
          <w:tcPr>
            <w:tcW w:w="2265" w:type="dxa"/>
          </w:tcPr>
          <w:p w14:paraId="2474A688" w14:textId="77777777" w:rsidR="0041304C" w:rsidRDefault="00097DB9">
            <w:r>
              <w:t>EDTA</w:t>
            </w:r>
          </w:p>
        </w:tc>
        <w:tc>
          <w:tcPr>
            <w:tcW w:w="2265" w:type="dxa"/>
          </w:tcPr>
          <w:p w14:paraId="2A25831A" w14:textId="77777777" w:rsidR="0041304C" w:rsidRDefault="00097DB9">
            <w:r>
              <w:t>0.5 M</w:t>
            </w:r>
          </w:p>
        </w:tc>
        <w:tc>
          <w:tcPr>
            <w:tcW w:w="2266" w:type="dxa"/>
          </w:tcPr>
          <w:p w14:paraId="7C235229" w14:textId="77777777" w:rsidR="0041304C" w:rsidRDefault="00097DB9">
            <w:r>
              <w:t>2 mM</w:t>
            </w:r>
          </w:p>
        </w:tc>
        <w:tc>
          <w:tcPr>
            <w:tcW w:w="2266" w:type="dxa"/>
          </w:tcPr>
          <w:p w14:paraId="7213E74D" w14:textId="77777777" w:rsidR="0041304C" w:rsidRDefault="00097DB9">
            <w:pPr>
              <w:jc w:val="right"/>
            </w:pPr>
            <w:r>
              <w:t>4 µl</w:t>
            </w:r>
          </w:p>
        </w:tc>
      </w:tr>
      <w:tr w:rsidR="0041304C" w14:paraId="13DC89ED" w14:textId="77777777">
        <w:tc>
          <w:tcPr>
            <w:tcW w:w="2265" w:type="dxa"/>
          </w:tcPr>
          <w:p w14:paraId="330F97D2" w14:textId="77777777" w:rsidR="0041304C" w:rsidRDefault="00097DB9">
            <w:r>
              <w:t>NaCl</w:t>
            </w:r>
          </w:p>
        </w:tc>
        <w:tc>
          <w:tcPr>
            <w:tcW w:w="2265" w:type="dxa"/>
          </w:tcPr>
          <w:p w14:paraId="784023C3" w14:textId="77777777" w:rsidR="0041304C" w:rsidRDefault="00097DB9">
            <w:r>
              <w:t>5 M</w:t>
            </w:r>
          </w:p>
        </w:tc>
        <w:tc>
          <w:tcPr>
            <w:tcW w:w="2266" w:type="dxa"/>
          </w:tcPr>
          <w:p w14:paraId="4FA8D854" w14:textId="77777777" w:rsidR="0041304C" w:rsidRDefault="00097DB9">
            <w:r>
              <w:t>1 M</w:t>
            </w:r>
          </w:p>
        </w:tc>
        <w:tc>
          <w:tcPr>
            <w:tcW w:w="2266" w:type="dxa"/>
          </w:tcPr>
          <w:p w14:paraId="1B7FE0B7" w14:textId="77777777" w:rsidR="0041304C" w:rsidRDefault="00097DB9">
            <w:pPr>
              <w:jc w:val="right"/>
            </w:pPr>
            <w:r>
              <w:t>200 µl</w:t>
            </w:r>
          </w:p>
        </w:tc>
      </w:tr>
      <w:tr w:rsidR="0041304C" w14:paraId="791D1960" w14:textId="77777777">
        <w:tc>
          <w:tcPr>
            <w:tcW w:w="2265" w:type="dxa"/>
          </w:tcPr>
          <w:p w14:paraId="0EA3FA7B" w14:textId="77777777" w:rsidR="0041304C" w:rsidRDefault="00097DB9">
            <w:r>
              <w:t>MQ-H2O</w:t>
            </w:r>
          </w:p>
        </w:tc>
        <w:tc>
          <w:tcPr>
            <w:tcW w:w="2265" w:type="dxa"/>
          </w:tcPr>
          <w:p w14:paraId="43CCE8B2" w14:textId="77777777" w:rsidR="0041304C" w:rsidRDefault="00097DB9">
            <w:r>
              <w:t>NA</w:t>
            </w:r>
          </w:p>
        </w:tc>
        <w:tc>
          <w:tcPr>
            <w:tcW w:w="2266" w:type="dxa"/>
          </w:tcPr>
          <w:p w14:paraId="2707CE5B" w14:textId="77777777" w:rsidR="0041304C" w:rsidRDefault="00097DB9">
            <w:r>
              <w:t>NA</w:t>
            </w:r>
          </w:p>
        </w:tc>
        <w:tc>
          <w:tcPr>
            <w:tcW w:w="2266" w:type="dxa"/>
          </w:tcPr>
          <w:p w14:paraId="71843CCB" w14:textId="77777777" w:rsidR="0041304C" w:rsidRDefault="009C2CFF">
            <w:pPr>
              <w:jc w:val="right"/>
            </w:pPr>
            <w:r>
              <w:t>786</w:t>
            </w:r>
            <w:r w:rsidR="00097DB9">
              <w:t xml:space="preserve"> µl</w:t>
            </w:r>
          </w:p>
        </w:tc>
      </w:tr>
    </w:tbl>
    <w:p w14:paraId="6C636BC9" w14:textId="77777777" w:rsidR="0041304C" w:rsidRDefault="0041304C"/>
    <w:tbl>
      <w:tblPr>
        <w:tblStyle w:val="ad"/>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41304C" w14:paraId="1BA31A70" w14:textId="77777777">
        <w:tc>
          <w:tcPr>
            <w:tcW w:w="2265" w:type="dxa"/>
          </w:tcPr>
          <w:p w14:paraId="3D2AFE39" w14:textId="77777777" w:rsidR="0041304C" w:rsidRDefault="00097DB9">
            <w:pPr>
              <w:rPr>
                <w:b/>
              </w:rPr>
            </w:pPr>
            <w:r>
              <w:rPr>
                <w:b/>
              </w:rPr>
              <w:t>LowTE-buffer</w:t>
            </w:r>
          </w:p>
        </w:tc>
        <w:tc>
          <w:tcPr>
            <w:tcW w:w="2265" w:type="dxa"/>
          </w:tcPr>
          <w:p w14:paraId="3567A274" w14:textId="77777777" w:rsidR="0041304C" w:rsidRDefault="00097DB9">
            <w:pPr>
              <w:rPr>
                <w:b/>
              </w:rPr>
            </w:pPr>
            <w:r>
              <w:rPr>
                <w:b/>
              </w:rPr>
              <w:t>Stock</w:t>
            </w:r>
          </w:p>
        </w:tc>
        <w:tc>
          <w:tcPr>
            <w:tcW w:w="2266" w:type="dxa"/>
          </w:tcPr>
          <w:p w14:paraId="63D01C7F" w14:textId="77777777" w:rsidR="0041304C" w:rsidRDefault="00097DB9">
            <w:pPr>
              <w:rPr>
                <w:b/>
              </w:rPr>
            </w:pPr>
            <w:r>
              <w:rPr>
                <w:b/>
              </w:rPr>
              <w:t>Final conc</w:t>
            </w:r>
          </w:p>
        </w:tc>
        <w:tc>
          <w:tcPr>
            <w:tcW w:w="2266" w:type="dxa"/>
          </w:tcPr>
          <w:p w14:paraId="41E2249B" w14:textId="77777777" w:rsidR="0041304C" w:rsidRDefault="00097DB9">
            <w:pPr>
              <w:rPr>
                <w:b/>
              </w:rPr>
            </w:pPr>
            <w:r>
              <w:rPr>
                <w:b/>
              </w:rPr>
              <w:t>Vol for 50 ml</w:t>
            </w:r>
          </w:p>
        </w:tc>
      </w:tr>
      <w:tr w:rsidR="0041304C" w14:paraId="739E344E" w14:textId="77777777">
        <w:tc>
          <w:tcPr>
            <w:tcW w:w="2265" w:type="dxa"/>
          </w:tcPr>
          <w:p w14:paraId="5B3A0324" w14:textId="77777777" w:rsidR="0041304C" w:rsidRDefault="00097DB9">
            <w:r>
              <w:t>Tris pH 7-9</w:t>
            </w:r>
          </w:p>
        </w:tc>
        <w:tc>
          <w:tcPr>
            <w:tcW w:w="2265" w:type="dxa"/>
          </w:tcPr>
          <w:p w14:paraId="5B976EB8" w14:textId="77777777" w:rsidR="0041304C" w:rsidRDefault="00097DB9">
            <w:r>
              <w:t>1 M</w:t>
            </w:r>
          </w:p>
        </w:tc>
        <w:tc>
          <w:tcPr>
            <w:tcW w:w="2266" w:type="dxa"/>
          </w:tcPr>
          <w:p w14:paraId="5B7F5F3C" w14:textId="77777777" w:rsidR="0041304C" w:rsidRDefault="00097DB9">
            <w:r>
              <w:t>10 mM</w:t>
            </w:r>
          </w:p>
        </w:tc>
        <w:tc>
          <w:tcPr>
            <w:tcW w:w="2266" w:type="dxa"/>
          </w:tcPr>
          <w:p w14:paraId="40756B32" w14:textId="77777777" w:rsidR="0041304C" w:rsidRDefault="00097DB9">
            <w:pPr>
              <w:jc w:val="right"/>
            </w:pPr>
            <w:r>
              <w:t>500 µl</w:t>
            </w:r>
          </w:p>
        </w:tc>
      </w:tr>
      <w:tr w:rsidR="0041304C" w14:paraId="13249473" w14:textId="77777777">
        <w:tc>
          <w:tcPr>
            <w:tcW w:w="2265" w:type="dxa"/>
          </w:tcPr>
          <w:p w14:paraId="174977B2" w14:textId="77777777" w:rsidR="0041304C" w:rsidRDefault="00097DB9">
            <w:r>
              <w:t>EDTA</w:t>
            </w:r>
          </w:p>
        </w:tc>
        <w:tc>
          <w:tcPr>
            <w:tcW w:w="2265" w:type="dxa"/>
          </w:tcPr>
          <w:p w14:paraId="788195BE" w14:textId="77777777" w:rsidR="0041304C" w:rsidRDefault="00097DB9">
            <w:r>
              <w:t>0.5 M</w:t>
            </w:r>
          </w:p>
        </w:tc>
        <w:tc>
          <w:tcPr>
            <w:tcW w:w="2266" w:type="dxa"/>
          </w:tcPr>
          <w:p w14:paraId="1E5A8F10" w14:textId="77777777" w:rsidR="0041304C" w:rsidRDefault="00097DB9">
            <w:r>
              <w:t>0.1 mM</w:t>
            </w:r>
          </w:p>
        </w:tc>
        <w:tc>
          <w:tcPr>
            <w:tcW w:w="2266" w:type="dxa"/>
          </w:tcPr>
          <w:p w14:paraId="132F282A" w14:textId="77777777" w:rsidR="0041304C" w:rsidRDefault="00097DB9">
            <w:pPr>
              <w:jc w:val="right"/>
            </w:pPr>
            <w:r>
              <w:t>10 µl</w:t>
            </w:r>
          </w:p>
        </w:tc>
      </w:tr>
      <w:tr w:rsidR="0041304C" w14:paraId="7A009514" w14:textId="77777777">
        <w:tc>
          <w:tcPr>
            <w:tcW w:w="2265" w:type="dxa"/>
          </w:tcPr>
          <w:p w14:paraId="7D5FB44C" w14:textId="77777777" w:rsidR="0041304C" w:rsidRDefault="00097DB9">
            <w:r>
              <w:t>MQ-H2O</w:t>
            </w:r>
          </w:p>
        </w:tc>
        <w:tc>
          <w:tcPr>
            <w:tcW w:w="2265" w:type="dxa"/>
          </w:tcPr>
          <w:p w14:paraId="5B94D479" w14:textId="77777777" w:rsidR="0041304C" w:rsidRDefault="00097DB9">
            <w:r>
              <w:t>NA</w:t>
            </w:r>
          </w:p>
        </w:tc>
        <w:tc>
          <w:tcPr>
            <w:tcW w:w="2266" w:type="dxa"/>
          </w:tcPr>
          <w:p w14:paraId="77A81260" w14:textId="77777777" w:rsidR="0041304C" w:rsidRDefault="00097DB9">
            <w:r>
              <w:t>NA</w:t>
            </w:r>
          </w:p>
        </w:tc>
        <w:tc>
          <w:tcPr>
            <w:tcW w:w="2266" w:type="dxa"/>
          </w:tcPr>
          <w:p w14:paraId="05D5E6B6" w14:textId="77777777" w:rsidR="0041304C" w:rsidRDefault="00097DB9">
            <w:pPr>
              <w:jc w:val="right"/>
            </w:pPr>
            <w:r>
              <w:t>49.4 ml</w:t>
            </w:r>
          </w:p>
        </w:tc>
      </w:tr>
    </w:tbl>
    <w:p w14:paraId="03640C9E" w14:textId="77777777" w:rsidR="0041304C" w:rsidRDefault="0041304C"/>
    <w:tbl>
      <w:tblPr>
        <w:tblStyle w:val="ae"/>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10"/>
        <w:gridCol w:w="2548"/>
        <w:gridCol w:w="2266"/>
      </w:tblGrid>
      <w:tr w:rsidR="0041304C" w14:paraId="2DDC90A2" w14:textId="77777777" w:rsidTr="00DD7B2C">
        <w:tc>
          <w:tcPr>
            <w:tcW w:w="1838" w:type="dxa"/>
          </w:tcPr>
          <w:p w14:paraId="3044AFB0" w14:textId="77777777" w:rsidR="0041304C" w:rsidRDefault="00097DB9">
            <w:pPr>
              <w:rPr>
                <w:b/>
              </w:rPr>
            </w:pPr>
            <w:r>
              <w:rPr>
                <w:b/>
              </w:rPr>
              <w:t>TE-buffer</w:t>
            </w:r>
          </w:p>
        </w:tc>
        <w:tc>
          <w:tcPr>
            <w:tcW w:w="2410" w:type="dxa"/>
          </w:tcPr>
          <w:p w14:paraId="5614C5CF" w14:textId="77777777" w:rsidR="0041304C" w:rsidRDefault="00097DB9">
            <w:pPr>
              <w:rPr>
                <w:b/>
              </w:rPr>
            </w:pPr>
            <w:r>
              <w:rPr>
                <w:b/>
              </w:rPr>
              <w:t>Stock</w:t>
            </w:r>
          </w:p>
        </w:tc>
        <w:tc>
          <w:tcPr>
            <w:tcW w:w="2548" w:type="dxa"/>
          </w:tcPr>
          <w:p w14:paraId="75F56BFD" w14:textId="77777777" w:rsidR="0041304C" w:rsidRDefault="00097DB9">
            <w:pPr>
              <w:rPr>
                <w:b/>
              </w:rPr>
            </w:pPr>
            <w:r>
              <w:rPr>
                <w:b/>
              </w:rPr>
              <w:t>Final conc</w:t>
            </w:r>
          </w:p>
        </w:tc>
        <w:tc>
          <w:tcPr>
            <w:tcW w:w="2266" w:type="dxa"/>
          </w:tcPr>
          <w:p w14:paraId="633CC849" w14:textId="77777777" w:rsidR="0041304C" w:rsidRDefault="00097DB9">
            <w:pPr>
              <w:rPr>
                <w:b/>
              </w:rPr>
            </w:pPr>
            <w:r>
              <w:rPr>
                <w:b/>
              </w:rPr>
              <w:t>Vol for 50 ml</w:t>
            </w:r>
          </w:p>
        </w:tc>
      </w:tr>
      <w:tr w:rsidR="0041304C" w14:paraId="100EC698" w14:textId="77777777" w:rsidTr="00DD7B2C">
        <w:tc>
          <w:tcPr>
            <w:tcW w:w="1838" w:type="dxa"/>
          </w:tcPr>
          <w:p w14:paraId="01A550DA" w14:textId="77777777" w:rsidR="0041304C" w:rsidRDefault="00097DB9">
            <w:r>
              <w:t>TE 100x</w:t>
            </w:r>
          </w:p>
        </w:tc>
        <w:tc>
          <w:tcPr>
            <w:tcW w:w="2410" w:type="dxa"/>
          </w:tcPr>
          <w:p w14:paraId="3E1B5EF0" w14:textId="59338251" w:rsidR="0041304C" w:rsidRDefault="00097DB9">
            <w:r>
              <w:t>Tris 1 M/EDTA 10</w:t>
            </w:r>
            <w:r w:rsidR="00DD7B2C">
              <w:t>0</w:t>
            </w:r>
            <w:r>
              <w:t xml:space="preserve"> mM</w:t>
            </w:r>
          </w:p>
        </w:tc>
        <w:tc>
          <w:tcPr>
            <w:tcW w:w="2548" w:type="dxa"/>
          </w:tcPr>
          <w:p w14:paraId="3B15E951" w14:textId="0DA1BCE2" w:rsidR="0041304C" w:rsidRDefault="00097DB9">
            <w:r>
              <w:t xml:space="preserve">Tris 10 mM/EDTA </w:t>
            </w:r>
            <w:r w:rsidR="00DD7B2C">
              <w:t>1</w:t>
            </w:r>
            <w:r>
              <w:t xml:space="preserve"> mM</w:t>
            </w:r>
          </w:p>
        </w:tc>
        <w:tc>
          <w:tcPr>
            <w:tcW w:w="2266" w:type="dxa"/>
          </w:tcPr>
          <w:p w14:paraId="52A49C58" w14:textId="77777777" w:rsidR="0041304C" w:rsidRDefault="00097DB9">
            <w:pPr>
              <w:jc w:val="right"/>
            </w:pPr>
            <w:r>
              <w:t>500 µl</w:t>
            </w:r>
          </w:p>
        </w:tc>
      </w:tr>
      <w:tr w:rsidR="0041304C" w14:paraId="03AAD4B0" w14:textId="77777777" w:rsidTr="00DD7B2C">
        <w:tc>
          <w:tcPr>
            <w:tcW w:w="1838" w:type="dxa"/>
          </w:tcPr>
          <w:p w14:paraId="21E57AE7" w14:textId="77777777" w:rsidR="0041304C" w:rsidRDefault="00097DB9">
            <w:r>
              <w:t>MQ-H2O</w:t>
            </w:r>
          </w:p>
        </w:tc>
        <w:tc>
          <w:tcPr>
            <w:tcW w:w="2410" w:type="dxa"/>
          </w:tcPr>
          <w:p w14:paraId="7BA8C6E8" w14:textId="77777777" w:rsidR="0041304C" w:rsidRDefault="00097DB9">
            <w:r>
              <w:t>NA</w:t>
            </w:r>
          </w:p>
        </w:tc>
        <w:tc>
          <w:tcPr>
            <w:tcW w:w="2548" w:type="dxa"/>
          </w:tcPr>
          <w:p w14:paraId="14E3AE11" w14:textId="77777777" w:rsidR="0041304C" w:rsidRDefault="00097DB9">
            <w:r>
              <w:t>NA</w:t>
            </w:r>
          </w:p>
        </w:tc>
        <w:tc>
          <w:tcPr>
            <w:tcW w:w="2266" w:type="dxa"/>
          </w:tcPr>
          <w:p w14:paraId="7D997858" w14:textId="77777777" w:rsidR="0041304C" w:rsidRDefault="00097DB9">
            <w:pPr>
              <w:jc w:val="right"/>
            </w:pPr>
            <w:r>
              <w:t>49.5 ml</w:t>
            </w:r>
          </w:p>
        </w:tc>
      </w:tr>
    </w:tbl>
    <w:p w14:paraId="4BAE1C35" w14:textId="77777777" w:rsidR="0041304C" w:rsidRDefault="0041304C"/>
    <w:p w14:paraId="717D06E6" w14:textId="77777777" w:rsidR="0041304C" w:rsidRDefault="0041304C">
      <w:pPr>
        <w:jc w:val="both"/>
        <w:rPr>
          <w:rFonts w:ascii="Times New Roman" w:eastAsia="Times New Roman" w:hAnsi="Times New Roman" w:cs="Times New Roman"/>
          <w:sz w:val="24"/>
          <w:szCs w:val="24"/>
        </w:rPr>
      </w:pPr>
    </w:p>
    <w:p w14:paraId="647EAA1A" w14:textId="77777777" w:rsidR="0041304C" w:rsidRDefault="00097DB9">
      <w:pPr>
        <w:pStyle w:val="Rubrik1"/>
        <w:pageBreakBefore/>
      </w:pPr>
      <w:r>
        <w:lastRenderedPageBreak/>
        <w:t>PCI Extraction protocol using SDS lysis buffer</w:t>
      </w:r>
    </w:p>
    <w:p w14:paraId="6A508DB8"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Label 2 ml eppendorf safe-lock tube and fill it with 350 μl of working lysis buffer.</w:t>
      </w:r>
    </w:p>
    <w:p w14:paraId="2F59C9BA" w14:textId="3F853934" w:rsidR="0041304C" w:rsidRPr="00097DB9" w:rsidRDefault="00097DB9">
      <w:pPr>
        <w:numPr>
          <w:ilvl w:val="0"/>
          <w:numId w:val="1"/>
        </w:numPr>
        <w:ind w:left="9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Slice frozen tissue sample with scalpel and transfer sliced tissue into tube with lysis buffer. </w:t>
      </w:r>
      <w:r w:rsidRPr="00097DB9">
        <w:rPr>
          <w:rFonts w:ascii="Times New Roman" w:eastAsia="Times New Roman" w:hAnsi="Times New Roman" w:cs="Times New Roman"/>
          <w:i/>
          <w:sz w:val="24"/>
          <w:szCs w:val="24"/>
        </w:rPr>
        <w:t>Note: Work fast to get the tissue into the lysis buffer before thawing too much. If tissue is very soft</w:t>
      </w:r>
      <w:r>
        <w:rPr>
          <w:rFonts w:ascii="Times New Roman" w:eastAsia="Times New Roman" w:hAnsi="Times New Roman" w:cs="Times New Roman"/>
          <w:i/>
          <w:sz w:val="24"/>
          <w:szCs w:val="24"/>
        </w:rPr>
        <w:t>, an Eppendorf pestle can be used to break up the tissue in the lysis buffer by squishing it against the sides of the tube</w:t>
      </w:r>
      <w:r w:rsidR="007469BC">
        <w:rPr>
          <w:rFonts w:ascii="Times New Roman" w:eastAsia="Times New Roman" w:hAnsi="Times New Roman" w:cs="Times New Roman"/>
          <w:i/>
          <w:sz w:val="24"/>
          <w:szCs w:val="24"/>
        </w:rPr>
        <w:t>. NO rotating pestle</w:t>
      </w:r>
      <w:r>
        <w:rPr>
          <w:rFonts w:ascii="Times New Roman" w:eastAsia="Times New Roman" w:hAnsi="Times New Roman" w:cs="Times New Roman"/>
          <w:i/>
          <w:sz w:val="24"/>
          <w:szCs w:val="24"/>
        </w:rPr>
        <w:t>.</w:t>
      </w:r>
      <w:r w:rsidR="009D55BC">
        <w:rPr>
          <w:rFonts w:ascii="Times New Roman" w:eastAsia="Times New Roman" w:hAnsi="Times New Roman" w:cs="Times New Roman"/>
          <w:i/>
          <w:sz w:val="24"/>
          <w:szCs w:val="24"/>
        </w:rPr>
        <w:t xml:space="preserve"> Never use </w:t>
      </w:r>
      <w:r w:rsidR="00EE5E1B">
        <w:rPr>
          <w:rFonts w:ascii="Times New Roman" w:eastAsia="Times New Roman" w:hAnsi="Times New Roman" w:cs="Times New Roman"/>
          <w:i/>
          <w:sz w:val="24"/>
          <w:szCs w:val="24"/>
        </w:rPr>
        <w:t>T</w:t>
      </w:r>
      <w:r w:rsidR="009D55BC">
        <w:rPr>
          <w:rFonts w:ascii="Times New Roman" w:eastAsia="Times New Roman" w:hAnsi="Times New Roman" w:cs="Times New Roman"/>
          <w:i/>
          <w:sz w:val="24"/>
          <w:szCs w:val="24"/>
        </w:rPr>
        <w:t>issue</w:t>
      </w:r>
      <w:r w:rsidR="00EE5E1B">
        <w:rPr>
          <w:rFonts w:ascii="Times New Roman" w:eastAsia="Times New Roman" w:hAnsi="Times New Roman" w:cs="Times New Roman"/>
          <w:i/>
          <w:sz w:val="24"/>
          <w:szCs w:val="24"/>
        </w:rPr>
        <w:t>R</w:t>
      </w:r>
      <w:r w:rsidR="009D55BC">
        <w:rPr>
          <w:rFonts w:ascii="Times New Roman" w:eastAsia="Times New Roman" w:hAnsi="Times New Roman" w:cs="Times New Roman"/>
          <w:i/>
          <w:sz w:val="24"/>
          <w:szCs w:val="24"/>
        </w:rPr>
        <w:t>uptor together with lysis buffer.</w:t>
      </w:r>
    </w:p>
    <w:p w14:paraId="229C9E0B"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 50 μl Puregen Proteinase K (2.5 mg/ml final concentration) per tube.</w:t>
      </w:r>
    </w:p>
    <w:p w14:paraId="41FDE18D" w14:textId="625DF769" w:rsidR="0041304C" w:rsidRDefault="00097DB9" w:rsidP="00A11802">
      <w:pPr>
        <w:numPr>
          <w:ilvl w:val="0"/>
          <w:numId w:val="1"/>
        </w:numPr>
        <w:ind w:left="90"/>
      </w:pPr>
      <w:r w:rsidRPr="00A11802">
        <w:rPr>
          <w:rFonts w:ascii="Times New Roman" w:eastAsia="Times New Roman" w:hAnsi="Times New Roman" w:cs="Times New Roman"/>
          <w:sz w:val="24"/>
          <w:szCs w:val="24"/>
        </w:rPr>
        <w:t xml:space="preserve">Incubate sample at 50°C for at least 30 min. Shake at 900-1400 rpm for the first 10-15 minutes to improve lysis and reduce fragment size for higher purity. Reduce to 300-450 rpm after the 15 min and incubate until all tissue has lysed. </w:t>
      </w:r>
      <w:r w:rsidR="00A11802">
        <w:rPr>
          <w:rFonts w:ascii="Times New Roman" w:eastAsia="Times New Roman" w:hAnsi="Times New Roman" w:cs="Times New Roman"/>
          <w:sz w:val="24"/>
          <w:szCs w:val="24"/>
        </w:rPr>
        <w:br/>
      </w:r>
      <w:r w:rsidRPr="00A11802">
        <w:rPr>
          <w:rFonts w:ascii="Times New Roman" w:eastAsia="Times New Roman" w:hAnsi="Times New Roman" w:cs="Times New Roman"/>
          <w:b/>
          <w:i/>
          <w:sz w:val="24"/>
          <w:szCs w:val="24"/>
        </w:rPr>
        <w:t xml:space="preserve">Note: </w:t>
      </w:r>
      <w:r w:rsidRPr="00A11802">
        <w:rPr>
          <w:rFonts w:ascii="Times New Roman" w:eastAsia="Times New Roman" w:hAnsi="Times New Roman" w:cs="Times New Roman"/>
          <w:i/>
          <w:sz w:val="24"/>
          <w:szCs w:val="24"/>
        </w:rPr>
        <w:t xml:space="preserve">If the tissue is well sliced, complete lysis can occur in 30 minutes at 50°C. In 2 hours, lysis occurs in most of tubes unless they contained high amount of tissue. </w:t>
      </w:r>
    </w:p>
    <w:p w14:paraId="43C2A421"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Lower temperature to 37°C and add 5 µl RNase A (10 mg/ml, final conc. 120 µg/ml).</w:t>
      </w:r>
    </w:p>
    <w:p w14:paraId="1D1F71E3" w14:textId="77777777" w:rsidR="0041304C" w:rsidRPr="00F2234F" w:rsidRDefault="00097DB9">
      <w:pPr>
        <w:numPr>
          <w:ilvl w:val="0"/>
          <w:numId w:val="1"/>
        </w:numPr>
        <w:ind w:left="90"/>
        <w:jc w:val="both"/>
        <w:rPr>
          <w:rFonts w:ascii="Times New Roman" w:eastAsia="Times New Roman" w:hAnsi="Times New Roman" w:cs="Times New Roman"/>
          <w:sz w:val="24"/>
          <w:szCs w:val="24"/>
          <w:lang w:val="da-DK"/>
        </w:rPr>
      </w:pPr>
      <w:r w:rsidRPr="00F2234F">
        <w:rPr>
          <w:rFonts w:ascii="Times New Roman" w:eastAsia="Times New Roman" w:hAnsi="Times New Roman" w:cs="Times New Roman"/>
          <w:sz w:val="24"/>
          <w:szCs w:val="24"/>
          <w:lang w:val="da-DK"/>
        </w:rPr>
        <w:t>Incubate at 37°C, 300 rpm for 30 min.</w:t>
      </w:r>
    </w:p>
    <w:p w14:paraId="5A60DA85"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Label the 2 ml MaXtract High Density phase lock tube from Qiagen. Spin it for 20-30 seconds at 12-16.000 x g.</w:t>
      </w:r>
    </w:p>
    <w:p w14:paraId="50ABFDFA"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Shortly spin tube with lysate to remove buffer from cap.</w:t>
      </w:r>
    </w:p>
    <w:p w14:paraId="713B3B9B"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Transfer lysate with a p1000 wide-bore tip set to 500 μl to phase lock tube.</w:t>
      </w:r>
    </w:p>
    <w:p w14:paraId="086A96B5" w14:textId="77777777" w:rsidR="0041304C" w:rsidRDefault="00097DB9">
      <w:pPr>
        <w:jc w:val="both"/>
      </w:pPr>
      <w:r>
        <w:rPr>
          <w:rFonts w:ascii="Times New Roman" w:eastAsia="Times New Roman" w:hAnsi="Times New Roman" w:cs="Times New Roman"/>
          <w:b/>
          <w:i/>
          <w:sz w:val="24"/>
          <w:szCs w:val="24"/>
        </w:rPr>
        <w:t xml:space="preserve">Note: </w:t>
      </w:r>
      <w:r>
        <w:rPr>
          <w:rFonts w:ascii="Times New Roman" w:eastAsia="Times New Roman" w:hAnsi="Times New Roman" w:cs="Times New Roman"/>
          <w:i/>
          <w:sz w:val="24"/>
          <w:szCs w:val="24"/>
        </w:rPr>
        <w:t>If a fat layer is present try to avoid this while pipetting</w:t>
      </w:r>
      <w:r>
        <w:rPr>
          <w:rFonts w:ascii="Times New Roman" w:eastAsia="Times New Roman" w:hAnsi="Times New Roman" w:cs="Times New Roman"/>
          <w:b/>
          <w:i/>
          <w:sz w:val="24"/>
          <w:szCs w:val="24"/>
        </w:rPr>
        <w:t>.</w:t>
      </w:r>
    </w:p>
    <w:p w14:paraId="7C2458B8"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 100 μl of 5 M NaCl (1 M final concentration)</w:t>
      </w:r>
    </w:p>
    <w:p w14:paraId="196C892D"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fume hood, add 400 μl of </w:t>
      </w:r>
      <w:proofErr w:type="gramStart"/>
      <w:r>
        <w:rPr>
          <w:rFonts w:ascii="Times New Roman" w:eastAsia="Times New Roman" w:hAnsi="Times New Roman" w:cs="Times New Roman"/>
          <w:sz w:val="24"/>
          <w:szCs w:val="24"/>
        </w:rPr>
        <w:t>Phenol:Chloroform</w:t>
      </w:r>
      <w:proofErr w:type="gramEnd"/>
      <w:r>
        <w:rPr>
          <w:rFonts w:ascii="Times New Roman" w:eastAsia="Times New Roman" w:hAnsi="Times New Roman" w:cs="Times New Roman"/>
          <w:sz w:val="24"/>
          <w:szCs w:val="24"/>
        </w:rPr>
        <w:t>:Isoamyl Alcohol (25:24:1).</w:t>
      </w:r>
    </w:p>
    <w:p w14:paraId="73D74069" w14:textId="1D1BC628" w:rsidR="0041304C" w:rsidRDefault="00097DB9">
      <w:pPr>
        <w:jc w:val="both"/>
      </w:pPr>
      <w:r>
        <w:rPr>
          <w:rFonts w:ascii="Times New Roman" w:eastAsia="Times New Roman" w:hAnsi="Times New Roman" w:cs="Times New Roman"/>
          <w:b/>
          <w:i/>
          <w:sz w:val="24"/>
          <w:szCs w:val="24"/>
        </w:rPr>
        <w:t xml:space="preserve">Note: </w:t>
      </w:r>
      <w:r>
        <w:rPr>
          <w:rFonts w:ascii="Times New Roman" w:eastAsia="Times New Roman" w:hAnsi="Times New Roman" w:cs="Times New Roman"/>
          <w:i/>
          <w:sz w:val="24"/>
          <w:szCs w:val="24"/>
        </w:rPr>
        <w:t xml:space="preserve">Before the actual distribution of </w:t>
      </w:r>
      <w:proofErr w:type="gramStart"/>
      <w:r>
        <w:rPr>
          <w:rFonts w:ascii="Times New Roman" w:eastAsia="Times New Roman" w:hAnsi="Times New Roman" w:cs="Times New Roman"/>
          <w:i/>
          <w:sz w:val="24"/>
          <w:szCs w:val="24"/>
        </w:rPr>
        <w:t>phenol:chloroform</w:t>
      </w:r>
      <w:proofErr w:type="gramEnd"/>
      <w:r>
        <w:rPr>
          <w:rFonts w:ascii="Times New Roman" w:eastAsia="Times New Roman" w:hAnsi="Times New Roman" w:cs="Times New Roman"/>
          <w:i/>
          <w:sz w:val="24"/>
          <w:szCs w:val="24"/>
        </w:rPr>
        <w:t>, fill the tip and empty it 2-3 times to avoid d</w:t>
      </w:r>
      <w:r w:rsidR="00A11802">
        <w:rPr>
          <w:rFonts w:ascii="Times New Roman" w:eastAsia="Times New Roman" w:hAnsi="Times New Roman" w:cs="Times New Roman"/>
          <w:i/>
          <w:sz w:val="24"/>
          <w:szCs w:val="24"/>
        </w:rPr>
        <w:t>ri</w:t>
      </w:r>
      <w:r>
        <w:rPr>
          <w:rFonts w:ascii="Times New Roman" w:eastAsia="Times New Roman" w:hAnsi="Times New Roman" w:cs="Times New Roman"/>
          <w:i/>
          <w:sz w:val="24"/>
          <w:szCs w:val="24"/>
        </w:rPr>
        <w:t>pping.</w:t>
      </w:r>
    </w:p>
    <w:p w14:paraId="23CEFDC6" w14:textId="56F461FE"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Close tubes firmly and mix the organic and aqueous phase thoroughly to form a transiently homogeneous suspension. Do not vortex. Tube rotation is okay (e.g.</w:t>
      </w:r>
      <w:r w:rsidR="00F223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20-30 rpm for 10 min).</w:t>
      </w:r>
    </w:p>
    <w:p w14:paraId="56EA51B2" w14:textId="098D2173" w:rsidR="0041304C" w:rsidRPr="00F2234F" w:rsidRDefault="00097DB9">
      <w:pPr>
        <w:numPr>
          <w:ilvl w:val="0"/>
          <w:numId w:val="1"/>
        </w:numPr>
        <w:ind w:left="90"/>
        <w:jc w:val="both"/>
        <w:rPr>
          <w:rFonts w:ascii="Times New Roman" w:eastAsia="Times New Roman" w:hAnsi="Times New Roman" w:cs="Times New Roman"/>
          <w:sz w:val="24"/>
          <w:szCs w:val="24"/>
          <w:lang w:val="da-DK"/>
        </w:rPr>
      </w:pPr>
      <w:r w:rsidRPr="00F2234F">
        <w:rPr>
          <w:rFonts w:ascii="Times New Roman" w:eastAsia="Times New Roman" w:hAnsi="Times New Roman" w:cs="Times New Roman"/>
          <w:sz w:val="24"/>
          <w:szCs w:val="24"/>
          <w:lang w:val="da-DK"/>
        </w:rPr>
        <w:t>Spin for 10 minutes at 16</w:t>
      </w:r>
      <w:r w:rsidR="00F2234F">
        <w:rPr>
          <w:rFonts w:ascii="Times New Roman" w:eastAsia="Times New Roman" w:hAnsi="Times New Roman" w:cs="Times New Roman"/>
          <w:sz w:val="24"/>
          <w:szCs w:val="24"/>
          <w:lang w:val="da-DK"/>
        </w:rPr>
        <w:t>,</w:t>
      </w:r>
      <w:r w:rsidRPr="00F2234F">
        <w:rPr>
          <w:rFonts w:ascii="Times New Roman" w:eastAsia="Times New Roman" w:hAnsi="Times New Roman" w:cs="Times New Roman"/>
          <w:sz w:val="24"/>
          <w:szCs w:val="24"/>
          <w:lang w:val="da-DK"/>
        </w:rPr>
        <w:t xml:space="preserve">000 x g. </w:t>
      </w:r>
    </w:p>
    <w:p w14:paraId="764CFF6A" w14:textId="0C0860E6" w:rsidR="0041304C" w:rsidRDefault="00097DB9">
      <w:pPr>
        <w:jc w:val="both"/>
      </w:pPr>
      <w:r>
        <w:rPr>
          <w:rFonts w:ascii="Times New Roman" w:eastAsia="Times New Roman" w:hAnsi="Times New Roman" w:cs="Times New Roman"/>
          <w:b/>
          <w:i/>
          <w:sz w:val="24"/>
          <w:szCs w:val="24"/>
        </w:rPr>
        <w:t xml:space="preserve">Note: </w:t>
      </w:r>
      <w:r>
        <w:rPr>
          <w:rFonts w:ascii="Times New Roman" w:eastAsia="Times New Roman" w:hAnsi="Times New Roman" w:cs="Times New Roman"/>
          <w:i/>
          <w:sz w:val="24"/>
          <w:szCs w:val="24"/>
        </w:rPr>
        <w:t>The original protocol says 1 min</w:t>
      </w:r>
      <w:r w:rsidR="007469BC">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but HMW-DNA may need longer spin time to separate phases properly. It may be hard to retrieve the HMW-DNA closest to the gel as this will follow when you try to pipette the viscous DNA liquid.</w:t>
      </w:r>
    </w:p>
    <w:p w14:paraId="02EF78FA" w14:textId="7594FBE0"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Carefully add 400 μl of </w:t>
      </w:r>
      <w:proofErr w:type="gramStart"/>
      <w:r>
        <w:rPr>
          <w:rFonts w:ascii="Times New Roman" w:eastAsia="Times New Roman" w:hAnsi="Times New Roman" w:cs="Times New Roman"/>
          <w:sz w:val="24"/>
          <w:szCs w:val="24"/>
        </w:rPr>
        <w:t>Chloroform:Isoamyl</w:t>
      </w:r>
      <w:proofErr w:type="gramEnd"/>
      <w:r>
        <w:rPr>
          <w:rFonts w:ascii="Times New Roman" w:eastAsia="Times New Roman" w:hAnsi="Times New Roman" w:cs="Times New Roman"/>
          <w:sz w:val="24"/>
          <w:szCs w:val="24"/>
        </w:rPr>
        <w:t xml:space="preserve"> Alcohol (24:1) on top of the aqueous phase and mix thoroughly without breaking the gel-seal to the organic phase. Do not vortex! Tube rotator </w:t>
      </w:r>
      <w:r w:rsidR="007469BC">
        <w:rPr>
          <w:rFonts w:ascii="Times New Roman" w:eastAsia="Times New Roman" w:hAnsi="Times New Roman" w:cs="Times New Roman"/>
          <w:sz w:val="24"/>
          <w:szCs w:val="24"/>
        </w:rPr>
        <w:t xml:space="preserve">(20 rpm, 10 min) </w:t>
      </w:r>
      <w:r>
        <w:rPr>
          <w:rFonts w:ascii="Times New Roman" w:eastAsia="Times New Roman" w:hAnsi="Times New Roman" w:cs="Times New Roman"/>
          <w:sz w:val="24"/>
          <w:szCs w:val="24"/>
        </w:rPr>
        <w:t>seems to be okay for the samples tested (210421/MAM)</w:t>
      </w:r>
    </w:p>
    <w:p w14:paraId="3800BEDA" w14:textId="18AC1003" w:rsidR="0041304C" w:rsidRDefault="00097DB9">
      <w:pPr>
        <w:jc w:val="both"/>
      </w:pPr>
      <w:r>
        <w:rPr>
          <w:rFonts w:ascii="Times New Roman" w:eastAsia="Times New Roman" w:hAnsi="Times New Roman" w:cs="Times New Roman"/>
          <w:b/>
          <w:i/>
          <w:sz w:val="24"/>
          <w:szCs w:val="24"/>
        </w:rPr>
        <w:t xml:space="preserve">Note: </w:t>
      </w:r>
      <w:r>
        <w:rPr>
          <w:rFonts w:ascii="Times New Roman" w:eastAsia="Times New Roman" w:hAnsi="Times New Roman" w:cs="Times New Roman"/>
          <w:i/>
          <w:sz w:val="24"/>
          <w:szCs w:val="24"/>
        </w:rPr>
        <w:t>As previously, fill and empty the tip several times before distributing to prevent dr</w:t>
      </w:r>
      <w:r w:rsidR="00201A34">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pping of chloroform.</w:t>
      </w:r>
    </w:p>
    <w:p w14:paraId="0FA6753C" w14:textId="0648F540" w:rsidR="0041304C" w:rsidRPr="00F2234F" w:rsidRDefault="00097DB9">
      <w:pPr>
        <w:numPr>
          <w:ilvl w:val="0"/>
          <w:numId w:val="1"/>
        </w:numPr>
        <w:ind w:left="90"/>
        <w:jc w:val="both"/>
        <w:rPr>
          <w:rFonts w:ascii="Times New Roman" w:eastAsia="Times New Roman" w:hAnsi="Times New Roman" w:cs="Times New Roman"/>
          <w:sz w:val="24"/>
          <w:szCs w:val="24"/>
          <w:lang w:val="da-DK"/>
        </w:rPr>
      </w:pPr>
      <w:r w:rsidRPr="00F2234F">
        <w:rPr>
          <w:rFonts w:ascii="Times New Roman" w:eastAsia="Times New Roman" w:hAnsi="Times New Roman" w:cs="Times New Roman"/>
          <w:sz w:val="24"/>
          <w:szCs w:val="24"/>
          <w:lang w:val="da-DK"/>
        </w:rPr>
        <w:t>Spin for 10 minute</w:t>
      </w:r>
      <w:r w:rsidR="00201A34" w:rsidRPr="00F2234F">
        <w:rPr>
          <w:rFonts w:ascii="Times New Roman" w:eastAsia="Times New Roman" w:hAnsi="Times New Roman" w:cs="Times New Roman"/>
          <w:sz w:val="24"/>
          <w:szCs w:val="24"/>
          <w:lang w:val="da-DK"/>
        </w:rPr>
        <w:t>s</w:t>
      </w:r>
      <w:r w:rsidRPr="00F2234F">
        <w:rPr>
          <w:rFonts w:ascii="Times New Roman" w:eastAsia="Times New Roman" w:hAnsi="Times New Roman" w:cs="Times New Roman"/>
          <w:sz w:val="24"/>
          <w:szCs w:val="24"/>
          <w:lang w:val="da-DK"/>
        </w:rPr>
        <w:t xml:space="preserve"> at 16</w:t>
      </w:r>
      <w:r w:rsidR="00F2234F">
        <w:rPr>
          <w:rFonts w:ascii="Times New Roman" w:eastAsia="Times New Roman" w:hAnsi="Times New Roman" w:cs="Times New Roman"/>
          <w:sz w:val="24"/>
          <w:szCs w:val="24"/>
          <w:lang w:val="da-DK"/>
        </w:rPr>
        <w:t>,</w:t>
      </w:r>
      <w:r w:rsidRPr="00F2234F">
        <w:rPr>
          <w:rFonts w:ascii="Times New Roman" w:eastAsia="Times New Roman" w:hAnsi="Times New Roman" w:cs="Times New Roman"/>
          <w:sz w:val="24"/>
          <w:szCs w:val="24"/>
          <w:lang w:val="da-DK"/>
        </w:rPr>
        <w:t>000 x g.</w:t>
      </w:r>
    </w:p>
    <w:p w14:paraId="7FEC4693" w14:textId="1246F99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Transfer up to 450 μl of the aqueous phase to a new, labeled 2 ml tube and make a note of the transferred volume</w:t>
      </w:r>
      <w:r w:rsidR="007469BC">
        <w:rPr>
          <w:rFonts w:ascii="Times New Roman" w:eastAsia="Times New Roman" w:hAnsi="Times New Roman" w:cs="Times New Roman"/>
          <w:sz w:val="24"/>
          <w:szCs w:val="24"/>
        </w:rPr>
        <w:t>.</w:t>
      </w:r>
    </w:p>
    <w:p w14:paraId="265C760E"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(Optional)</w:t>
      </w:r>
      <w:r>
        <w:br/>
      </w:r>
      <w:r>
        <w:rPr>
          <w:rFonts w:ascii="Times New Roman" w:eastAsia="Times New Roman" w:hAnsi="Times New Roman" w:cs="Times New Roman"/>
          <w:sz w:val="24"/>
          <w:szCs w:val="24"/>
        </w:rPr>
        <w:t xml:space="preserve">Add as much buffer A to the phase lock tube as needed, in order for final sample volume to </w:t>
      </w:r>
      <w:r>
        <w:rPr>
          <w:rFonts w:ascii="Times New Roman" w:eastAsia="Times New Roman" w:hAnsi="Times New Roman" w:cs="Times New Roman"/>
          <w:sz w:val="24"/>
          <w:szCs w:val="24"/>
        </w:rPr>
        <w:lastRenderedPageBreak/>
        <w:t>reach 650 µl and mix thoroughly without breaking the gel-seal to the organic phase. Spin for 2-5 minute at 12000 x g and transfer approximately the same amount of the aqueous phase as you added in this step to the previously transferred volume for a total of maximum 650µl.</w:t>
      </w:r>
    </w:p>
    <w:p w14:paraId="4429CC48"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 0.3x vol of 99% ethanol and invert tube 20 times to mix.</w:t>
      </w:r>
    </w:p>
    <w:p w14:paraId="128EADCA" w14:textId="77777777" w:rsidR="0041304C" w:rsidRDefault="00097DB9">
      <w:pPr>
        <w:jc w:val="both"/>
      </w:pPr>
      <w:r>
        <w:rPr>
          <w:rFonts w:ascii="Times New Roman" w:eastAsia="Times New Roman" w:hAnsi="Times New Roman" w:cs="Times New Roman"/>
          <w:b/>
          <w:i/>
          <w:sz w:val="24"/>
          <w:szCs w:val="24"/>
        </w:rPr>
        <w:t>Note:</w:t>
      </w:r>
      <w:r>
        <w:rPr>
          <w:rFonts w:ascii="Times New Roman" w:eastAsia="Times New Roman" w:hAnsi="Times New Roman" w:cs="Times New Roman"/>
          <w:i/>
          <w:sz w:val="24"/>
          <w:szCs w:val="24"/>
        </w:rPr>
        <w:t xml:space="preserve"> This high-salt, low-ethanol mixture precipitates polysaccharides while gDNA remains in solution.</w:t>
      </w:r>
    </w:p>
    <w:p w14:paraId="06ADEABD" w14:textId="63C01211"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Spin tube at maximum speed (at least </w:t>
      </w:r>
      <w:r w:rsidR="00201A34">
        <w:rPr>
          <w:rFonts w:ascii="Times New Roman" w:eastAsia="Times New Roman" w:hAnsi="Times New Roman" w:cs="Times New Roman"/>
          <w:sz w:val="24"/>
          <w:szCs w:val="24"/>
        </w:rPr>
        <w:t xml:space="preserve">10,000 </w:t>
      </w:r>
      <w:r>
        <w:rPr>
          <w:rFonts w:ascii="Times New Roman" w:eastAsia="Times New Roman" w:hAnsi="Times New Roman" w:cs="Times New Roman"/>
          <w:sz w:val="24"/>
          <w:szCs w:val="24"/>
        </w:rPr>
        <w:t>g) for 15 minutes.</w:t>
      </w:r>
    </w:p>
    <w:p w14:paraId="59130BA8" w14:textId="549B595E"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Carefully transfer the supernatant to a new labelled 2 ml tube without disturbing the polysaccharide pellet</w:t>
      </w:r>
      <w:r w:rsidR="0014490E">
        <w:rPr>
          <w:rFonts w:ascii="Times New Roman" w:eastAsia="Times New Roman" w:hAnsi="Times New Roman" w:cs="Times New Roman"/>
          <w:sz w:val="24"/>
          <w:szCs w:val="24"/>
        </w:rPr>
        <w:t>. I</w:t>
      </w:r>
      <w:r w:rsidR="009D55BC">
        <w:rPr>
          <w:rFonts w:ascii="Times New Roman" w:eastAsia="Times New Roman" w:hAnsi="Times New Roman" w:cs="Times New Roman"/>
          <w:sz w:val="24"/>
          <w:szCs w:val="24"/>
        </w:rPr>
        <w:t>f the yield is expected to be low, consider to transfer more, but then divide the volume into two tubes</w:t>
      </w:r>
      <w:r w:rsidR="007469B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AB3124F" w14:textId="77777777" w:rsidR="0041304C" w:rsidRDefault="00097DB9">
      <w:pPr>
        <w:jc w:val="both"/>
      </w:pPr>
      <w:r>
        <w:rPr>
          <w:rFonts w:ascii="Times New Roman" w:eastAsia="Times New Roman" w:hAnsi="Times New Roman" w:cs="Times New Roman"/>
          <w:b/>
          <w:i/>
          <w:sz w:val="24"/>
          <w:szCs w:val="24"/>
        </w:rPr>
        <w:t>Note:</w:t>
      </w:r>
      <w:r>
        <w:rPr>
          <w:rFonts w:ascii="Times New Roman" w:eastAsia="Times New Roman" w:hAnsi="Times New Roman" w:cs="Times New Roman"/>
          <w:i/>
          <w:sz w:val="24"/>
          <w:szCs w:val="24"/>
        </w:rPr>
        <w:t xml:space="preserve"> No visible pellet may be seen at this step but always transfer as if a pellet is present.</w:t>
      </w:r>
    </w:p>
    <w:p w14:paraId="52D23837" w14:textId="319FCA30" w:rsidR="0041304C" w:rsidRDefault="00097DB9">
      <w:pPr>
        <w:numPr>
          <w:ilvl w:val="0"/>
          <w:numId w:val="1"/>
        </w:numPr>
        <w:ind w:left="90"/>
        <w:jc w:val="both"/>
        <w:rPr>
          <w:rFonts w:ascii="Times New Roman" w:eastAsia="Times New Roman" w:hAnsi="Times New Roman" w:cs="Times New Roman"/>
          <w:sz w:val="24"/>
          <w:szCs w:val="24"/>
        </w:rPr>
      </w:pPr>
      <w:bookmarkStart w:id="2" w:name="_heading=h.3znysh7" w:colFirst="0" w:colLast="0"/>
      <w:bookmarkEnd w:id="2"/>
      <w:r>
        <w:rPr>
          <w:rFonts w:ascii="Times New Roman" w:eastAsia="Times New Roman" w:hAnsi="Times New Roman" w:cs="Times New Roman"/>
          <w:sz w:val="24"/>
          <w:szCs w:val="24"/>
        </w:rPr>
        <w:t xml:space="preserve">Add </w:t>
      </w:r>
      <w:r w:rsidR="00201A34">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x vol of 99% ethanol (according to </w:t>
      </w:r>
      <w:r w:rsidR="007A51CD">
        <w:rPr>
          <w:rFonts w:ascii="Times New Roman" w:eastAsia="Times New Roman" w:hAnsi="Times New Roman" w:cs="Times New Roman"/>
          <w:sz w:val="24"/>
          <w:szCs w:val="24"/>
        </w:rPr>
        <w:t xml:space="preserve">transferred </w:t>
      </w:r>
      <w:r>
        <w:rPr>
          <w:rFonts w:ascii="Times New Roman" w:eastAsia="Times New Roman" w:hAnsi="Times New Roman" w:cs="Times New Roman"/>
          <w:sz w:val="24"/>
          <w:szCs w:val="24"/>
        </w:rPr>
        <w:t>sample volume</w:t>
      </w:r>
      <w:r w:rsidR="007A51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invert tube 20 times to mix.</w:t>
      </w:r>
      <w:r>
        <w:rPr>
          <w:sz w:val="24"/>
          <w:szCs w:val="24"/>
        </w:rPr>
        <w:t> </w:t>
      </w:r>
    </w:p>
    <w:p w14:paraId="65C375D0" w14:textId="28928675"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Spin tube at maximum speed (at least </w:t>
      </w:r>
      <w:r w:rsidR="00201A34">
        <w:rPr>
          <w:rFonts w:ascii="Times New Roman" w:eastAsia="Times New Roman" w:hAnsi="Times New Roman" w:cs="Times New Roman"/>
          <w:sz w:val="24"/>
          <w:szCs w:val="24"/>
        </w:rPr>
        <w:t xml:space="preserve">10,000 </w:t>
      </w:r>
      <w:r>
        <w:rPr>
          <w:rFonts w:ascii="Times New Roman" w:eastAsia="Times New Roman" w:hAnsi="Times New Roman" w:cs="Times New Roman"/>
          <w:sz w:val="24"/>
          <w:szCs w:val="24"/>
        </w:rPr>
        <w:t xml:space="preserve">g) for </w:t>
      </w:r>
      <w:r w:rsidR="00D26BFB">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minutes.</w:t>
      </w:r>
    </w:p>
    <w:p w14:paraId="168B929E"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Carefully remove supernatant, do not disturb the pellet.</w:t>
      </w:r>
    </w:p>
    <w:p w14:paraId="03847A04"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 1000 µL of 70% ethanol to remove the excess salt; try to avoid dislodging the pellet.</w:t>
      </w:r>
    </w:p>
    <w:p w14:paraId="0C498AED" w14:textId="19C37DB1"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Spin tube at maximum speed (at least </w:t>
      </w:r>
      <w:r w:rsidR="00201A34">
        <w:rPr>
          <w:rFonts w:ascii="Times New Roman" w:eastAsia="Times New Roman" w:hAnsi="Times New Roman" w:cs="Times New Roman"/>
          <w:sz w:val="24"/>
          <w:szCs w:val="24"/>
        </w:rPr>
        <w:t xml:space="preserve">10,000 </w:t>
      </w:r>
      <w:r>
        <w:rPr>
          <w:rFonts w:ascii="Times New Roman" w:eastAsia="Times New Roman" w:hAnsi="Times New Roman" w:cs="Times New Roman"/>
          <w:sz w:val="24"/>
          <w:szCs w:val="24"/>
        </w:rPr>
        <w:t>g) for 5 minutes.</w:t>
      </w:r>
    </w:p>
    <w:p w14:paraId="7C6364A9"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Carefully remove supernatant, do not disturb the pellet.</w:t>
      </w:r>
    </w:p>
    <w:p w14:paraId="0C199AF0"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Repeat steps 24-26.</w:t>
      </w:r>
    </w:p>
    <w:p w14:paraId="4D59A042"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 a quick spin to gather the residual ethanol at the bottom of the tube and carefully remove with a P20 tip.</w:t>
      </w:r>
    </w:p>
    <w:p w14:paraId="0265F13A"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Let pellet air dry for 5 min at room temperature, taking care not to over dry.</w:t>
      </w:r>
    </w:p>
    <w:p w14:paraId="1BE3EB1B" w14:textId="77777777" w:rsidR="0041304C" w:rsidRDefault="00097DB9">
      <w:pPr>
        <w:numPr>
          <w:ilvl w:val="0"/>
          <w:numId w:val="1"/>
        </w:numPr>
        <w:ind w:left="90"/>
        <w:jc w:val="both"/>
        <w:rPr>
          <w:rFonts w:ascii="Times New Roman" w:eastAsia="Times New Roman" w:hAnsi="Times New Roman" w:cs="Times New Roman"/>
          <w:sz w:val="24"/>
          <w:szCs w:val="24"/>
        </w:rPr>
      </w:pPr>
      <w:bookmarkStart w:id="3" w:name="_heading=h.gjdgxs" w:colFirst="0" w:colLast="0"/>
      <w:bookmarkEnd w:id="3"/>
      <w:r>
        <w:rPr>
          <w:rFonts w:ascii="Times New Roman" w:eastAsia="Times New Roman" w:hAnsi="Times New Roman" w:cs="Times New Roman"/>
          <w:sz w:val="24"/>
          <w:szCs w:val="24"/>
        </w:rPr>
        <w:t>Add 100-200µl resuspension buffer (preferred EB/lowTE/TE) and leave at RT with gently mixing overnight to resuspend. Alternatively leave at 4C/RT for 3-4 days to increase homogeneity before performing QC.</w:t>
      </w:r>
    </w:p>
    <w:p w14:paraId="11BF24A9" w14:textId="77777777" w:rsidR="0041304C" w:rsidRDefault="00097DB9">
      <w:pPr>
        <w:numPr>
          <w:ilvl w:val="0"/>
          <w:numId w:val="1"/>
        </w:numPr>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can take several weeks for some samples to rehydrate properly. The higher the concentration and integrity, the longer it takes for the sample to become homogeneous.</w:t>
      </w:r>
    </w:p>
    <w:p w14:paraId="6CEE1433" w14:textId="77777777" w:rsidR="0041304C" w:rsidRDefault="0041304C">
      <w:pPr>
        <w:pBdr>
          <w:top w:val="nil"/>
          <w:left w:val="nil"/>
          <w:bottom w:val="nil"/>
          <w:right w:val="nil"/>
          <w:between w:val="nil"/>
        </w:pBdr>
        <w:spacing w:after="160" w:line="259" w:lineRule="auto"/>
      </w:pPr>
    </w:p>
    <w:sectPr w:rsidR="0041304C">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C6F1" w14:textId="77777777" w:rsidR="00396CBB" w:rsidRDefault="00396CBB">
      <w:pPr>
        <w:spacing w:line="240" w:lineRule="auto"/>
      </w:pPr>
      <w:r>
        <w:separator/>
      </w:r>
    </w:p>
  </w:endnote>
  <w:endnote w:type="continuationSeparator" w:id="0">
    <w:p w14:paraId="08364367" w14:textId="77777777" w:rsidR="00396CBB" w:rsidRDefault="00396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3476" w14:textId="77777777" w:rsidR="0041304C" w:rsidRDefault="0041304C"/>
  <w:p w14:paraId="672C59F9" w14:textId="57C3E17C" w:rsidR="0041304C" w:rsidRDefault="00097DB9">
    <w:pPr>
      <w:jc w:val="center"/>
    </w:pPr>
    <w:r>
      <w:fldChar w:fldCharType="begin"/>
    </w:r>
    <w:r>
      <w:instrText>PAGE</w:instrText>
    </w:r>
    <w:r>
      <w:fldChar w:fldCharType="separate"/>
    </w:r>
    <w:r w:rsidR="00E5576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9DEA" w14:textId="77777777" w:rsidR="00396CBB" w:rsidRDefault="00396CBB">
      <w:pPr>
        <w:spacing w:line="240" w:lineRule="auto"/>
      </w:pPr>
      <w:r>
        <w:separator/>
      </w:r>
    </w:p>
  </w:footnote>
  <w:footnote w:type="continuationSeparator" w:id="0">
    <w:p w14:paraId="5E45FAEB" w14:textId="77777777" w:rsidR="00396CBB" w:rsidRDefault="00396C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F3B51"/>
    <w:multiLevelType w:val="multilevel"/>
    <w:tmpl w:val="9FA2912C"/>
    <w:lvl w:ilvl="0">
      <w:start w:val="1"/>
      <w:numFmt w:val="decimal"/>
      <w:lvlText w:val="%1."/>
      <w:lvlJc w:val="left"/>
      <w:pPr>
        <w:ind w:left="2160" w:hanging="450"/>
      </w:pPr>
    </w:lvl>
    <w:lvl w:ilvl="1">
      <w:start w:val="1"/>
      <w:numFmt w:val="lowerLetter"/>
      <w:lvlText w:val="%2."/>
      <w:lvlJc w:val="left"/>
      <w:pPr>
        <w:ind w:left="2610" w:hanging="450"/>
      </w:pPr>
    </w:lvl>
    <w:lvl w:ilvl="2">
      <w:start w:val="1"/>
      <w:numFmt w:val="lowerRoman"/>
      <w:lvlText w:val="%3."/>
      <w:lvlJc w:val="right"/>
      <w:pPr>
        <w:ind w:left="3060" w:hanging="450"/>
      </w:pPr>
    </w:lvl>
    <w:lvl w:ilvl="3">
      <w:start w:val="1"/>
      <w:numFmt w:val="decimal"/>
      <w:lvlText w:val="%4."/>
      <w:lvlJc w:val="left"/>
      <w:pPr>
        <w:ind w:left="3510" w:hanging="450"/>
      </w:pPr>
    </w:lvl>
    <w:lvl w:ilvl="4">
      <w:start w:val="1"/>
      <w:numFmt w:val="lowerLetter"/>
      <w:lvlText w:val="%5."/>
      <w:lvlJc w:val="left"/>
      <w:pPr>
        <w:ind w:left="3960" w:hanging="450"/>
      </w:pPr>
    </w:lvl>
    <w:lvl w:ilvl="5">
      <w:start w:val="1"/>
      <w:numFmt w:val="lowerRoman"/>
      <w:lvlText w:val="%6."/>
      <w:lvlJc w:val="right"/>
      <w:pPr>
        <w:ind w:left="4410" w:hanging="450"/>
      </w:pPr>
    </w:lvl>
    <w:lvl w:ilvl="6">
      <w:start w:val="1"/>
      <w:numFmt w:val="decimal"/>
      <w:lvlText w:val="%7."/>
      <w:lvlJc w:val="left"/>
      <w:pPr>
        <w:ind w:left="4860" w:hanging="450"/>
      </w:pPr>
    </w:lvl>
    <w:lvl w:ilvl="7">
      <w:start w:val="1"/>
      <w:numFmt w:val="lowerLetter"/>
      <w:lvlText w:val="%8."/>
      <w:lvlJc w:val="left"/>
      <w:pPr>
        <w:ind w:left="5310" w:hanging="450"/>
      </w:pPr>
    </w:lvl>
    <w:lvl w:ilvl="8">
      <w:start w:val="1"/>
      <w:numFmt w:val="lowerRoman"/>
      <w:lvlText w:val="%9."/>
      <w:lvlJc w:val="right"/>
      <w:pPr>
        <w:ind w:left="5760" w:hanging="450"/>
      </w:pPr>
    </w:lvl>
  </w:abstractNum>
  <w:abstractNum w:abstractNumId="1" w15:restartNumberingAfterBreak="0">
    <w:nsid w:val="663C5ED6"/>
    <w:multiLevelType w:val="multilevel"/>
    <w:tmpl w:val="2436A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4C"/>
    <w:rsid w:val="0009165E"/>
    <w:rsid w:val="00097DB9"/>
    <w:rsid w:val="001152C4"/>
    <w:rsid w:val="0014490E"/>
    <w:rsid w:val="001E6FD0"/>
    <w:rsid w:val="00201A34"/>
    <w:rsid w:val="002F42AE"/>
    <w:rsid w:val="00396CBB"/>
    <w:rsid w:val="0041304C"/>
    <w:rsid w:val="005A4584"/>
    <w:rsid w:val="006D075F"/>
    <w:rsid w:val="007469BC"/>
    <w:rsid w:val="007A51CD"/>
    <w:rsid w:val="00970281"/>
    <w:rsid w:val="009C2CFF"/>
    <w:rsid w:val="009D55BC"/>
    <w:rsid w:val="00A11802"/>
    <w:rsid w:val="00A360CF"/>
    <w:rsid w:val="00A55DFF"/>
    <w:rsid w:val="00D26BFB"/>
    <w:rsid w:val="00DA1D4F"/>
    <w:rsid w:val="00DD7B2C"/>
    <w:rsid w:val="00E55761"/>
    <w:rsid w:val="00EA1192"/>
    <w:rsid w:val="00EE5E1B"/>
    <w:rsid w:val="00F03096"/>
    <w:rsid w:val="00F223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8F38"/>
  <w15:docId w15:val="{DB7AF1A6-1F3D-49E0-90A3-A251D1D3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uiPriority w:val="9"/>
    <w:qFormat/>
    <w:pPr>
      <w:spacing w:before="400" w:after="120"/>
      <w:outlineLvl w:val="0"/>
    </w:pPr>
    <w:rPr>
      <w:color w:val="000000"/>
      <w:sz w:val="48"/>
      <w:szCs w:val="48"/>
    </w:rPr>
  </w:style>
  <w:style w:type="paragraph" w:styleId="Rubrik2">
    <w:name w:val="heading 2"/>
    <w:basedOn w:val="Normal"/>
    <w:uiPriority w:val="9"/>
    <w:unhideWhenUsed/>
    <w:qFormat/>
    <w:pPr>
      <w:spacing w:before="260" w:after="80"/>
      <w:outlineLvl w:val="1"/>
    </w:pPr>
    <w:rPr>
      <w:color w:val="000000"/>
      <w:sz w:val="40"/>
      <w:szCs w:val="40"/>
    </w:rPr>
  </w:style>
  <w:style w:type="paragraph" w:styleId="Rubrik3">
    <w:name w:val="heading 3"/>
    <w:basedOn w:val="Normal"/>
    <w:uiPriority w:val="9"/>
    <w:unhideWhenUsed/>
    <w:qFormat/>
    <w:pPr>
      <w:spacing w:before="200" w:after="60"/>
      <w:outlineLvl w:val="2"/>
    </w:pPr>
    <w:rPr>
      <w:color w:val="000000"/>
      <w:sz w:val="32"/>
      <w:szCs w:val="32"/>
    </w:rPr>
  </w:style>
  <w:style w:type="paragraph" w:styleId="Rubrik4">
    <w:name w:val="heading 4"/>
    <w:basedOn w:val="Normal"/>
    <w:uiPriority w:val="9"/>
    <w:semiHidden/>
    <w:unhideWhenUsed/>
    <w:qFormat/>
    <w:pPr>
      <w:spacing w:before="180" w:after="60"/>
      <w:outlineLvl w:val="3"/>
    </w:pPr>
    <w:rPr>
      <w:color w:val="000000"/>
      <w:sz w:val="24"/>
      <w:szCs w:val="24"/>
    </w:rPr>
  </w:style>
  <w:style w:type="paragraph" w:styleId="Rubrik5">
    <w:name w:val="heading 5"/>
    <w:basedOn w:val="Normal"/>
    <w:uiPriority w:val="9"/>
    <w:semiHidden/>
    <w:unhideWhenUsed/>
    <w:qFormat/>
    <w:pPr>
      <w:outlineLvl w:val="4"/>
    </w:pPr>
    <w:rPr>
      <w:color w:val="000000"/>
    </w:rPr>
  </w:style>
  <w:style w:type="paragraph" w:styleId="Rubrik6">
    <w:name w:val="heading 6"/>
    <w:basedOn w:val="Normal"/>
    <w:uiPriority w:val="9"/>
    <w:semiHidden/>
    <w:unhideWhenUsed/>
    <w:qFormat/>
    <w:pPr>
      <w:outlineLvl w:val="5"/>
    </w:pPr>
    <w:rPr>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keepNext/>
      <w:keepLines/>
      <w:spacing w:before="480" w:after="120"/>
    </w:pPr>
    <w:rPr>
      <w:b/>
      <w:sz w:val="72"/>
      <w:szCs w:val="72"/>
    </w:rPr>
  </w:style>
  <w:style w:type="character" w:styleId="Fotnotsreferens">
    <w:name w:val="footnote reference"/>
    <w:semiHidden/>
    <w:unhideWhenUsed/>
    <w:rPr>
      <w:vertAlign w:val="superscript"/>
    </w:rPr>
  </w:style>
  <w:style w:type="table" w:styleId="Tabellrutnt">
    <w:name w:val="Table Grid"/>
    <w:basedOn w:val="Normaltabell"/>
    <w:uiPriority w:val="39"/>
    <w:rsid w:val="00AF5DF1"/>
    <w:pPr>
      <w:spacing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AF5DF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F5DF1"/>
    <w:rPr>
      <w:rFonts w:ascii="Segoe UI" w:hAnsi="Segoe UI" w:cs="Segoe UI"/>
      <w:sz w:val="18"/>
      <w:szCs w:val="18"/>
    </w:rPr>
  </w:style>
  <w:style w:type="paragraph" w:styleId="Liststycke">
    <w:name w:val="List Paragraph"/>
    <w:basedOn w:val="Normal"/>
    <w:uiPriority w:val="34"/>
    <w:qFormat/>
    <w:rsid w:val="00AF5DF1"/>
    <w:pPr>
      <w:spacing w:after="160" w:line="259" w:lineRule="auto"/>
      <w:ind w:left="720"/>
      <w:contextualSpacing/>
    </w:pPr>
    <w:rPr>
      <w:rFonts w:asciiTheme="minorHAnsi" w:eastAsiaTheme="minorHAnsi" w:hAnsiTheme="minorHAnsi" w:cstheme="minorBidi"/>
      <w:lang w:eastAsia="en-US"/>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ell"/>
    <w:pPr>
      <w:spacing w:line="240" w:lineRule="auto"/>
    </w:pPr>
    <w:rPr>
      <w:rFonts w:ascii="Calibri" w:eastAsia="Calibri" w:hAnsi="Calibri" w:cs="Calibri"/>
    </w:rPr>
    <w:tblPr>
      <w:tblStyleRowBandSize w:val="1"/>
      <w:tblStyleColBandSize w:val="1"/>
    </w:tblPr>
  </w:style>
  <w:style w:type="table" w:customStyle="1" w:styleId="a0">
    <w:basedOn w:val="Normaltabell"/>
    <w:pPr>
      <w:spacing w:line="240" w:lineRule="auto"/>
    </w:pPr>
    <w:rPr>
      <w:rFonts w:ascii="Calibri" w:eastAsia="Calibri" w:hAnsi="Calibri" w:cs="Calibri"/>
    </w:rPr>
    <w:tblPr>
      <w:tblStyleRowBandSize w:val="1"/>
      <w:tblStyleColBandSize w:val="1"/>
    </w:tblPr>
  </w:style>
  <w:style w:type="table" w:customStyle="1" w:styleId="a1">
    <w:basedOn w:val="Normaltabell"/>
    <w:pPr>
      <w:spacing w:line="240" w:lineRule="auto"/>
    </w:pPr>
    <w:rPr>
      <w:rFonts w:ascii="Calibri" w:eastAsia="Calibri" w:hAnsi="Calibri" w:cs="Calibri"/>
    </w:rPr>
    <w:tblPr>
      <w:tblStyleRowBandSize w:val="1"/>
      <w:tblStyleColBandSize w:val="1"/>
    </w:tblPr>
  </w:style>
  <w:style w:type="table" w:customStyle="1" w:styleId="a2">
    <w:basedOn w:val="Normaltabell"/>
    <w:pPr>
      <w:spacing w:line="240" w:lineRule="auto"/>
    </w:pPr>
    <w:rPr>
      <w:rFonts w:ascii="Calibri" w:eastAsia="Calibri" w:hAnsi="Calibri" w:cs="Calibri"/>
    </w:rPr>
    <w:tblPr>
      <w:tblStyleRowBandSize w:val="1"/>
      <w:tblStyleColBandSize w:val="1"/>
    </w:tblPr>
  </w:style>
  <w:style w:type="table" w:customStyle="1" w:styleId="a3">
    <w:basedOn w:val="Normaltabell"/>
    <w:pPr>
      <w:spacing w:line="240" w:lineRule="auto"/>
    </w:pPr>
    <w:rPr>
      <w:rFonts w:ascii="Calibri" w:eastAsia="Calibri" w:hAnsi="Calibri" w:cs="Calibri"/>
    </w:rPr>
    <w:tblPr>
      <w:tblStyleRowBandSize w:val="1"/>
      <w:tblStyleColBandSize w:val="1"/>
    </w:tblPr>
  </w:style>
  <w:style w:type="table" w:customStyle="1" w:styleId="a4">
    <w:basedOn w:val="Normaltabell"/>
    <w:pPr>
      <w:spacing w:line="240" w:lineRule="auto"/>
    </w:pPr>
    <w:rPr>
      <w:rFonts w:ascii="Calibri" w:eastAsia="Calibri" w:hAnsi="Calibri" w:cs="Calibri"/>
    </w:rPr>
    <w:tblPr>
      <w:tblStyleRowBandSize w:val="1"/>
      <w:tblStyleColBandSize w:val="1"/>
    </w:tblPr>
  </w:style>
  <w:style w:type="table" w:customStyle="1" w:styleId="a5">
    <w:basedOn w:val="Normaltabell"/>
    <w:pPr>
      <w:spacing w:line="240" w:lineRule="auto"/>
    </w:pPr>
    <w:rPr>
      <w:rFonts w:ascii="Calibri" w:eastAsia="Calibri" w:hAnsi="Calibri" w:cs="Calibri"/>
    </w:rPr>
    <w:tblPr>
      <w:tblStyleRowBandSize w:val="1"/>
      <w:tblStyleColBandSize w:val="1"/>
    </w:tblPr>
  </w:style>
  <w:style w:type="table" w:customStyle="1" w:styleId="a6">
    <w:basedOn w:val="Normaltabell"/>
    <w:pPr>
      <w:spacing w:line="240" w:lineRule="auto"/>
    </w:pPr>
    <w:rPr>
      <w:rFonts w:ascii="Calibri" w:eastAsia="Calibri" w:hAnsi="Calibri" w:cs="Calibri"/>
    </w:rPr>
    <w:tblPr>
      <w:tblStyleRowBandSize w:val="1"/>
      <w:tblStyleColBandSize w:val="1"/>
    </w:tblPr>
  </w:style>
  <w:style w:type="table" w:customStyle="1" w:styleId="a7">
    <w:basedOn w:val="Normaltabell"/>
    <w:pPr>
      <w:spacing w:line="240" w:lineRule="auto"/>
    </w:pPr>
    <w:rPr>
      <w:rFonts w:ascii="Calibri" w:eastAsia="Calibri" w:hAnsi="Calibri" w:cs="Calibri"/>
    </w:rPr>
    <w:tblPr>
      <w:tblStyleRowBandSize w:val="1"/>
      <w:tblStyleColBandSize w:val="1"/>
    </w:tblPr>
  </w:style>
  <w:style w:type="table" w:customStyle="1" w:styleId="a8">
    <w:basedOn w:val="Normaltabell"/>
    <w:pPr>
      <w:spacing w:line="240" w:lineRule="auto"/>
    </w:pPr>
    <w:rPr>
      <w:rFonts w:ascii="Calibri" w:eastAsia="Calibri" w:hAnsi="Calibri" w:cs="Calibri"/>
    </w:rPr>
    <w:tblPr>
      <w:tblStyleRowBandSize w:val="1"/>
      <w:tblStyleColBandSize w:val="1"/>
    </w:tblPr>
  </w:style>
  <w:style w:type="table" w:customStyle="1" w:styleId="a9">
    <w:basedOn w:val="Normaltabell"/>
    <w:pPr>
      <w:spacing w:line="240" w:lineRule="auto"/>
    </w:pPr>
    <w:rPr>
      <w:rFonts w:ascii="Calibri" w:eastAsia="Calibri" w:hAnsi="Calibri" w:cs="Calibri"/>
    </w:rPr>
    <w:tblPr>
      <w:tblStyleRowBandSize w:val="1"/>
      <w:tblStyleColBandSize w:val="1"/>
    </w:tblPr>
  </w:style>
  <w:style w:type="table" w:customStyle="1" w:styleId="aa">
    <w:basedOn w:val="Normaltabell"/>
    <w:pPr>
      <w:spacing w:line="240" w:lineRule="auto"/>
    </w:pPr>
    <w:rPr>
      <w:rFonts w:ascii="Calibri" w:eastAsia="Calibri" w:hAnsi="Calibri" w:cs="Calibri"/>
    </w:rPr>
    <w:tblPr>
      <w:tblStyleRowBandSize w:val="1"/>
      <w:tblStyleColBandSize w:val="1"/>
    </w:tblPr>
  </w:style>
  <w:style w:type="table" w:customStyle="1" w:styleId="ab">
    <w:basedOn w:val="Normaltabell"/>
    <w:pPr>
      <w:spacing w:line="240" w:lineRule="auto"/>
    </w:pPr>
    <w:rPr>
      <w:rFonts w:ascii="Calibri" w:eastAsia="Calibri" w:hAnsi="Calibri" w:cs="Calibri"/>
    </w:rPr>
    <w:tblPr>
      <w:tblStyleRowBandSize w:val="1"/>
      <w:tblStyleColBandSize w:val="1"/>
    </w:tblPr>
  </w:style>
  <w:style w:type="table" w:customStyle="1" w:styleId="ac">
    <w:basedOn w:val="Normaltabell"/>
    <w:pPr>
      <w:spacing w:line="240" w:lineRule="auto"/>
    </w:pPr>
    <w:rPr>
      <w:rFonts w:ascii="Calibri" w:eastAsia="Calibri" w:hAnsi="Calibri" w:cs="Calibri"/>
    </w:rPr>
    <w:tblPr>
      <w:tblStyleRowBandSize w:val="1"/>
      <w:tblStyleColBandSize w:val="1"/>
    </w:tblPr>
  </w:style>
  <w:style w:type="table" w:customStyle="1" w:styleId="ad">
    <w:basedOn w:val="Normaltabell"/>
    <w:pPr>
      <w:spacing w:line="240" w:lineRule="auto"/>
    </w:pPr>
    <w:rPr>
      <w:rFonts w:ascii="Calibri" w:eastAsia="Calibri" w:hAnsi="Calibri" w:cs="Calibri"/>
    </w:rPr>
    <w:tblPr>
      <w:tblStyleRowBandSize w:val="1"/>
      <w:tblStyleColBandSize w:val="1"/>
    </w:tblPr>
  </w:style>
  <w:style w:type="table" w:customStyle="1" w:styleId="ae">
    <w:basedOn w:val="Normaltabell"/>
    <w:pPr>
      <w:spacing w:line="240" w:lineRule="auto"/>
    </w:pPr>
    <w:rPr>
      <w:rFonts w:ascii="Calibri" w:eastAsia="Calibri" w:hAnsi="Calibri" w:cs="Calibri"/>
    </w:rPr>
    <w:tblPr>
      <w:tblStyleRowBandSize w:val="1"/>
      <w:tblStyleColBandSize w:val="1"/>
    </w:tblPr>
  </w:style>
  <w:style w:type="character" w:styleId="Hyperlnk">
    <w:name w:val="Hyperlink"/>
    <w:basedOn w:val="Standardstycketeckensnitt"/>
    <w:uiPriority w:val="99"/>
    <w:unhideWhenUsed/>
    <w:rsid w:val="00D26BFB"/>
    <w:rPr>
      <w:color w:val="0000FF" w:themeColor="hyperlink"/>
      <w:u w:val="single"/>
    </w:rPr>
  </w:style>
  <w:style w:type="character" w:styleId="AnvndHyperlnk">
    <w:name w:val="FollowedHyperlink"/>
    <w:basedOn w:val="Standardstycketeckensnitt"/>
    <w:uiPriority w:val="99"/>
    <w:semiHidden/>
    <w:unhideWhenUsed/>
    <w:rsid w:val="00D26BFB"/>
    <w:rPr>
      <w:color w:val="800080" w:themeColor="followedHyperlink"/>
      <w:u w:val="single"/>
    </w:rPr>
  </w:style>
  <w:style w:type="character" w:customStyle="1" w:styleId="UnresolvedMention1">
    <w:name w:val="Unresolved Mention1"/>
    <w:basedOn w:val="Standardstycketeckensnitt"/>
    <w:uiPriority w:val="99"/>
    <w:semiHidden/>
    <w:unhideWhenUsed/>
    <w:rsid w:val="00D26BFB"/>
    <w:rPr>
      <w:color w:val="605E5C"/>
      <w:shd w:val="clear" w:color="auto" w:fill="E1DFDD"/>
    </w:rPr>
  </w:style>
  <w:style w:type="character" w:styleId="Kommentarsreferens">
    <w:name w:val="annotation reference"/>
    <w:basedOn w:val="Standardstycketeckensnitt"/>
    <w:uiPriority w:val="99"/>
    <w:semiHidden/>
    <w:unhideWhenUsed/>
    <w:rsid w:val="00EE5E1B"/>
    <w:rPr>
      <w:sz w:val="16"/>
      <w:szCs w:val="16"/>
    </w:rPr>
  </w:style>
  <w:style w:type="paragraph" w:styleId="Kommentarer">
    <w:name w:val="annotation text"/>
    <w:basedOn w:val="Normal"/>
    <w:link w:val="KommentarerChar"/>
    <w:uiPriority w:val="99"/>
    <w:semiHidden/>
    <w:unhideWhenUsed/>
    <w:rsid w:val="00EE5E1B"/>
    <w:pPr>
      <w:spacing w:line="240" w:lineRule="auto"/>
    </w:pPr>
    <w:rPr>
      <w:sz w:val="20"/>
      <w:szCs w:val="20"/>
    </w:rPr>
  </w:style>
  <w:style w:type="character" w:customStyle="1" w:styleId="KommentarerChar">
    <w:name w:val="Kommentarer Char"/>
    <w:basedOn w:val="Standardstycketeckensnitt"/>
    <w:link w:val="Kommentarer"/>
    <w:uiPriority w:val="99"/>
    <w:semiHidden/>
    <w:rsid w:val="00EE5E1B"/>
    <w:rPr>
      <w:sz w:val="20"/>
      <w:szCs w:val="20"/>
    </w:rPr>
  </w:style>
  <w:style w:type="paragraph" w:styleId="Kommentarsmne">
    <w:name w:val="annotation subject"/>
    <w:basedOn w:val="Kommentarer"/>
    <w:next w:val="Kommentarer"/>
    <w:link w:val="KommentarsmneChar"/>
    <w:uiPriority w:val="99"/>
    <w:semiHidden/>
    <w:unhideWhenUsed/>
    <w:rsid w:val="00EE5E1B"/>
    <w:rPr>
      <w:b/>
      <w:bCs/>
    </w:rPr>
  </w:style>
  <w:style w:type="character" w:customStyle="1" w:styleId="KommentarsmneChar">
    <w:name w:val="Kommentarsämne Char"/>
    <w:basedOn w:val="KommentarerChar"/>
    <w:link w:val="Kommentarsmne"/>
    <w:uiPriority w:val="99"/>
    <w:semiHidden/>
    <w:rsid w:val="00EE5E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FseVfkrHKZzVgsoYfzCcmUX2nA==">AMUW2mUyBWBOCu/jj2LT9TTd21u7/RZQmuEmXF1SCrwu481YbDFOz44BOMS85dYKELem51LKeZNm+V52vGfqII3CVhSwDtUeaqLtK7bEgJvZESvCTRMDI1J8etzO3CmzboaumMlqlS4SiBanNp3BWpL9b58hcOYRYKcZG+bCIYoqfio4Qc9PtqA=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DA5C07-7EFE-4095-B3D0-0A3D212E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1064</Words>
  <Characters>5641</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Uppsala Universitet</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Mai-Britt Mosbech</dc:creator>
  <cp:lastModifiedBy>Tuuli Lundbäck-Larva</cp:lastModifiedBy>
  <cp:revision>7</cp:revision>
  <cp:lastPrinted>2024-02-22T08:34:00Z</cp:lastPrinted>
  <dcterms:created xsi:type="dcterms:W3CDTF">2026-02-06T13:07:00Z</dcterms:created>
  <dcterms:modified xsi:type="dcterms:W3CDTF">2026-02-12T08:17:00Z</dcterms:modified>
</cp:coreProperties>
</file>