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C1C6" w14:textId="712B581B" w:rsidR="00D70FD2" w:rsidRPr="00CA3E00" w:rsidRDefault="00AF0542" w:rsidP="00ED59DA">
      <w:pPr>
        <w:rPr>
          <w:b/>
          <w:bCs/>
        </w:rPr>
      </w:pPr>
      <w:r w:rsidRPr="00CA3E00">
        <w:rPr>
          <w:b/>
          <w:bCs/>
        </w:rPr>
        <w:t xml:space="preserve">PROTOCOL: </w:t>
      </w:r>
      <w:r w:rsidR="00A93132" w:rsidRPr="00CA3E00">
        <w:rPr>
          <w:b/>
          <w:bCs/>
        </w:rPr>
        <w:t xml:space="preserve">Insights into processed food awareness and influences on </w:t>
      </w:r>
      <w:r w:rsidR="004B3BC5" w:rsidRPr="00CA3E00">
        <w:rPr>
          <w:b/>
          <w:bCs/>
        </w:rPr>
        <w:t xml:space="preserve">their purchasing in People </w:t>
      </w:r>
      <w:r w:rsidRPr="00CA3E00">
        <w:rPr>
          <w:b/>
          <w:bCs/>
        </w:rPr>
        <w:t>Living</w:t>
      </w:r>
      <w:r w:rsidR="004B3BC5" w:rsidRPr="00CA3E00">
        <w:rPr>
          <w:b/>
          <w:bCs/>
        </w:rPr>
        <w:t xml:space="preserve"> with </w:t>
      </w:r>
      <w:r w:rsidR="00A93132" w:rsidRPr="00CA3E00">
        <w:rPr>
          <w:b/>
          <w:bCs/>
        </w:rPr>
        <w:t>Obesity</w:t>
      </w:r>
      <w:r w:rsidR="004B3BC5" w:rsidRPr="00CA3E00">
        <w:rPr>
          <w:b/>
          <w:bCs/>
        </w:rPr>
        <w:t xml:space="preserve"> and</w:t>
      </w:r>
      <w:r w:rsidR="00A93132" w:rsidRPr="00CA3E00">
        <w:rPr>
          <w:b/>
          <w:bCs/>
        </w:rPr>
        <w:t xml:space="preserve"> Food Insecurity</w:t>
      </w:r>
    </w:p>
    <w:p w14:paraId="70DA315C" w14:textId="61A95DC1" w:rsidR="00ED59DA" w:rsidRDefault="00ED59DA" w:rsidP="00ED59DA">
      <w:r w:rsidRPr="00CA3E00">
        <w:t>Hannah C. Greatwood</w:t>
      </w:r>
      <w:r w:rsidR="000957BD">
        <w:rPr>
          <w:vertAlign w:val="superscript"/>
        </w:rPr>
        <w:t>1</w:t>
      </w:r>
      <w:r w:rsidRPr="00CA3E00">
        <w:t>, T</w:t>
      </w:r>
      <w:r w:rsidR="00EC091D" w:rsidRPr="00CA3E00">
        <w:t>h</w:t>
      </w:r>
      <w:r w:rsidRPr="00CA3E00">
        <w:t>om</w:t>
      </w:r>
      <w:r w:rsidR="00EC091D" w:rsidRPr="00CA3E00">
        <w:t>as</w:t>
      </w:r>
      <w:r w:rsidRPr="00CA3E00">
        <w:t xml:space="preserve"> Sawczuk</w:t>
      </w:r>
      <w:r w:rsidR="000957BD">
        <w:rPr>
          <w:vertAlign w:val="superscript"/>
        </w:rPr>
        <w:t>1,2</w:t>
      </w:r>
      <w:r w:rsidR="007A026F" w:rsidRPr="00CA3E00">
        <w:t xml:space="preserve">, </w:t>
      </w:r>
      <w:r w:rsidR="00C53B76" w:rsidRPr="00CA3E00">
        <w:t>Mark S. Gilthorpe</w:t>
      </w:r>
      <w:r w:rsidR="000957BD">
        <w:rPr>
          <w:vertAlign w:val="superscript"/>
        </w:rPr>
        <w:t>1</w:t>
      </w:r>
      <w:r w:rsidR="00C53B76" w:rsidRPr="00CA3E00">
        <w:t xml:space="preserve">, </w:t>
      </w:r>
      <w:r w:rsidR="002E2EE2" w:rsidRPr="00CA3E00">
        <w:t>Chris Till</w:t>
      </w:r>
      <w:r w:rsidR="000957BD">
        <w:rPr>
          <w:vertAlign w:val="superscript"/>
        </w:rPr>
        <w:t>3</w:t>
      </w:r>
      <w:r w:rsidR="002E2EE2" w:rsidRPr="00CA3E00">
        <w:t>,</w:t>
      </w:r>
      <w:r w:rsidR="00825DBE" w:rsidRPr="00CA3E00">
        <w:t xml:space="preserve"> </w:t>
      </w:r>
      <w:r w:rsidR="00FA7CD4" w:rsidRPr="00CA3E00">
        <w:t>Vasileios Michalopoulos</w:t>
      </w:r>
      <w:r w:rsidR="005940E6">
        <w:rPr>
          <w:vertAlign w:val="superscript"/>
        </w:rPr>
        <w:t>4</w:t>
      </w:r>
      <w:r w:rsidR="00FA7CD4" w:rsidRPr="00CA3E00">
        <w:t>,</w:t>
      </w:r>
      <w:r w:rsidR="002E2EE2" w:rsidRPr="00CA3E00">
        <w:t xml:space="preserve"> </w:t>
      </w:r>
      <w:r w:rsidR="00570276" w:rsidRPr="00CA3E00">
        <w:t>Victor</w:t>
      </w:r>
      <w:r w:rsidR="00531DEA" w:rsidRPr="00CA3E00">
        <w:t>ia Jenneson</w:t>
      </w:r>
      <w:r w:rsidR="00245506">
        <w:rPr>
          <w:vertAlign w:val="superscript"/>
        </w:rPr>
        <w:t>5</w:t>
      </w:r>
      <w:r w:rsidR="00531DEA" w:rsidRPr="00CA3E00">
        <w:t>, Emma Wilkins</w:t>
      </w:r>
      <w:r w:rsidR="00245506">
        <w:rPr>
          <w:vertAlign w:val="superscript"/>
        </w:rPr>
        <w:t>5</w:t>
      </w:r>
      <w:r w:rsidR="00531DEA" w:rsidRPr="00CA3E00">
        <w:t xml:space="preserve">, Alexandra Johnstone, </w:t>
      </w:r>
      <w:r w:rsidR="00DE06B1">
        <w:t xml:space="preserve">Charlotte Hardman, Adrian Brown, </w:t>
      </w:r>
      <w:r w:rsidR="002E2EE2" w:rsidRPr="00CA3E00">
        <w:t>Claire Griffiths</w:t>
      </w:r>
      <w:r w:rsidRPr="00CA3E00">
        <w:t xml:space="preserve"> on behalf of the FIO Food Team </w:t>
      </w:r>
    </w:p>
    <w:p w14:paraId="7A44C0BE" w14:textId="77777777" w:rsidR="00DE06B1" w:rsidRDefault="00DE06B1" w:rsidP="00ED59DA"/>
    <w:p w14:paraId="4A79F18D" w14:textId="77777777" w:rsidR="00526672" w:rsidRDefault="00526672" w:rsidP="00526672">
      <w:pPr>
        <w:spacing w:before="120" w:after="120" w:line="312" w:lineRule="auto"/>
        <w:jc w:val="both"/>
        <w:rPr>
          <w:rFonts w:eastAsiaTheme="minorHAnsi" w:cstheme="minorBidi"/>
          <w:kern w:val="2"/>
          <w:szCs w:val="22"/>
          <w:lang w:eastAsia="en-US"/>
          <w14:ligatures w14:val="standardContextual"/>
        </w:rPr>
      </w:pPr>
    </w:p>
    <w:p w14:paraId="2407EA1C" w14:textId="0058C98D" w:rsidR="00DE06B1" w:rsidRPr="00CA3E00" w:rsidRDefault="00526672" w:rsidP="00F53193">
      <w:pPr>
        <w:spacing w:before="120" w:after="120" w:line="312" w:lineRule="auto"/>
        <w:jc w:val="both"/>
      </w:pPr>
      <w:r w:rsidRPr="000303A6">
        <w:rPr>
          <w:rFonts w:eastAsiaTheme="minorHAnsi" w:cstheme="minorBidi"/>
          <w:kern w:val="2"/>
          <w:szCs w:val="22"/>
          <w:vertAlign w:val="superscript"/>
          <w:lang w:eastAsia="en-US"/>
          <w14:ligatures w14:val="standardContextual"/>
        </w:rPr>
        <w:t>1</w:t>
      </w:r>
      <w:r w:rsidRPr="000303A6">
        <w:rPr>
          <w:rFonts w:eastAsiaTheme="minorHAnsi" w:cstheme="minorBidi"/>
          <w:kern w:val="2"/>
          <w:szCs w:val="22"/>
          <w:lang w:eastAsia="en-US"/>
          <w14:ligatures w14:val="standardContextual"/>
        </w:rPr>
        <w:t xml:space="preserve">Obesity Institute, School of Sport, Leeds Beckett University, Leeds, LS6 3QT, UK; </w:t>
      </w:r>
      <w:r w:rsidRPr="000303A6">
        <w:rPr>
          <w:rFonts w:eastAsiaTheme="minorHAnsi" w:cstheme="minorBidi"/>
          <w:kern w:val="2"/>
          <w:szCs w:val="22"/>
          <w:vertAlign w:val="superscript"/>
          <w:lang w:eastAsia="en-US"/>
          <w14:ligatures w14:val="standardContextual"/>
        </w:rPr>
        <w:t>2</w:t>
      </w:r>
      <w:r w:rsidRPr="000303A6">
        <w:rPr>
          <w:rFonts w:eastAsiaTheme="minorHAnsi" w:cstheme="minorBidi"/>
          <w:kern w:val="2"/>
          <w:szCs w:val="22"/>
          <w:lang w:eastAsia="en-US"/>
          <w14:ligatures w14:val="standardContextual"/>
        </w:rPr>
        <w:t xml:space="preserve">Carnegie Applied Rugby Research (CARR) Centre, Carnegie School of Sport, LBU, Leeds, UK; </w:t>
      </w:r>
      <w:r w:rsidRPr="000303A6">
        <w:rPr>
          <w:rFonts w:eastAsiaTheme="minorHAnsi" w:cstheme="minorBidi"/>
          <w:kern w:val="2"/>
          <w:szCs w:val="22"/>
          <w:vertAlign w:val="superscript"/>
          <w:lang w:eastAsia="en-US"/>
          <w14:ligatures w14:val="standardContextual"/>
        </w:rPr>
        <w:t>3</w:t>
      </w:r>
      <w:r w:rsidR="005940E6">
        <w:rPr>
          <w:rFonts w:eastAsiaTheme="minorHAnsi" w:cstheme="minorBidi"/>
          <w:kern w:val="2"/>
          <w:szCs w:val="22"/>
          <w:lang w:eastAsia="en-US"/>
          <w14:ligatures w14:val="standardContextual"/>
        </w:rPr>
        <w:t>Centre for Applied Social Research</w:t>
      </w:r>
      <w:r>
        <w:rPr>
          <w:rFonts w:eastAsiaTheme="minorHAnsi" w:cstheme="minorBidi"/>
          <w:kern w:val="2"/>
          <w:szCs w:val="22"/>
          <w:lang w:eastAsia="en-US"/>
          <w14:ligatures w14:val="standardContextual"/>
        </w:rPr>
        <w:t xml:space="preserve">, </w:t>
      </w:r>
      <w:r w:rsidR="000957BD">
        <w:rPr>
          <w:rFonts w:eastAsiaTheme="minorHAnsi" w:cstheme="minorBidi"/>
          <w:kern w:val="2"/>
          <w:szCs w:val="22"/>
          <w:lang w:eastAsia="en-US"/>
          <w14:ligatures w14:val="standardContextual"/>
        </w:rPr>
        <w:t>Leeds Beckett University</w:t>
      </w:r>
      <w:r>
        <w:rPr>
          <w:rFonts w:eastAsiaTheme="minorHAnsi" w:cstheme="minorBidi"/>
          <w:kern w:val="2"/>
          <w:szCs w:val="22"/>
          <w:lang w:eastAsia="en-US"/>
          <w14:ligatures w14:val="standardContextual"/>
        </w:rPr>
        <w:t xml:space="preserve">, </w:t>
      </w:r>
      <w:r w:rsidR="000957BD">
        <w:rPr>
          <w:rFonts w:eastAsiaTheme="minorHAnsi" w:cstheme="minorBidi"/>
          <w:kern w:val="2"/>
          <w:szCs w:val="22"/>
          <w:lang w:eastAsia="en-US"/>
          <w14:ligatures w14:val="standardContextual"/>
        </w:rPr>
        <w:t>Leeds</w:t>
      </w:r>
      <w:r>
        <w:rPr>
          <w:rFonts w:eastAsiaTheme="minorHAnsi" w:cstheme="minorBidi"/>
          <w:kern w:val="2"/>
          <w:szCs w:val="22"/>
          <w:lang w:eastAsia="en-US"/>
          <w14:ligatures w14:val="standardContextual"/>
        </w:rPr>
        <w:t xml:space="preserve"> UK; </w:t>
      </w:r>
      <w:r w:rsidR="002C5E93">
        <w:rPr>
          <w:rFonts w:eastAsiaTheme="minorHAnsi" w:cstheme="minorBidi"/>
          <w:kern w:val="2"/>
          <w:szCs w:val="22"/>
          <w:vertAlign w:val="superscript"/>
          <w:lang w:eastAsia="en-US"/>
          <w14:ligatures w14:val="standardContextual"/>
        </w:rPr>
        <w:t>4</w:t>
      </w:r>
      <w:r w:rsidR="002C5E93" w:rsidRPr="002C5E93">
        <w:rPr>
          <w:rFonts w:eastAsiaTheme="minorHAnsi" w:cstheme="minorBidi"/>
          <w:kern w:val="2"/>
          <w:szCs w:val="22"/>
          <w:lang w:eastAsia="en-US"/>
          <w14:ligatures w14:val="standardContextual"/>
        </w:rPr>
        <w:t>Center for Clinical Research and Prevention, Copenhagen University Hospital, Bispebjerg and Frederiksberg Hospital, Copenhagen, Denmark</w:t>
      </w:r>
      <w:r w:rsidR="00245506">
        <w:rPr>
          <w:rFonts w:eastAsiaTheme="minorHAnsi" w:cstheme="minorBidi"/>
          <w:kern w:val="2"/>
          <w:szCs w:val="22"/>
          <w:lang w:eastAsia="en-US"/>
          <w14:ligatures w14:val="standardContextual"/>
        </w:rPr>
        <w:t xml:space="preserve">; </w:t>
      </w:r>
      <w:r w:rsidR="00245506">
        <w:rPr>
          <w:vertAlign w:val="superscript"/>
        </w:rPr>
        <w:t>5</w:t>
      </w:r>
      <w:r w:rsidRPr="0028393D">
        <w:t>School of Food Science and Nutrition</w:t>
      </w:r>
      <w:r>
        <w:t xml:space="preserve">, </w:t>
      </w:r>
      <w:r w:rsidRPr="0028393D">
        <w:t>Stead House</w:t>
      </w:r>
      <w:r>
        <w:t xml:space="preserve">, </w:t>
      </w:r>
      <w:r w:rsidRPr="0028393D">
        <w:t>Willow Terrace Road</w:t>
      </w:r>
      <w:r>
        <w:t xml:space="preserve">, Leeds, UK; </w:t>
      </w:r>
      <w:r w:rsidR="00245506">
        <w:rPr>
          <w:rFonts w:eastAsiaTheme="minorHAnsi" w:cstheme="minorBidi"/>
          <w:kern w:val="2"/>
          <w:szCs w:val="22"/>
          <w:vertAlign w:val="superscript"/>
          <w:lang w:eastAsia="en-US"/>
          <w14:ligatures w14:val="standardContextual"/>
        </w:rPr>
        <w:t>6</w:t>
      </w:r>
      <w:r>
        <w:rPr>
          <w:rFonts w:eastAsiaTheme="minorHAnsi" w:cstheme="minorBidi"/>
          <w:kern w:val="2"/>
          <w:szCs w:val="22"/>
          <w:lang w:eastAsia="en-US"/>
          <w14:ligatures w14:val="standardContextual"/>
        </w:rPr>
        <w:t xml:space="preserve">Rowett Institute, School of Medicine, Medical Sciences and Nutrition, University of Aberdeen, Aberdeen, UK; </w:t>
      </w:r>
      <w:r w:rsidR="00F53193" w:rsidRPr="00370C6C">
        <w:rPr>
          <w:rFonts w:eastAsiaTheme="minorHAnsi" w:cstheme="minorBidi"/>
          <w:kern w:val="2"/>
          <w:szCs w:val="22"/>
          <w:vertAlign w:val="superscript"/>
          <w:lang w:eastAsia="en-US"/>
          <w14:ligatures w14:val="standardContextual"/>
        </w:rPr>
        <w:t>7</w:t>
      </w:r>
      <w:r w:rsidR="00F53193">
        <w:rPr>
          <w:rFonts w:eastAsiaTheme="minorHAnsi" w:cstheme="minorBidi"/>
          <w:kern w:val="2"/>
          <w:szCs w:val="22"/>
          <w:lang w:eastAsia="en-US"/>
          <w14:ligatures w14:val="standardContextual"/>
        </w:rPr>
        <w:t xml:space="preserve">Department of Psychology, </w:t>
      </w:r>
      <w:r w:rsidR="00F53193" w:rsidRPr="000303A6">
        <w:rPr>
          <w:rFonts w:eastAsiaTheme="minorHAnsi" w:cstheme="minorBidi"/>
          <w:kern w:val="2"/>
          <w:szCs w:val="22"/>
          <w:lang w:eastAsia="en-US"/>
          <w14:ligatures w14:val="standardContextual"/>
        </w:rPr>
        <w:t>Institute of Population Health</w:t>
      </w:r>
      <w:r w:rsidR="00F53193">
        <w:rPr>
          <w:rFonts w:eastAsiaTheme="minorHAnsi" w:cstheme="minorBidi"/>
          <w:kern w:val="2"/>
          <w:szCs w:val="22"/>
          <w:lang w:eastAsia="en-US"/>
          <w14:ligatures w14:val="standardContextual"/>
        </w:rPr>
        <w:t xml:space="preserve">, </w:t>
      </w:r>
      <w:r w:rsidR="00F53193" w:rsidRPr="000303A6">
        <w:rPr>
          <w:rFonts w:eastAsiaTheme="minorHAnsi" w:cstheme="minorBidi"/>
          <w:kern w:val="2"/>
          <w:szCs w:val="22"/>
          <w:lang w:eastAsia="en-US"/>
          <w14:ligatures w14:val="standardContextual"/>
        </w:rPr>
        <w:t>University of Liverpool</w:t>
      </w:r>
      <w:r w:rsidR="00F53193">
        <w:rPr>
          <w:rFonts w:eastAsiaTheme="minorHAnsi" w:cstheme="minorBidi"/>
          <w:kern w:val="2"/>
          <w:szCs w:val="22"/>
          <w:lang w:eastAsia="en-US"/>
          <w14:ligatures w14:val="standardContextual"/>
        </w:rPr>
        <w:t>, Liverpool, UK</w:t>
      </w:r>
      <w:r w:rsidR="00F53193">
        <w:rPr>
          <w:rFonts w:eastAsiaTheme="minorHAnsi" w:cstheme="minorBidi"/>
          <w:kern w:val="2"/>
          <w:szCs w:val="22"/>
          <w:lang w:eastAsia="en-US"/>
          <w14:ligatures w14:val="standardContextual"/>
        </w:rPr>
        <w:t xml:space="preserve">; </w:t>
      </w:r>
      <w:r w:rsidR="00F53193">
        <w:rPr>
          <w:rFonts w:eastAsiaTheme="minorHAnsi" w:cstheme="minorBidi"/>
          <w:kern w:val="2"/>
          <w:szCs w:val="22"/>
          <w:vertAlign w:val="superscript"/>
          <w:lang w:eastAsia="en-US"/>
          <w14:ligatures w14:val="standardContextual"/>
        </w:rPr>
        <w:t>8</w:t>
      </w:r>
      <w:r w:rsidRPr="00370C6C">
        <w:rPr>
          <w:rFonts w:eastAsiaTheme="minorHAnsi" w:cstheme="minorBidi"/>
          <w:kern w:val="2"/>
          <w:szCs w:val="22"/>
          <w:lang w:eastAsia="en-US"/>
          <w14:ligatures w14:val="standardContextual"/>
        </w:rPr>
        <w:t xml:space="preserve">Centre for Obesity Research, Rayne Building, University Street, </w:t>
      </w:r>
      <w:r>
        <w:rPr>
          <w:rFonts w:eastAsiaTheme="minorHAnsi" w:cstheme="minorBidi"/>
          <w:kern w:val="2"/>
          <w:szCs w:val="22"/>
          <w:lang w:eastAsia="en-US"/>
          <w14:ligatures w14:val="standardContextual"/>
        </w:rPr>
        <w:t xml:space="preserve">University College London, </w:t>
      </w:r>
      <w:r w:rsidRPr="00370C6C">
        <w:rPr>
          <w:rFonts w:eastAsiaTheme="minorHAnsi" w:cstheme="minorBidi"/>
          <w:kern w:val="2"/>
          <w:szCs w:val="22"/>
          <w:lang w:eastAsia="en-US"/>
          <w14:ligatures w14:val="standardContextual"/>
        </w:rPr>
        <w:t>London, UK</w:t>
      </w:r>
      <w:r w:rsidR="00545049">
        <w:rPr>
          <w:rFonts w:eastAsiaTheme="minorHAnsi" w:cstheme="minorBidi"/>
          <w:kern w:val="2"/>
          <w:szCs w:val="22"/>
          <w:lang w:eastAsia="en-US"/>
          <w14:ligatures w14:val="standardContextual"/>
        </w:rPr>
        <w:t>.</w:t>
      </w:r>
    </w:p>
    <w:p w14:paraId="6640449B" w14:textId="77777777" w:rsidR="00ED59DA" w:rsidRPr="00CA3E00" w:rsidRDefault="00ED59DA"/>
    <w:p w14:paraId="16C94AE4" w14:textId="4CAE1D31" w:rsidR="00197FBC" w:rsidRPr="00CA3E00" w:rsidRDefault="00197FBC">
      <w:pPr>
        <w:rPr>
          <w:b/>
          <w:bCs/>
        </w:rPr>
      </w:pPr>
      <w:r w:rsidRPr="00CA3E00">
        <w:rPr>
          <w:b/>
          <w:bCs/>
        </w:rPr>
        <w:t>Abstract</w:t>
      </w:r>
    </w:p>
    <w:p w14:paraId="17F56FEA" w14:textId="4C88E2C3" w:rsidR="0088714E" w:rsidRPr="00CA3E00" w:rsidRDefault="00197FBC" w:rsidP="0088714E">
      <w:pPr>
        <w:jc w:val="both"/>
      </w:pPr>
      <w:r w:rsidRPr="00CA3E00">
        <w:rPr>
          <w:b/>
          <w:bCs/>
        </w:rPr>
        <w:t>Introduction:</w:t>
      </w:r>
      <w:r w:rsidR="009D58A5" w:rsidRPr="00CA3E00">
        <w:t xml:space="preserve"> </w:t>
      </w:r>
      <w:r w:rsidR="00182933" w:rsidRPr="00CA3E00">
        <w:t>There is</w:t>
      </w:r>
      <w:r w:rsidR="0030454F" w:rsidRPr="00CA3E00">
        <w:t xml:space="preserve"> growing evidence linking </w:t>
      </w:r>
      <w:r w:rsidR="008A3EA2" w:rsidRPr="00CA3E00">
        <w:t>processed</w:t>
      </w:r>
      <w:r w:rsidR="00A678AF" w:rsidRPr="00CA3E00">
        <w:t xml:space="preserve"> food</w:t>
      </w:r>
      <w:r w:rsidR="0030454F" w:rsidRPr="00CA3E00">
        <w:t xml:space="preserve"> consumption to adverse health outcomes, including </w:t>
      </w:r>
      <w:r w:rsidR="00F6364B" w:rsidRPr="00CA3E00">
        <w:t xml:space="preserve">obesity and associated </w:t>
      </w:r>
      <w:r w:rsidR="0030454F" w:rsidRPr="00CA3E00">
        <w:t xml:space="preserve">cardiometabolic diseases and mental health </w:t>
      </w:r>
      <w:r w:rsidR="00F6364B" w:rsidRPr="00CA3E00">
        <w:t xml:space="preserve">and </w:t>
      </w:r>
      <w:r w:rsidR="00FE5690" w:rsidRPr="00CA3E00">
        <w:t>well-being</w:t>
      </w:r>
      <w:r w:rsidR="00B535E5" w:rsidRPr="00CA3E00">
        <w:t>. Understanding</w:t>
      </w:r>
      <w:r w:rsidR="0030454F" w:rsidRPr="00CA3E00">
        <w:t xml:space="preserve"> consumer awareness</w:t>
      </w:r>
      <w:r w:rsidR="00B535E5" w:rsidRPr="00CA3E00">
        <w:t xml:space="preserve"> of food processing</w:t>
      </w:r>
      <w:r w:rsidR="0030454F" w:rsidRPr="00CA3E00">
        <w:t xml:space="preserve"> and </w:t>
      </w:r>
      <w:r w:rsidR="00B535E5" w:rsidRPr="00CA3E00">
        <w:t xml:space="preserve">its impact on </w:t>
      </w:r>
      <w:r w:rsidR="000A37CF" w:rsidRPr="00CA3E00">
        <w:t xml:space="preserve">food </w:t>
      </w:r>
      <w:r w:rsidR="0030454F" w:rsidRPr="00CA3E00">
        <w:t xml:space="preserve">purchasing </w:t>
      </w:r>
      <w:r w:rsidR="0088714E" w:rsidRPr="00CA3E00">
        <w:t>behaviours</w:t>
      </w:r>
      <w:r w:rsidR="0030454F" w:rsidRPr="00CA3E00">
        <w:t xml:space="preserve"> is crucial for informing public health</w:t>
      </w:r>
      <w:r w:rsidR="005809C8" w:rsidRPr="00CA3E00">
        <w:t xml:space="preserve"> policies </w:t>
      </w:r>
      <w:r w:rsidR="00BF68DA" w:rsidRPr="00CA3E00">
        <w:t>and guidance</w:t>
      </w:r>
      <w:r w:rsidR="0030454F" w:rsidRPr="00CA3E00">
        <w:t xml:space="preserve">. This study employs a comprehensive survey to assess three primary research objectives: (1) examining consumer understanding of </w:t>
      </w:r>
      <w:r w:rsidR="008A3EA2" w:rsidRPr="00CA3E00">
        <w:t>processed food</w:t>
      </w:r>
      <w:r w:rsidR="0030454F" w:rsidRPr="00CA3E00">
        <w:t xml:space="preserve">, (2) understanding </w:t>
      </w:r>
      <w:r w:rsidR="008A3EA2" w:rsidRPr="00CA3E00">
        <w:t>processed food</w:t>
      </w:r>
      <w:r w:rsidR="0030454F" w:rsidRPr="00CA3E00">
        <w:t xml:space="preserve"> purchasing patterns in </w:t>
      </w:r>
      <w:r w:rsidR="00076B7F" w:rsidRPr="00CA3E00">
        <w:t>people living with obesity and food insecurity</w:t>
      </w:r>
      <w:r w:rsidR="0030454F" w:rsidRPr="00CA3E00">
        <w:t xml:space="preserve">, and (3) identifying determinants of </w:t>
      </w:r>
      <w:r w:rsidR="008A3EA2" w:rsidRPr="00CA3E00">
        <w:t>processed food</w:t>
      </w:r>
      <w:r w:rsidR="0030454F" w:rsidRPr="00CA3E00">
        <w:t xml:space="preserve"> purchasing </w:t>
      </w:r>
      <w:r w:rsidR="0088714E" w:rsidRPr="00CA3E00">
        <w:t>behaviour</w:t>
      </w:r>
      <w:r w:rsidR="0030454F" w:rsidRPr="00CA3E00">
        <w:t xml:space="preserve">. </w:t>
      </w:r>
    </w:p>
    <w:p w14:paraId="6FF3071A" w14:textId="0A1DB929" w:rsidR="00783629" w:rsidRPr="00CA3E00" w:rsidRDefault="00197FBC" w:rsidP="00CC4540">
      <w:pPr>
        <w:jc w:val="both"/>
      </w:pPr>
      <w:r w:rsidRPr="00CA3E00">
        <w:rPr>
          <w:b/>
          <w:bCs/>
        </w:rPr>
        <w:t>Methods and analysis:</w:t>
      </w:r>
      <w:r w:rsidRPr="00CA3E00">
        <w:t xml:space="preserve"> </w:t>
      </w:r>
      <w:r w:rsidR="00EC091D" w:rsidRPr="00CA3E00">
        <w:t>An o</w:t>
      </w:r>
      <w:r w:rsidR="00604543" w:rsidRPr="00CA3E00">
        <w:t xml:space="preserve">nline survey administered via the Prolific platform will be used for data collection. The survey (approximately </w:t>
      </w:r>
      <w:r w:rsidR="004D47E4" w:rsidRPr="00CA3E00">
        <w:t>25</w:t>
      </w:r>
      <w:r w:rsidR="00604543" w:rsidRPr="00CA3E00">
        <w:t xml:space="preserve"> min</w:t>
      </w:r>
      <w:r w:rsidR="00C16BBD" w:rsidRPr="00CA3E00">
        <w:t>utes</w:t>
      </w:r>
      <w:r w:rsidR="00604543" w:rsidRPr="00CA3E00">
        <w:t xml:space="preserve">) </w:t>
      </w:r>
      <w:r w:rsidR="0088714E" w:rsidRPr="00CA3E00">
        <w:t xml:space="preserve">incorporates validated food security assessment tools and consumer </w:t>
      </w:r>
      <w:r w:rsidR="00F05A81" w:rsidRPr="00CA3E00">
        <w:t>behaviour</w:t>
      </w:r>
      <w:r w:rsidR="0088714E" w:rsidRPr="00CA3E00">
        <w:t xml:space="preserve"> research methodologies to provide insights into the complex relationships between food security status, health conditions, and </w:t>
      </w:r>
      <w:r w:rsidR="008A3EA2" w:rsidRPr="00CA3E00">
        <w:t>processed food</w:t>
      </w:r>
      <w:r w:rsidR="0088714E" w:rsidRPr="00CA3E00">
        <w:t xml:space="preserve"> consumption patterns in the UK context.</w:t>
      </w:r>
      <w:r w:rsidR="00F05A81" w:rsidRPr="00CA3E00">
        <w:t xml:space="preserve"> </w:t>
      </w:r>
      <w:r w:rsidR="00604543" w:rsidRPr="00CA3E00">
        <w:t xml:space="preserve">Study inclusion criteria </w:t>
      </w:r>
      <w:r w:rsidR="007504DF" w:rsidRPr="00CA3E00">
        <w:t>include participants</w:t>
      </w:r>
      <w:r w:rsidR="00604543" w:rsidRPr="00CA3E00">
        <w:t xml:space="preserve"> aged 18–</w:t>
      </w:r>
      <w:r w:rsidR="007504DF" w:rsidRPr="00CA3E00">
        <w:t>6</w:t>
      </w:r>
      <w:r w:rsidR="002A1C08" w:rsidRPr="00CA3E00">
        <w:t>4</w:t>
      </w:r>
      <w:r w:rsidR="00604543" w:rsidRPr="00CA3E00">
        <w:t xml:space="preserve"> years</w:t>
      </w:r>
      <w:r w:rsidR="000D67A6" w:rsidRPr="00CA3E00">
        <w:t>,</w:t>
      </w:r>
      <w:r w:rsidR="00604543" w:rsidRPr="00CA3E00">
        <w:t xml:space="preserve"> residing in </w:t>
      </w:r>
      <w:r w:rsidR="00CC4540" w:rsidRPr="00CA3E00">
        <w:t>England or Scotland</w:t>
      </w:r>
      <w:r w:rsidR="00604543" w:rsidRPr="00CA3E00">
        <w:t xml:space="preserve">. A target of </w:t>
      </w:r>
      <w:r w:rsidR="00CC4540" w:rsidRPr="00CA3E00">
        <w:t>600</w:t>
      </w:r>
      <w:r w:rsidR="00604543" w:rsidRPr="00CA3E00">
        <w:t xml:space="preserve"> participants </w:t>
      </w:r>
      <w:r w:rsidR="000D67A6" w:rsidRPr="00CA3E00">
        <w:t>w</w:t>
      </w:r>
      <w:r w:rsidR="007A0883" w:rsidRPr="00CA3E00">
        <w:t>ill be set</w:t>
      </w:r>
      <w:r w:rsidR="00604543" w:rsidRPr="00CA3E00">
        <w:t xml:space="preserve">. </w:t>
      </w:r>
      <w:r w:rsidR="00E77062" w:rsidRPr="00CA3E00">
        <w:t>A m</w:t>
      </w:r>
      <w:r w:rsidR="00FE7EEF" w:rsidRPr="00CA3E00">
        <w:t>ixed-method</w:t>
      </w:r>
      <w:r w:rsidR="00E77062" w:rsidRPr="00CA3E00">
        <w:t>s</w:t>
      </w:r>
      <w:r w:rsidR="00FE7EEF" w:rsidRPr="00CA3E00">
        <w:t xml:space="preserve"> analysis</w:t>
      </w:r>
      <w:r w:rsidR="00DB7AD8" w:rsidRPr="00CA3E00">
        <w:rPr>
          <w:rStyle w:val="CommentReference"/>
        </w:rPr>
        <w:t xml:space="preserve"> </w:t>
      </w:r>
      <w:r w:rsidR="00EC4799" w:rsidRPr="00CA3E00">
        <w:t>will be used to present the findings</w:t>
      </w:r>
      <w:r w:rsidR="00164022" w:rsidRPr="00CA3E00">
        <w:t xml:space="preserve">. Statistical analyses will </w:t>
      </w:r>
      <w:r w:rsidR="001001A4" w:rsidRPr="00CA3E00">
        <w:t xml:space="preserve">seek to </w:t>
      </w:r>
      <w:r w:rsidR="007A0883" w:rsidRPr="00CA3E00">
        <w:t>adjust for selection and participation bias</w:t>
      </w:r>
      <w:r w:rsidR="00654DF6" w:rsidRPr="00CA3E00">
        <w:t>.</w:t>
      </w:r>
      <w:r w:rsidR="007A0883" w:rsidRPr="00CA3E00">
        <w:t xml:space="preserve"> </w:t>
      </w:r>
      <w:r w:rsidR="00C67EC5" w:rsidRPr="00CA3E00">
        <w:t>Qualitative analyses will draw on thematic analysis.</w:t>
      </w:r>
    </w:p>
    <w:p w14:paraId="279639C8" w14:textId="6F950A0D" w:rsidR="00783629" w:rsidRPr="00CA3E00" w:rsidRDefault="00783629" w:rsidP="00783629">
      <w:pPr>
        <w:jc w:val="both"/>
      </w:pPr>
      <w:r w:rsidRPr="00CA3E00">
        <w:rPr>
          <w:b/>
          <w:bCs/>
        </w:rPr>
        <w:t>Ethics and dissemination:</w:t>
      </w:r>
      <w:r w:rsidRPr="00CA3E00">
        <w:t xml:space="preserve"> Ethical approval </w:t>
      </w:r>
      <w:r w:rsidR="008172DD" w:rsidRPr="00CA3E00">
        <w:t xml:space="preserve">will be </w:t>
      </w:r>
      <w:r w:rsidR="00C71C66" w:rsidRPr="00CA3E00">
        <w:t>obtained from</w:t>
      </w:r>
      <w:r w:rsidRPr="00CA3E00">
        <w:t xml:space="preserve"> Leeds Beckett University, UK. </w:t>
      </w:r>
      <w:r w:rsidR="000A37CF" w:rsidRPr="00CA3E00">
        <w:t>Anonymised s</w:t>
      </w:r>
      <w:r w:rsidRPr="00CA3E00">
        <w:t xml:space="preserve">tudy findings will be disseminated through scientific journals, conferences, </w:t>
      </w:r>
      <w:r w:rsidRPr="00CA3E00">
        <w:lastRenderedPageBreak/>
        <w:t>institute websites and social media, and briefings tailored to policy, practice and the public, with the intention to inform future</w:t>
      </w:r>
      <w:r w:rsidR="0064697D" w:rsidRPr="00CA3E00">
        <w:t xml:space="preserve"> policy</w:t>
      </w:r>
      <w:r w:rsidRPr="00CA3E00">
        <w:t xml:space="preserve"> development </w:t>
      </w:r>
      <w:r w:rsidR="0064697D" w:rsidRPr="00CA3E00">
        <w:t xml:space="preserve">for the food </w:t>
      </w:r>
      <w:r w:rsidR="00745388" w:rsidRPr="00CA3E00">
        <w:t>retail environment</w:t>
      </w:r>
      <w:r w:rsidRPr="00CA3E00">
        <w:t>.</w:t>
      </w:r>
    </w:p>
    <w:p w14:paraId="33F78F23" w14:textId="51C5C5DC" w:rsidR="00ED59DA" w:rsidRPr="00CA3E00" w:rsidRDefault="00ED59DA" w:rsidP="00ED59DA">
      <w:pPr>
        <w:pStyle w:val="Heading1"/>
      </w:pPr>
      <w:r w:rsidRPr="00CA3E00">
        <w:t>Background</w:t>
      </w:r>
    </w:p>
    <w:p w14:paraId="7330B7E7" w14:textId="4ED9687F" w:rsidR="007662C8" w:rsidRPr="00CA3E00" w:rsidRDefault="00185C2F" w:rsidP="00263AFB">
      <w:pPr>
        <w:ind w:firstLine="360"/>
        <w:jc w:val="both"/>
        <w:rPr>
          <w:lang w:eastAsia="en-US"/>
        </w:rPr>
      </w:pPr>
      <w:r w:rsidRPr="00CA3E00">
        <w:t xml:space="preserve"> </w:t>
      </w:r>
      <w:r w:rsidR="007662C8" w:rsidRPr="00CA3E00">
        <w:rPr>
          <w:lang w:eastAsia="en-US"/>
        </w:rPr>
        <w:t>The NOVA classification system</w:t>
      </w:r>
      <w:r w:rsidR="007662C8" w:rsidRPr="00CA3E00">
        <w:rPr>
          <w:lang w:eastAsia="en-US"/>
        </w:rPr>
        <w:fldChar w:fldCharType="begin"/>
      </w:r>
      <w:r w:rsidR="008B6000" w:rsidRPr="00CA3E00">
        <w:rPr>
          <w:lang w:eastAsia="en-US"/>
        </w:rPr>
        <w:instrText xml:space="preserve"> ADDIN ZOTERO_ITEM CSL_CITATION {"citationID":"Wvn4wRuh","properties":{"formattedCitation":"\\super 1\\nosupersub{}","plainCitation":"1","noteIndex":0},"citationItems":[{"id":49062,"uris":["http://zotero.org/users/10937985/items/ZE5C7HWM"],"itemData":{"id":49062,"type":"article-journal","abstract":"This paper describes a new food classification which assigns foodstuffs according to the extent and purpose of the industrial processing applied to them. Three main groups are defined: unprocessed or minimally processed foods (group 1), processed culinary and food industry ingredients (group 2), and ultra-processed food products (group 3). The use of this classification is illustrated by applying it to data collected in the Brazilian Household Budget Survey which was conducted in 2002/2003 through a probabilistic sample of 48,470 Brazilian households. The average daily food availability was 1,792 kcal/person being 42.5% from group 1 (mostly rice and beans and meat and milk), 37.5% from group 2 (mostly vegetable oils, sugar, and flours), and 20% from group 3 (mostly breads, biscuits, sweets, soft drinks, and sausages). The share of group 3 foods increased with income, and represented almost one third of all calories in higher income households. The impact of the replacement of group 1 foods and group 2 ingredients by group 3 products on the overall quality of the diet, eating patterns and health is discussed.","container-title":"Cadernos De Saude Publica","DOI":"10.1590/s0102-311x2010001100005","ISSN":"1678-4464","issue":"11","journalAbbreviation":"Cad Saude Publica","language":"eng","note":"PMID: 21180977","page":"2039-2049","source":"PubMed","title":"A new classification of foods based on the extent and purpose of their processing","volume":"26","author":[{"family":"Monteiro","given":"Carlos Augusto"},{"family":"Levy","given":"Renata Bertazzi"},{"family":"Claro","given":"Rafael Moreira"},{"family":"Castro","given":"Inês Rugani Ribeiro","dropping-particle":"de"},{"family":"Cannon","given":"Geoffrey"}],"issued":{"date-parts":[["2010",11]]}}}],"schema":"https://github.com/citation-style-language/schema/raw/master/csl-citation.json"} </w:instrText>
      </w:r>
      <w:r w:rsidR="007662C8" w:rsidRPr="00CA3E00">
        <w:rPr>
          <w:lang w:eastAsia="en-US"/>
        </w:rPr>
        <w:fldChar w:fldCharType="separate"/>
      </w:r>
      <w:r w:rsidR="008B6000" w:rsidRPr="00CA3E00">
        <w:rPr>
          <w:rFonts w:cs="Arial"/>
          <w:vertAlign w:val="superscript"/>
        </w:rPr>
        <w:t>1</w:t>
      </w:r>
      <w:r w:rsidR="007662C8" w:rsidRPr="00CA3E00">
        <w:rPr>
          <w:lang w:eastAsia="en-US"/>
        </w:rPr>
        <w:fldChar w:fldCharType="end"/>
      </w:r>
      <w:r w:rsidR="007662C8" w:rsidRPr="00CA3E00">
        <w:rPr>
          <w:lang w:eastAsia="en-US"/>
        </w:rPr>
        <w:t xml:space="preserve"> categorises foods into four groups based on </w:t>
      </w:r>
      <w:r w:rsidR="00E87DF6" w:rsidRPr="00CA3E00">
        <w:rPr>
          <w:lang w:eastAsia="en-US"/>
        </w:rPr>
        <w:t>the extent of processing</w:t>
      </w:r>
      <w:r w:rsidR="007662C8" w:rsidRPr="00CA3E00">
        <w:rPr>
          <w:lang w:eastAsia="en-US"/>
        </w:rPr>
        <w:t xml:space="preserve">. </w:t>
      </w:r>
      <w:r w:rsidR="00525999" w:rsidRPr="00CA3E00">
        <w:rPr>
          <w:lang w:eastAsia="en-US"/>
        </w:rPr>
        <w:t xml:space="preserve">At one end are minimally processed food (MPF) items that require relatively little processing, such as fruits and vegetables </w:t>
      </w:r>
      <w:r w:rsidR="00263AFB" w:rsidRPr="00CA3E00">
        <w:rPr>
          <w:lang w:eastAsia="en-US"/>
        </w:rPr>
        <w:t>(NOVA 1)</w:t>
      </w:r>
      <w:r w:rsidR="00525999" w:rsidRPr="00CA3E00">
        <w:rPr>
          <w:lang w:eastAsia="en-US"/>
        </w:rPr>
        <w:t>. At the other end are ultra-processed foods (UPF)</w:t>
      </w:r>
      <w:r w:rsidR="00263AFB" w:rsidRPr="00CA3E00">
        <w:rPr>
          <w:lang w:eastAsia="en-US"/>
        </w:rPr>
        <w:t xml:space="preserve"> (NOVA 4)</w:t>
      </w:r>
      <w:r w:rsidR="00525999" w:rsidRPr="00CA3E00">
        <w:rPr>
          <w:lang w:eastAsia="en-US"/>
        </w:rPr>
        <w:t xml:space="preserve"> that are industrially manufactured and composed of several </w:t>
      </w:r>
      <w:r w:rsidR="001245BF" w:rsidRPr="00CA3E00">
        <w:t xml:space="preserve">ingredients, often including sugar, oils, fats, salt, and </w:t>
      </w:r>
      <w:r w:rsidR="00010295" w:rsidRPr="00CA3E00">
        <w:rPr>
          <w:lang w:eastAsia="en-US"/>
        </w:rPr>
        <w:t>ingredients that you do not find in most kitchens</w:t>
      </w:r>
      <w:r w:rsidR="00955484" w:rsidRPr="00CA3E00">
        <w:rPr>
          <w:lang w:eastAsia="en-US"/>
        </w:rPr>
        <w:t>,</w:t>
      </w:r>
      <w:r w:rsidR="00010295" w:rsidRPr="00CA3E00">
        <w:rPr>
          <w:lang w:eastAsia="en-US"/>
        </w:rPr>
        <w:t xml:space="preserve"> which have littl</w:t>
      </w:r>
      <w:r w:rsidR="001245BF" w:rsidRPr="00CA3E00">
        <w:t>e or no dietary benefit</w:t>
      </w:r>
      <w:r w:rsidR="001245BF" w:rsidRPr="00CA3E00">
        <w:fldChar w:fldCharType="begin"/>
      </w:r>
      <w:r w:rsidR="008B6000" w:rsidRPr="00CA3E00">
        <w:instrText xml:space="preserve"> ADDIN ZOTERO_ITEM CSL_CITATION {"citationID":"u4Nac1ax","properties":{"formattedCitation":"\\super 2\\nosupersub{}","plainCitation":"2","noteIndex":0},"citationItems":[{"id":49064,"uris":["http://zotero.org/users/10937985/items/U6DZC9NQ"],"itemData":{"id":49064,"type":"article-journal","abstract":"The present commentary contains a clear and simple guide designed to identify ultra-processed foods. It responds to the growing interest in ultra-processed foods among policy makers, academic researchers, health professionals, journalists and consumers concerned to devise policies, investigate dietary patterns, advise people, prepare media coverage, and when buying food and checking labels in shops or at home. Ultra-processed foods are defined within the NOVA classification system, which groups foods according to the extent and purpose of industrial processing. Processes enabling the manufacture of ultra-processed foods include the fractioning of whole foods into substances, chemical modifications of these substances, assembly of unmodified and modified food substances, frequent use of cosmetic additives and sophisticated packaging. Processes and ingredients used to manufacture ultra-processed foods are designed to create highly profitable (low-cost ingredients, long shelf-life, emphatic branding), convenient (ready-to-consume), hyper-palatable products liable to displace all other NOVA food groups, notably unprocessed or minimally processed foods. A practical way to identify an ultra-processed product is to check to see if its list of ingredients contains at least one item characteristic of the NOVA ultra-processed food group, which is to say, either food substances never or rarely used in kitchens (such as high-fructose corn syrup, hydrogenated or interesterified oils, and hydrolysed proteins), or classes of additives designed to make the final product palatable or more appealing (such as flavours, flavour enhancers, colours, emulsifiers, emulsifying salts, sweeteners, thickeners, and anti-foaming, bulking, carbonating, foaming, gelling and glazing agents).","container-title":"Public Health Nutrition","DOI":"10.1017/S1368980018003762","ISSN":"1475-2727","issue":"5","journalAbbreviation":"Public Health Nutr","language":"eng","note":"PMID: 30744710\nPMCID: PMC10260459","page":"936-941","source":"PubMed","title":"Ultra-processed foods: what they are and how to identify them","title-short":"Ultra-processed foods","volume":"22","author":[{"family":"Monteiro","given":"Carlos A."},{"family":"Cannon","given":"Geoffrey"},{"family":"Levy","given":"Renata B."},{"family":"Moubarac","given":"Jean-Claude"},{"family":"Louzada","given":"Maria Lc"},{"family":"Rauber","given":"Fernanda"},{"family":"Khandpur","given":"Neha"},{"family":"Cediel","given":"Gustavo"},{"family":"Neri","given":"Daniela"},{"family":"Martinez-Steele","given":"Euridice"},{"family":"Baraldi","given":"Larissa G."},{"family":"Jaime","given":"Patricia C."}],"issued":{"date-parts":[["2019",4]]}}}],"schema":"https://github.com/citation-style-language/schema/raw/master/csl-citation.json"} </w:instrText>
      </w:r>
      <w:r w:rsidR="001245BF" w:rsidRPr="00CA3E00">
        <w:fldChar w:fldCharType="separate"/>
      </w:r>
      <w:r w:rsidR="008B6000" w:rsidRPr="00CA3E00">
        <w:rPr>
          <w:rFonts w:cs="Arial"/>
          <w:vertAlign w:val="superscript"/>
        </w:rPr>
        <w:t>2</w:t>
      </w:r>
      <w:r w:rsidR="001245BF" w:rsidRPr="00CA3E00">
        <w:fldChar w:fldCharType="end"/>
      </w:r>
      <w:r w:rsidR="001245BF" w:rsidRPr="00CA3E00">
        <w:t>.</w:t>
      </w:r>
      <w:r w:rsidR="007B423F" w:rsidRPr="00CA3E00">
        <w:t xml:space="preserve"> </w:t>
      </w:r>
      <w:r w:rsidR="007662C8" w:rsidRPr="00CA3E00">
        <w:rPr>
          <w:lang w:eastAsia="en-US"/>
        </w:rPr>
        <w:t>The NOVA classification has been criticised for solely relying on the level of processing when some forms of processing, for example, milk pasteurisation to remove bacteria, or the chilling or freezing of vegetables to prolong shelf life, are beneficial</w:t>
      </w:r>
      <w:r w:rsidR="007662C8" w:rsidRPr="00CA3E00">
        <w:rPr>
          <w:lang w:eastAsia="en-US"/>
        </w:rPr>
        <w:fldChar w:fldCharType="begin"/>
      </w:r>
      <w:r w:rsidR="008B6000" w:rsidRPr="00CA3E00">
        <w:rPr>
          <w:lang w:eastAsia="en-US"/>
        </w:rPr>
        <w:instrText xml:space="preserve"> ADDIN ZOTERO_ITEM CSL_CITATION {"citationID":"IQObtlbU","properties":{"formattedCitation":"\\super 3\\nosupersub{}","plainCitation":"3","noteIndex":0},"citationItems":[{"id":49363,"uris":["http://zotero.org/users/10937985/items/QRLKKQ3A"],"itemData":{"id":49363,"type":"article-journal","abstract":"The worst excesses of industrial food production must be reined in, while ensuring people have access to adequate calories.","container-title":"Nature","DOI":"10.1038/d41586-025-02750-0","ISSN":"1476-4687","issue":"8079","language":"en","license":"2025 Springer Nature Limited","note":"Bandiera_abtest: a\nCg_type: Editorial\npublisher: Nature Publishing Group\nSubject_term: Nutrition, Obesity, Public health","page":"7-7","source":"www-nature-com.leedsbeckett.idm.oclc.org","title":"Ultra-processed foods — it’s time for an improved definition","volume":"645","issued":{"date-parts":[["2025",9,3]]}}}],"schema":"https://github.com/citation-style-language/schema/raw/master/csl-citation.json"} </w:instrText>
      </w:r>
      <w:r w:rsidR="007662C8" w:rsidRPr="00CA3E00">
        <w:rPr>
          <w:lang w:eastAsia="en-US"/>
        </w:rPr>
        <w:fldChar w:fldCharType="separate"/>
      </w:r>
      <w:r w:rsidR="008B6000" w:rsidRPr="00CA3E00">
        <w:rPr>
          <w:rFonts w:cs="Arial"/>
          <w:vertAlign w:val="superscript"/>
        </w:rPr>
        <w:t>3</w:t>
      </w:r>
      <w:r w:rsidR="007662C8" w:rsidRPr="00CA3E00">
        <w:rPr>
          <w:lang w:eastAsia="en-US"/>
        </w:rPr>
        <w:fldChar w:fldCharType="end"/>
      </w:r>
      <w:r w:rsidR="007662C8" w:rsidRPr="00CA3E00">
        <w:rPr>
          <w:lang w:eastAsia="en-US"/>
        </w:rPr>
        <w:t>; however, it is currently the most commonly referred to categorisation of food processing</w:t>
      </w:r>
      <w:r w:rsidR="007662C8" w:rsidRPr="00CA3E00">
        <w:rPr>
          <w:lang w:eastAsia="en-US"/>
        </w:rPr>
        <w:fldChar w:fldCharType="begin"/>
      </w:r>
      <w:r w:rsidR="006C3C75" w:rsidRPr="00CA3E00">
        <w:rPr>
          <w:lang w:eastAsia="en-US"/>
        </w:rPr>
        <w:instrText xml:space="preserve"> ADDIN ZOTERO_ITEM CSL_CITATION {"citationID":"ZkuHOMvq","properties":{"formattedCitation":"\\super 3,4\\nosupersub{}","plainCitation":"3,4","noteIndex":0},"citationItems":[{"id":49363,"uris":["http://zotero.org/users/10937985/items/QRLKKQ3A"],"itemData":{"id":49363,"type":"article-journal","abstract":"The worst excesses of industrial food production must be reined in, while ensuring people have access to adequate calories.","container-title":"Nature","DOI":"10.1038/d41586-025-02750-0","ISSN":"1476-4687","issue":"8079","language":"en","license":"2025 Springer Nature Limited","note":"Bandiera_abtest: a\nCg_type: Editorial\npublisher: Nature Publishing Group\nSubject_term: Nutrition, Obesity, Public health","page":"7-7","source":"www-nature-com.leedsbeckett.idm.oclc.org","title":"Ultra-processed foods — it’s time for an improved definition","volume":"645","issued":{"date-parts":[["2025",9,3]]}}},{"id":49426,"uris":["http://zotero.org/users/10937985/items/PNQY76CH"],"itemData":{"id":49426,"type":"webpage","abstract":"The Scientific Advisory Committee on Nutrition (SACN) position statement on processed foods and health.","container-title":"GOV.UK","language":"en","title":"SACN statement on processed foods and health","URL":"https://www.gov.uk/government/publications/sacn-statement-on-processed-foods-and-health","author":[{"family":"SACN","given":""}],"accessed":{"date-parts":[["2025",10,27]]}}}],"schema":"https://github.com/citation-style-language/schema/raw/master/csl-citation.json"} </w:instrText>
      </w:r>
      <w:r w:rsidR="007662C8" w:rsidRPr="00CA3E00">
        <w:rPr>
          <w:lang w:eastAsia="en-US"/>
        </w:rPr>
        <w:fldChar w:fldCharType="separate"/>
      </w:r>
      <w:r w:rsidR="008B6000" w:rsidRPr="00CA3E00">
        <w:rPr>
          <w:rFonts w:cs="Arial"/>
          <w:vertAlign w:val="superscript"/>
        </w:rPr>
        <w:t>3,4</w:t>
      </w:r>
      <w:r w:rsidR="007662C8" w:rsidRPr="00CA3E00">
        <w:rPr>
          <w:lang w:eastAsia="en-US"/>
        </w:rPr>
        <w:fldChar w:fldCharType="end"/>
      </w:r>
      <w:r w:rsidR="007662C8" w:rsidRPr="00CA3E00">
        <w:rPr>
          <w:lang w:eastAsia="en-US"/>
        </w:rPr>
        <w:t>.</w:t>
      </w:r>
    </w:p>
    <w:p w14:paraId="5EF8A5EA" w14:textId="7C5ADAF3" w:rsidR="00EE611A" w:rsidRPr="00CA3E00" w:rsidRDefault="006A763B" w:rsidP="00EE611A">
      <w:pPr>
        <w:ind w:firstLine="360"/>
        <w:jc w:val="both"/>
        <w:rPr>
          <w:lang w:eastAsia="en-US"/>
        </w:rPr>
      </w:pPr>
      <w:r w:rsidRPr="00CA3E00">
        <w:t>Food processing</w:t>
      </w:r>
      <w:r w:rsidR="00185C2F" w:rsidRPr="00CA3E00">
        <w:t xml:space="preserve"> </w:t>
      </w:r>
      <w:r w:rsidR="000C44BE" w:rsidRPr="00CA3E00">
        <w:t xml:space="preserve">has </w:t>
      </w:r>
      <w:r w:rsidRPr="00CA3E00">
        <w:t>seen a recent</w:t>
      </w:r>
      <w:r w:rsidR="00D460C4" w:rsidRPr="00CA3E00">
        <w:t xml:space="preserve"> </w:t>
      </w:r>
      <w:r w:rsidRPr="00CA3E00">
        <w:t>increase</w:t>
      </w:r>
      <w:r w:rsidR="00D460C4" w:rsidRPr="00CA3E00">
        <w:t xml:space="preserve"> </w:t>
      </w:r>
      <w:r w:rsidRPr="00CA3E00">
        <w:t xml:space="preserve">in </w:t>
      </w:r>
      <w:r w:rsidR="00D460C4" w:rsidRPr="00CA3E00">
        <w:t>interest</w:t>
      </w:r>
      <w:r w:rsidR="00042106" w:rsidRPr="00CA3E00">
        <w:t>,</w:t>
      </w:r>
      <w:r w:rsidR="00D460C4" w:rsidRPr="00CA3E00">
        <w:t xml:space="preserve"> </w:t>
      </w:r>
      <w:r w:rsidR="009B3EE1" w:rsidRPr="00CA3E00">
        <w:t>as</w:t>
      </w:r>
      <w:r w:rsidR="00C071C4" w:rsidRPr="00CA3E00">
        <w:rPr>
          <w:lang w:eastAsia="en-US"/>
        </w:rPr>
        <w:t xml:space="preserve"> </w:t>
      </w:r>
      <w:r w:rsidR="00E36C1C" w:rsidRPr="00CA3E00">
        <w:rPr>
          <w:lang w:eastAsia="en-US"/>
        </w:rPr>
        <w:t xml:space="preserve">the </w:t>
      </w:r>
      <w:r w:rsidR="00715027" w:rsidRPr="00CA3E00">
        <w:rPr>
          <w:lang w:eastAsia="en-US"/>
        </w:rPr>
        <w:t>consu</w:t>
      </w:r>
      <w:r w:rsidR="00B9145F" w:rsidRPr="00CA3E00">
        <w:rPr>
          <w:lang w:eastAsia="en-US"/>
        </w:rPr>
        <w:t>mption</w:t>
      </w:r>
      <w:r w:rsidR="00E36C1C" w:rsidRPr="00CA3E00">
        <w:rPr>
          <w:lang w:eastAsia="en-US"/>
        </w:rPr>
        <w:t xml:space="preserve"> of </w:t>
      </w:r>
      <w:r w:rsidRPr="00CA3E00">
        <w:rPr>
          <w:lang w:eastAsia="en-US"/>
        </w:rPr>
        <w:t xml:space="preserve">UPF </w:t>
      </w:r>
      <w:r w:rsidR="00C071C4" w:rsidRPr="00CA3E00">
        <w:rPr>
          <w:lang w:eastAsia="en-US"/>
        </w:rPr>
        <w:t>food</w:t>
      </w:r>
      <w:r w:rsidR="00E36C1C" w:rsidRPr="00CA3E00">
        <w:rPr>
          <w:lang w:eastAsia="en-US"/>
        </w:rPr>
        <w:t>s</w:t>
      </w:r>
      <w:r w:rsidR="00C071C4" w:rsidRPr="00CA3E00">
        <w:rPr>
          <w:lang w:eastAsia="en-US"/>
        </w:rPr>
        <w:t xml:space="preserve"> in the UK has steadily increased</w:t>
      </w:r>
      <w:r w:rsidR="00386F8C" w:rsidRPr="00CA3E00">
        <w:rPr>
          <w:lang w:eastAsia="en-US"/>
        </w:rPr>
        <w:fldChar w:fldCharType="begin"/>
      </w:r>
      <w:r w:rsidR="008B6000" w:rsidRPr="00CA3E00">
        <w:rPr>
          <w:lang w:eastAsia="en-US"/>
        </w:rPr>
        <w:instrText xml:space="preserve"> ADDIN ZOTERO_ITEM CSL_CITATION {"citationID":"mZxW3olH","properties":{"formattedCitation":"\\super 5\\nosupersub{}","plainCitation":"5","noteIndex":0},"citationItems":[{"id":49193,"uris":["http://zotero.org/users/10937985/items/K8S4F8UB"],"itemData":{"id":49193,"type":"article-journal","abstract":"PURPOSE: The purpose of this study is to describe ultra-processed food and drinks (UPFDs) consumption, and associations with intake of total sugar and dietary fibre, and high BMI in adults across Europe.\nMETHODS: Using food consumption data collected by food records or 24-h dietary recalls available from the European Food Safety Authority (EFSA) Comprehensive European Food Consumption Database, the foods consumed were classified by the level of processing using the NOVA classification. Diet quality was assessed by data linkage to the Dutch food composition tables (NEVO) and years lived with disability for high BMI from the Global Burden of Disease Study 2019. Bivariate groupings were carried out to explore associations of UPFDs consumption with population intake of sugar and dietary fibre, and BMI burden, visualised by scatterplots.\nRESULTS: The energy share from UPFDs varied markedly across the 22 European countries included, ranging from 14 to 44%, being the lowest in Italy and Romania, while the highest in the UK and Sweden. An overall modest decrease (2-15%) in UPFDs consumption is observed over time, except for Finland, Spain and the UK reporting increases (3-9%). Fine bakery wares and soft drinks were most frequently ranked as the main contributor. Countries with a higher sugar intake reported also a higher energy share from UPFDs, as most clearly observed for UPF (r = 0.57, p value = 0.032 for men; and r = 0.53, p value = 0.061 for women). No associations with fibre intake or high BMI were observed.\nCONCLUSION: Population-level UPFDs consumption substantially varied across Europe, although main contributors are similar. UPFDs consumption was not observed to be associated with country-level burden of high BMI, despite being related to a higher total sugar intake.","container-title":"European Journal of Nutrition","DOI":"10.1007/s00394-021-02733-7","ISSN":"1436-6215","issue":"3","journalAbbreviation":"Eur J Nutr","language":"eng","note":"PMID: 34862518\nPMCID: PMC8921104","page":"1521-1539","source":"PubMed","title":"Ultra-processed food consumption in adults across Europe","volume":"61","author":[{"family":"Mertens","given":"Elly"},{"family":"Colizzi","given":"Chiara"},{"family":"Peñalvo","given":"José L."}],"issued":{"date-parts":[["2022",4]]}}}],"schema":"https://github.com/citation-style-language/schema/raw/master/csl-citation.json"} </w:instrText>
      </w:r>
      <w:r w:rsidR="00386F8C" w:rsidRPr="00CA3E00">
        <w:rPr>
          <w:lang w:eastAsia="en-US"/>
        </w:rPr>
        <w:fldChar w:fldCharType="separate"/>
      </w:r>
      <w:r w:rsidR="008B6000" w:rsidRPr="00CA3E00">
        <w:rPr>
          <w:rFonts w:cs="Arial"/>
          <w:vertAlign w:val="superscript"/>
        </w:rPr>
        <w:t>5</w:t>
      </w:r>
      <w:r w:rsidR="00386F8C" w:rsidRPr="00CA3E00">
        <w:rPr>
          <w:lang w:eastAsia="en-US"/>
        </w:rPr>
        <w:fldChar w:fldCharType="end"/>
      </w:r>
      <w:r w:rsidR="00D460C4" w:rsidRPr="00CA3E00">
        <w:t>, o</w:t>
      </w:r>
      <w:r w:rsidR="00D460C4" w:rsidRPr="00CA3E00">
        <w:rPr>
          <w:lang w:eastAsia="en-US"/>
        </w:rPr>
        <w:t>ver the past two decades</w:t>
      </w:r>
      <w:r w:rsidR="008A429B" w:rsidRPr="00CA3E00">
        <w:rPr>
          <w:lang w:eastAsia="en-US"/>
        </w:rPr>
        <w:t xml:space="preserve">. </w:t>
      </w:r>
      <w:r w:rsidR="00B637B0" w:rsidRPr="00CA3E00">
        <w:rPr>
          <w:lang w:eastAsia="en-US"/>
        </w:rPr>
        <w:t>T</w:t>
      </w:r>
      <w:r w:rsidR="00D36AE8" w:rsidRPr="00CA3E00">
        <w:rPr>
          <w:lang w:eastAsia="en-US"/>
        </w:rPr>
        <w:t xml:space="preserve">he UK now ranks as the second-highest consumer of </w:t>
      </w:r>
      <w:r w:rsidR="009B3EE1" w:rsidRPr="00CA3E00">
        <w:rPr>
          <w:lang w:eastAsia="en-US"/>
        </w:rPr>
        <w:t>UPFs</w:t>
      </w:r>
      <w:r w:rsidR="00D36AE8" w:rsidRPr="00CA3E00">
        <w:rPr>
          <w:lang w:eastAsia="en-US"/>
        </w:rPr>
        <w:t xml:space="preserve"> globally, with approximately 56% of daily energy intake derived from these foods</w:t>
      </w:r>
      <w:r w:rsidR="00B637B0" w:rsidRPr="00CA3E00">
        <w:rPr>
          <w:lang w:eastAsia="en-US"/>
        </w:rPr>
        <w:t xml:space="preserve">, </w:t>
      </w:r>
      <w:r w:rsidR="00D36AE8" w:rsidRPr="00CA3E00">
        <w:rPr>
          <w:lang w:eastAsia="en-US"/>
        </w:rPr>
        <w:t>second only to the United States (58%)</w:t>
      </w:r>
      <w:r w:rsidR="00425002" w:rsidRPr="00CA3E00">
        <w:rPr>
          <w:lang w:eastAsia="en-US"/>
        </w:rPr>
        <w:fldChar w:fldCharType="begin"/>
      </w:r>
      <w:r w:rsidR="008B6000" w:rsidRPr="00CA3E00">
        <w:rPr>
          <w:lang w:eastAsia="en-US"/>
        </w:rPr>
        <w:instrText xml:space="preserve"> ADDIN ZOTERO_ITEM CSL_CITATION {"citationID":"d5PnKpOs","properties":{"formattedCitation":"\\super 5,6\\nosupersub{}","plainCitation":"5,6","noteIndex":0},"citationItems":[{"id":49193,"uris":["http://zotero.org/users/10937985/items/K8S4F8UB"],"itemData":{"id":49193,"type":"article-journal","abstract":"PURPOSE: The purpose of this study is to describe ultra-processed food and drinks (UPFDs) consumption, and associations with intake of total sugar and dietary fibre, and high BMI in adults across Europe.\nMETHODS: Using food consumption data collected by food records or 24-h dietary recalls available from the European Food Safety Authority (EFSA) Comprehensive European Food Consumption Database, the foods consumed were classified by the level of processing using the NOVA classification. Diet quality was assessed by data linkage to the Dutch food composition tables (NEVO) and years lived with disability for high BMI from the Global Burden of Disease Study 2019. Bivariate groupings were carried out to explore associations of UPFDs consumption with population intake of sugar and dietary fibre, and BMI burden, visualised by scatterplots.\nRESULTS: The energy share from UPFDs varied markedly across the 22 European countries included, ranging from 14 to 44%, being the lowest in Italy and Romania, while the highest in the UK and Sweden. An overall modest decrease (2-15%) in UPFDs consumption is observed over time, except for Finland, Spain and the UK reporting increases (3-9%). Fine bakery wares and soft drinks were most frequently ranked as the main contributor. Countries with a higher sugar intake reported also a higher energy share from UPFDs, as most clearly observed for UPF (r = 0.57, p value = 0.032 for men; and r = 0.53, p value = 0.061 for women). No associations with fibre intake or high BMI were observed.\nCONCLUSION: Population-level UPFDs consumption substantially varied across Europe, although main contributors are similar. UPFDs consumption was not observed to be associated with country-level burden of high BMI, despite being related to a higher total sugar intake.","container-title":"European Journal of Nutrition","DOI":"10.1007/s00394-021-02733-7","ISSN":"1436-6215","issue":"3","journalAbbreviation":"Eur J Nutr","language":"eng","note":"PMID: 34862518\nPMCID: PMC8921104","page":"1521-1539","source":"PubMed","title":"Ultra-processed food consumption in adults across Europe","volume":"61","author":[{"family":"Mertens","given":"Elly"},{"family":"Colizzi","given":"Chiara"},{"family":"Peñalvo","given":"José L."}],"issued":{"date-parts":[["2022",4]]}}},{"id":49154,"uris":["http://zotero.org/users/10937985/items/KAH93H9P"],"itemData":{"id":49154,"type":"article-journal","abstract":"Although ultra-processed foods represent more than half of the total energy consumed by the UK population, little is known about the trend in food consumption considering the degree of food processing. We evaluated the trends of the dietary share of foods categorised according to the NOVA classification in a historical series (2018-2019) among the UK population. Data were acquired from the NDNS, a survey that collects diet information through a 4-d food record. We used adjusted linear regression to estimate the dietary participation of NOVA groups and evaluated the linear trends over the years. From 2008 to 2019, we observed a significant increase in the energy share of culinary ingredients (from 3·7 to 4·9 % of the total energy consumed; P-trend = 0·001), especially for butter and oils; and reduction of processed foods (from 9·6 to 8·6 %; P-trend = 0·002), especially for beer and wine. Unprocessed or minimally processed foods (</w:instrText>
      </w:r>
      <w:r w:rsidR="008B6000" w:rsidRPr="00CA3E00">
        <w:rPr>
          <w:rFonts w:ascii="Cambria Math" w:hAnsi="Cambria Math" w:cs="Cambria Math"/>
          <w:lang w:eastAsia="en-US"/>
        </w:rPr>
        <w:instrText>≅</w:instrText>
      </w:r>
      <w:r w:rsidR="008B6000" w:rsidRPr="00CA3E00">
        <w:rPr>
          <w:lang w:eastAsia="en-US"/>
        </w:rPr>
        <w:instrText>30 %, P-trend = 0</w:instrText>
      </w:r>
      <w:r w:rsidR="008B6000" w:rsidRPr="00CA3E00">
        <w:rPr>
          <w:rFonts w:cs="Arial"/>
          <w:lang w:eastAsia="en-US"/>
        </w:rPr>
        <w:instrText>·</w:instrText>
      </w:r>
      <w:r w:rsidR="008B6000" w:rsidRPr="00CA3E00">
        <w:rPr>
          <w:lang w:eastAsia="en-US"/>
        </w:rPr>
        <w:instrText>505) and ultra-processed foods (</w:instrText>
      </w:r>
      <w:r w:rsidR="008B6000" w:rsidRPr="00CA3E00">
        <w:rPr>
          <w:rFonts w:ascii="Cambria Math" w:hAnsi="Cambria Math" w:cs="Cambria Math"/>
          <w:lang w:eastAsia="en-US"/>
        </w:rPr>
        <w:instrText>≅</w:instrText>
      </w:r>
      <w:r w:rsidR="008B6000" w:rsidRPr="00CA3E00">
        <w:rPr>
          <w:lang w:eastAsia="en-US"/>
        </w:rPr>
        <w:instrText>56 %, P-trend = 0</w:instrText>
      </w:r>
      <w:r w:rsidR="008B6000" w:rsidRPr="00CA3E00">
        <w:rPr>
          <w:rFonts w:cs="Arial"/>
          <w:lang w:eastAsia="en-US"/>
        </w:rPr>
        <w:instrText>·</w:instrText>
      </w:r>
      <w:r w:rsidR="008B6000" w:rsidRPr="00CA3E00">
        <w:rPr>
          <w:lang w:eastAsia="en-US"/>
        </w:rPr>
        <w:instrText xml:space="preserve">580) presented no significant change. However, changes in the consumption of some subgroups are noteworthy, such as the reduction in the energy share of red meat, sausages and other reconstituted meat products as well as the increase of fruits, ready meals, breakfast cereals, cookies, pastries, buns and cakes. Regarding the socio-demographic characteristics, no interaction was observed with the trend of the four NOVA groups. From 2008 to 2019 was observed a significant increase in culinary ingredients and a reduction in processed food. Furthermore, it sheds light on the high share of ultra-processed foods in the contemporary British diet.","container-title":"The British Journal of Nutrition","DOI":"10.1017/S0007114522003361","ISSN":"1475-2662","issue":"3","journalAbbreviation":"Br J Nutr","language":"eng","note":"PMID: 36259459","page":"476-483","source":"PubMed","title":"Trends in food consumption according to the degree of food processing among the UK population over 11 years","volume":"130","author":[{"family":"Madruga","given":"Mariana"},{"family":"Martínez Steele","given":"Eurídice"},{"family":"Reynolds","given":"Christian"},{"family":"Levy","given":"Renata Bertazzi"},{"family":"Rauber","given":"Fernanda"}],"issued":{"date-parts":[["2023",8,14]]}}}],"schema":"https://github.com/citation-style-language/schema/raw/master/csl-citation.json"} </w:instrText>
      </w:r>
      <w:r w:rsidR="00425002" w:rsidRPr="00CA3E00">
        <w:rPr>
          <w:lang w:eastAsia="en-US"/>
        </w:rPr>
        <w:fldChar w:fldCharType="separate"/>
      </w:r>
      <w:r w:rsidR="008B6000" w:rsidRPr="00CA3E00">
        <w:rPr>
          <w:rFonts w:cs="Arial"/>
          <w:vertAlign w:val="superscript"/>
        </w:rPr>
        <w:t>5,6</w:t>
      </w:r>
      <w:r w:rsidR="00425002" w:rsidRPr="00CA3E00">
        <w:rPr>
          <w:lang w:eastAsia="en-US"/>
        </w:rPr>
        <w:fldChar w:fldCharType="end"/>
      </w:r>
      <w:r w:rsidR="000C28AB" w:rsidRPr="00CA3E00">
        <w:rPr>
          <w:lang w:eastAsia="en-US"/>
        </w:rPr>
        <w:t>.</w:t>
      </w:r>
      <w:r w:rsidR="00E22D7F" w:rsidRPr="00CA3E00">
        <w:t xml:space="preserve"> </w:t>
      </w:r>
      <w:r w:rsidR="00F36E33" w:rsidRPr="00CA3E00">
        <w:t xml:space="preserve">This rise coincides with growing evidence linking </w:t>
      </w:r>
      <w:r w:rsidR="00F2702C" w:rsidRPr="00CA3E00">
        <w:t>the consumption of foods that are more</w:t>
      </w:r>
      <w:r w:rsidR="00EA0200" w:rsidRPr="00CA3E00">
        <w:t xml:space="preserve"> processed </w:t>
      </w:r>
      <w:r w:rsidR="00F36E33" w:rsidRPr="00CA3E00">
        <w:t xml:space="preserve">to adverse health outcomes, including cardiometabolic diseases, common mental </w:t>
      </w:r>
      <w:r w:rsidR="00D97E5E" w:rsidRPr="00CA3E00">
        <w:t>wellbeing</w:t>
      </w:r>
      <w:r w:rsidR="000B7EE9" w:rsidRPr="00CA3E00">
        <w:t xml:space="preserve"> </w:t>
      </w:r>
      <w:r w:rsidR="00F36E33" w:rsidRPr="00CA3E00">
        <w:t>disorders, and increased mortality</w:t>
      </w:r>
      <w:r w:rsidR="005F56D8" w:rsidRPr="00CA3E00">
        <w:fldChar w:fldCharType="begin"/>
      </w:r>
      <w:r w:rsidR="008B6000" w:rsidRPr="00CA3E00">
        <w:instrText xml:space="preserve"> ADDIN ZOTERO_ITEM CSL_CITATION {"citationID":"orVLrFUN","properties":{"formattedCitation":"\\super 7,8\\nosupersub{}","plainCitation":"7,8","noteIndex":0},"citationItems":[{"id":49199,"uris":["http://zotero.org/users/10937985/items/CB5TC6X3"],"itemData":{"id":49199,"type":"article-journal","abstract":"Objective To evaluate the existing meta-analytic evidence of associations between exposure to ultra-processed foods, as defined by the Nova food classification system, and adverse health outcomes.\nDesign Systematic umbrella review of existing meta-analyses.\nData sources MEDLINE, PsycINFO, Embase, and the Cochrane Database of Systematic Reviews, as well as manual searches of reference lists from 2009 to June 2023.\nEligibility criteria for selecting studies Systematic reviews and meta-analyses of cohort, case-control, and/or cross sectional study designs. To evaluate the credibility of evidence, pre-specified evidence classification criteria were applied, graded as convincing (“class I”), highly suggestive (“class II”), suggestive (“class III”), weak (“class IV”), or no evidence (“class V”). The quality of evidence was assessed using the GRADE (Grading of Recommendations, Assessment, Development, and Evaluations) framework, categorised as “high,” “moderate,” “low,” or “very low” quality.\nResults The search identified 45 unique pooled analyses, including 13 dose-response associations and 32 non-dose-response associations (n=9 888 373). Overall, direct associations were found between exposure to ultra-processed foods and 32 (71%) health parameters spanning mortality, cancer, and mental, respiratory, cardiovascular, gastrointestinal, and metabolic health outcomes. Based on the pre-specified evidence classification criteria, convincing evidence (class I) supported direct associations between greater ultra-processed food exposure and higher risks of incident cardiovascular disease related mortality (risk ratio 1.50, 95% confidence interval 1.37 to 1.63; GRADE=very low) and type 2 diabetes (dose-response risk ratio 1.12, 1.11 to 1.13; moderate), as well as higher risks of prevalent anxiety outcomes (odds ratio 1.48, 1.37 to 1.59; low) and combined common mental disorder outcomes (odds ratio 1.53, 1.43 to 1.63; low). Highly suggestive (class II) evidence indicated that greater exposure to ultra-processed foods was directly associated with higher risks of incident all cause mortality (risk ratio 1.21, 1.15 to 1.27; low), heart disease related mortality (hazard ratio 1.66, 1.51 to 1.84; low), type 2 diabetes (odds ratio 1.40, 1.23 to 1.59; very low), and depressive outcomes (hazard ratio 1.22, 1.16 to 1.28; low), together with higher risks of prevalent adverse sleep related outcomes (odds ratio 1.41, 1.24 to 1.61; low), wheezing (risk ratio 1.40, 1.27 to 1.55; low), and obesity (odds ratio 1.55, 1.36 to 1.77; low). Of the remaining 34 pooled analyses, 21 were graded as suggestive or weak strength (class III-IV) and 13 were graded as no evidence (class V). Overall, using the GRADE framework, 22 pooled analyses were rated as low quality, with 19 rated as very low quality and four rated as moderate quality.\nConclusions Greater exposure to ultra-processed food was associated with a higher risk of adverse health outcomes, especially cardiometabolic, common mental disorder, and mortality outcomes. These findings provide a rationale to develop and evaluate the effectiveness of using population based and public health measures to target and reduce dietary exposure to ultra-processed foods for improved human health. They also inform and provide support for urgent mechanistic research.\nSystematic review registration PROSPERO CRD42023412732.","container-title":"BMJ","DOI":"10.1136/bmj-2023-077310","ISSN":"1756-1833","journalAbbreviation":"BMJ","language":"en","license":"© Author(s) (or their employer(s)) 2019.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Research\nPMID: 38418082","page":"e077310","source":"www.bmj.com","title":"Ultra-processed food exposure and adverse health outcomes: umbrella review of epidemiological meta-analyses","title-short":"Ultra-processed food exposure and adverse health outcomes","volume":"384","author":[{"family":"Lane","given":"Melissa M."},{"family":"Gamage","given":"Elizabeth"},{"family":"Du","given":"Shutong"},{"family":"Ashtree","given":"Deborah N."},{"family":"McGuinness","given":"Amelia J."},{"family":"Gauci","given":"Sarah"},{"family":"Baker","given":"Phillip"},{"family":"Lawrence","given":"Mark"},{"family":"Rebholz","given":"Casey M."},{"family":"Srour","given":"Bernard"},{"family":"Touvier","given":"Mathilde"},{"family":"Jacka","given":"Felice N."},{"family":"O’Neil","given":"Adrienne"},{"family":"Segasby","given":"Toby"},{"family":"Marx","given":"Wolfgang"}],"issued":{"date-parts":[["2024",2,28]]}}},{"id":49202,"uris":["http://zotero.org/users/10937985/items/YCWHNQPU"],"itemData":{"id":49202,"type":"article-journal","abstract":"BACKGROUND: Ultra-processed food (UPF) intake has been associated with adverse health outcomes; however, research on UPF intake and cardiovascular disease (CVD) prognosis has largely neglected its longitudinal pattern over time. This study investigated trajectories of UPF intake over a decade and their prospective associations with the risk of fatal and non-fatal CVD, as well as all-cause mortality, using data spanning from 16 to 19 years.\nMETHODS: This study utilized data from the British Whitehall II cohort study, including 7,138 participants (68.3% male; median baseline age 60.4 years), all free of CVD at baseline. Dietary intake was assessed using a validated 127-item food frequency questionnaire at three time points: phase 3 (1991-1994), phase 5 (1997-1999), and phase 7 (2002-2004). UPF intake was estimated using the Nova classification, and group-based trajectory modelling identified different longitudinal consumption patterns. Phase 7 (2002-2004) was the baseline for subsequent monitoring of cardiovascular events and mortality outcomes until 2019/2021. Multivariate Cox proportional hazards models were used to estimate the hazard ratios (HRs) and 95% confidence intervals (CIs), adjusting for socio-demographics, lifestyle, diet quality, energy intake, and clinical factors.\nRESULTS: Three distinct UPF trajectory groups were identified: high (26.2% of participants), moderate (52.9%) and low UPF intake (20.9%). All groups showed a slight increase in UPF intake over time. Over the median follow-up of 16 years for incident cases and 19 years for mortality, we observed 1,128 incident CVD events, 859 CHD cases and 1,314 deaths. The highest vs. lowest UPF intake group had a 23% higher risk of CVD (HR 1.23, 95% CI 1.01 to 1.40), and a 32% higher risk of CHD (HR 1.32, 95% CI 1.06 to 1.65). No significant associations were observed between UPF trajectory groups and CVD mortality, CHD mortality, or all-cause mortality.\nCONCLUSIONS: Sustained high UPF intake over 10 years was associated with increased risks of non-fatal CVD and CHD but not with CVD-specific, CHD-specific, or all-cause mortality. These findings suggest that sustained high intake of UPF may be a modifiable risk factor for preventing non-fatal cardiovascular risks.","container-title":"Nutrition Journal","DOI":"10.1186/s12937-025-01144-2","ISSN":"1475-2891","issue":"1","journalAbbreviation":"Nutr J","language":"eng","note":"PMID: 40350408\nPMCID: PMC12067948","page":"79","source":"PubMed","title":"Ten-year trajectories of ultra-processed food intake and prospective associations with cardiovascular diseases and all-cause mortality: findings from the Whitehall II cohort study","title-short":"Ten-year trajectories of ultra-processed food intake and prospective associations with cardiovascular diseases and all-cause mortality","volume":"24","author":[{"family":"Wang","given":"Mengmei E."},{"family":"LIewellyn","given":"Clare H."},{"family":"Katsoulis","given":"Michail"},{"family":"Akbaraly","given":"Tasnime N."},{"family":"Dicken","given":"Samuel J."},{"family":"Liu","given":"Jiahao"},{"family":"Brown","given":"Adrian"},{"family":"Britton","given":"Annie"}],"issued":{"date-parts":[["2025",5,11]]}}}],"schema":"https://github.com/citation-style-language/schema/raw/master/csl-citation.json"} </w:instrText>
      </w:r>
      <w:r w:rsidR="005F56D8" w:rsidRPr="00CA3E00">
        <w:fldChar w:fldCharType="separate"/>
      </w:r>
      <w:r w:rsidR="008B6000" w:rsidRPr="00CA3E00">
        <w:rPr>
          <w:rFonts w:cs="Arial"/>
          <w:vertAlign w:val="superscript"/>
        </w:rPr>
        <w:t>7,8</w:t>
      </w:r>
      <w:r w:rsidR="005F56D8" w:rsidRPr="00CA3E00">
        <w:fldChar w:fldCharType="end"/>
      </w:r>
      <w:r w:rsidR="00E22D7F" w:rsidRPr="00CA3E00">
        <w:t>.</w:t>
      </w:r>
      <w:r w:rsidR="00413B78" w:rsidRPr="00CA3E00">
        <w:t xml:space="preserve"> </w:t>
      </w:r>
      <w:r w:rsidR="00202ED0" w:rsidRPr="00CA3E00">
        <w:t>However, t</w:t>
      </w:r>
      <w:r w:rsidR="00202ED0" w:rsidRPr="00CA3E00">
        <w:rPr>
          <w:lang w:eastAsia="en-US"/>
        </w:rPr>
        <w:t>here are uncertainties surrounding the quality of the available evidence</w:t>
      </w:r>
      <w:r w:rsidR="00202ED0" w:rsidRPr="00CA3E00">
        <w:rPr>
          <w:lang w:eastAsia="en-US"/>
        </w:rPr>
        <w:fldChar w:fldCharType="begin"/>
      </w:r>
      <w:r w:rsidR="006C3C75" w:rsidRPr="00CA3E00">
        <w:rPr>
          <w:lang w:eastAsia="en-US"/>
        </w:rPr>
        <w:instrText xml:space="preserve"> ADDIN ZOTERO_ITEM CSL_CITATION {"citationID":"k4evUzxX","properties":{"formattedCitation":"\\super 4\\nosupersub{}","plainCitation":"4","noteIndex":0},"citationItems":[{"id":49426,"uris":["http://zotero.org/users/10937985/items/PNQY76CH"],"itemData":{"id":49426,"type":"webpage","abstract":"The Scientific Advisory Committee on Nutrition (SACN) position statement on processed foods and health.","container-title":"GOV.UK","language":"en","title":"SACN statement on processed foods and health","URL":"https://www.gov.uk/government/publications/sacn-statement-on-processed-foods-and-health","author":[{"family":"SACN","given":""}],"accessed":{"date-parts":[["2025",10,27]]}}}],"schema":"https://github.com/citation-style-language/schema/raw/master/csl-citation.json"} </w:instrText>
      </w:r>
      <w:r w:rsidR="00202ED0" w:rsidRPr="00CA3E00">
        <w:rPr>
          <w:lang w:eastAsia="en-US"/>
        </w:rPr>
        <w:fldChar w:fldCharType="separate"/>
      </w:r>
      <w:r w:rsidR="008B6000" w:rsidRPr="00CA3E00">
        <w:rPr>
          <w:rFonts w:cs="Arial"/>
          <w:vertAlign w:val="superscript"/>
        </w:rPr>
        <w:t>4</w:t>
      </w:r>
      <w:r w:rsidR="00202ED0" w:rsidRPr="00CA3E00">
        <w:rPr>
          <w:lang w:eastAsia="en-US"/>
        </w:rPr>
        <w:fldChar w:fldCharType="end"/>
      </w:r>
      <w:r w:rsidR="00202ED0" w:rsidRPr="00CA3E00">
        <w:rPr>
          <w:lang w:eastAsia="en-US"/>
        </w:rPr>
        <w:t>, with studies almost exclusively observational, where confounding factors or covariates</w:t>
      </w:r>
      <w:r w:rsidR="003C73DF" w:rsidRPr="00CA3E00">
        <w:rPr>
          <w:lang w:eastAsia="en-US"/>
        </w:rPr>
        <w:t>, for example</w:t>
      </w:r>
      <w:r w:rsidR="00042106" w:rsidRPr="00CA3E00">
        <w:rPr>
          <w:lang w:eastAsia="en-US"/>
        </w:rPr>
        <w:t>,</w:t>
      </w:r>
      <w:r w:rsidR="003C73DF" w:rsidRPr="00CA3E00">
        <w:rPr>
          <w:lang w:eastAsia="en-US"/>
        </w:rPr>
        <w:t xml:space="preserve"> social class and lifestyle </w:t>
      </w:r>
      <w:r w:rsidR="00042106" w:rsidRPr="00CA3E00">
        <w:rPr>
          <w:lang w:eastAsia="en-US"/>
        </w:rPr>
        <w:t>behaviours</w:t>
      </w:r>
      <w:r w:rsidR="00931166" w:rsidRPr="00CA3E00">
        <w:rPr>
          <w:lang w:eastAsia="en-US"/>
        </w:rPr>
        <w:fldChar w:fldCharType="begin"/>
      </w:r>
      <w:r w:rsidR="006C3C75" w:rsidRPr="00CA3E00">
        <w:rPr>
          <w:lang w:eastAsia="en-US"/>
        </w:rPr>
        <w:instrText xml:space="preserve"> ADDIN ZOTERO_ITEM CSL_CITATION {"citationID":"3k19iLqi","properties":{"formattedCitation":"\\super 4\\nosupersub{}","plainCitation":"4","noteIndex":0},"citationItems":[{"id":49426,"uris":["http://zotero.org/users/10937985/items/PNQY76CH"],"itemData":{"id":49426,"type":"webpage","abstract":"The Scientific Advisory Committee on Nutrition (SACN) position statement on processed foods and health.","container-title":"GOV.UK","language":"en","title":"SACN statement on processed foods and health","URL":"https://www.gov.uk/government/publications/sacn-statement-on-processed-foods-and-health","author":[{"family":"SACN","given":""}],"accessed":{"date-parts":[["2025",10,27]]}}}],"schema":"https://github.com/citation-style-language/schema/raw/master/csl-citation.json"} </w:instrText>
      </w:r>
      <w:r w:rsidR="00931166" w:rsidRPr="00CA3E00">
        <w:rPr>
          <w:lang w:eastAsia="en-US"/>
        </w:rPr>
        <w:fldChar w:fldCharType="separate"/>
      </w:r>
      <w:r w:rsidR="00931166" w:rsidRPr="00CA3E00">
        <w:rPr>
          <w:rFonts w:cs="Arial"/>
          <w:vertAlign w:val="superscript"/>
        </w:rPr>
        <w:t>4</w:t>
      </w:r>
      <w:r w:rsidR="00931166" w:rsidRPr="00CA3E00">
        <w:rPr>
          <w:lang w:eastAsia="en-US"/>
        </w:rPr>
        <w:fldChar w:fldCharType="end"/>
      </w:r>
      <w:r w:rsidR="006E5985" w:rsidRPr="00CA3E00">
        <w:rPr>
          <w:lang w:eastAsia="en-US"/>
        </w:rPr>
        <w:t xml:space="preserve"> or mental health and psychological traits</w:t>
      </w:r>
      <w:r w:rsidR="00AE46B1" w:rsidRPr="00CA3E00">
        <w:rPr>
          <w:lang w:eastAsia="en-US"/>
        </w:rPr>
        <w:fldChar w:fldCharType="begin"/>
      </w:r>
      <w:r w:rsidR="00AE46B1" w:rsidRPr="00CA3E00">
        <w:rPr>
          <w:lang w:eastAsia="en-US"/>
        </w:rPr>
        <w:instrText xml:space="preserve"> ADDIN ZOTERO_ITEM CSL_CITATION {"citationID":"EgMS0irw","properties":{"formattedCitation":"\\super 9\\nosupersub{}","plainCitation":"9","noteIndex":0},"citationItems":[{"id":49474,"uris":["http://zotero.org/users/10937985/items/9M54KMLL"],"itemData":{"id":49474,"type":"article-journal","abstract":"Ultra-processed food (UPF) consumption is associated prospectively with weight gain and obesity in observational studies of adults. Unaccounted for confounding is a risk when attempting to make causal inference from observational studies. Limited research has examined how feasible it is that unmeasured confounding may explain associations between UPF consumption and weight gain in observational research.","container-title":"International Journal of Obesity","DOI":"10.1038/s41366-024-01566-8","ISSN":"1476-5497","issue":"9","journalAbbreviation":"Int J Obes","language":"en","license":"2024 The Author(s)","note":"publisher: Nature Publishing Group","page":"1342-1346","source":"www-nature-com.leedsbeckett.idm.oclc.org","title":"Causality or confounding? Applying E values to examine associations between ultra-processed food consumption and risk of weight gain","title-short":"Causality or confounding?","volume":"48","author":[{"family":"Robinson","given":"Eric"},{"family":"Jones","given":"Andrew"}],"issued":{"date-parts":[["2024",9]]}}}],"schema":"https://github.com/citation-style-language/schema/raw/master/csl-citation.json"} </w:instrText>
      </w:r>
      <w:r w:rsidR="00AE46B1" w:rsidRPr="00CA3E00">
        <w:rPr>
          <w:lang w:eastAsia="en-US"/>
        </w:rPr>
        <w:fldChar w:fldCharType="separate"/>
      </w:r>
      <w:r w:rsidR="00AE46B1" w:rsidRPr="00CA3E00">
        <w:rPr>
          <w:rFonts w:cs="Arial"/>
          <w:vertAlign w:val="superscript"/>
        </w:rPr>
        <w:t>9</w:t>
      </w:r>
      <w:r w:rsidR="00AE46B1" w:rsidRPr="00CA3E00">
        <w:rPr>
          <w:lang w:eastAsia="en-US"/>
        </w:rPr>
        <w:fldChar w:fldCharType="end"/>
      </w:r>
      <w:r w:rsidR="00202ED0" w:rsidRPr="00CA3E00">
        <w:rPr>
          <w:lang w:eastAsia="en-US"/>
        </w:rPr>
        <w:t xml:space="preserve"> may not be adequately accounted for.</w:t>
      </w:r>
      <w:r w:rsidR="00B80187" w:rsidRPr="00CA3E00">
        <w:rPr>
          <w:lang w:eastAsia="en-US"/>
        </w:rPr>
        <w:t xml:space="preserve"> </w:t>
      </w:r>
      <w:r w:rsidR="00EE611A" w:rsidRPr="00CA3E00">
        <w:rPr>
          <w:lang w:eastAsia="en-US"/>
        </w:rPr>
        <w:t>Furthermore, it is mechanistically unclear whether any associations with diet-related health outcomes may be due to the level and type of processing itself or the inclusion of particular additive ingredients.</w:t>
      </w:r>
    </w:p>
    <w:p w14:paraId="4EE13D3D" w14:textId="5AA09B8F" w:rsidR="00FA53C2" w:rsidRPr="00CA3E00" w:rsidRDefault="003066B8" w:rsidP="00FA53C2">
      <w:pPr>
        <w:ind w:firstLine="360"/>
        <w:jc w:val="both"/>
        <w:rPr>
          <w:lang w:eastAsia="en-US"/>
        </w:rPr>
      </w:pPr>
      <w:r w:rsidRPr="00CA3E00">
        <w:rPr>
          <w:lang w:eastAsia="en-US"/>
        </w:rPr>
        <w:t>Despite</w:t>
      </w:r>
      <w:r w:rsidR="0017444B" w:rsidRPr="00CA3E00">
        <w:rPr>
          <w:lang w:eastAsia="en-US"/>
        </w:rPr>
        <w:t xml:space="preserve"> the need for</w:t>
      </w:r>
      <w:r w:rsidRPr="00CA3E00">
        <w:rPr>
          <w:lang w:eastAsia="en-US"/>
        </w:rPr>
        <w:t xml:space="preserve"> </w:t>
      </w:r>
      <w:r w:rsidR="0017444B" w:rsidRPr="00CA3E00">
        <w:rPr>
          <w:lang w:eastAsia="en-US"/>
        </w:rPr>
        <w:t xml:space="preserve">further clarity on defining </w:t>
      </w:r>
      <w:r w:rsidR="0012234D" w:rsidRPr="00CA3E00">
        <w:rPr>
          <w:lang w:eastAsia="en-US"/>
        </w:rPr>
        <w:t>processed food</w:t>
      </w:r>
      <w:r w:rsidR="0017444B" w:rsidRPr="00CA3E00">
        <w:rPr>
          <w:lang w:eastAsia="en-US"/>
        </w:rPr>
        <w:t>s</w:t>
      </w:r>
      <w:r w:rsidR="000265C8" w:rsidRPr="00CA3E00">
        <w:rPr>
          <w:lang w:eastAsia="en-US"/>
        </w:rPr>
        <w:t xml:space="preserve"> and methodological concerns, the increased processing of foods </w:t>
      </w:r>
      <w:r w:rsidR="0028770A" w:rsidRPr="00CA3E00">
        <w:rPr>
          <w:lang w:eastAsia="en-US"/>
        </w:rPr>
        <w:t>is</w:t>
      </w:r>
      <w:r w:rsidRPr="00CA3E00">
        <w:rPr>
          <w:lang w:eastAsia="en-US"/>
        </w:rPr>
        <w:t xml:space="preserve"> </w:t>
      </w:r>
      <w:r w:rsidR="003D04C9" w:rsidRPr="00CA3E00">
        <w:rPr>
          <w:lang w:eastAsia="en-US"/>
        </w:rPr>
        <w:t xml:space="preserve">often </w:t>
      </w:r>
      <w:r w:rsidRPr="00CA3E00">
        <w:rPr>
          <w:lang w:eastAsia="en-US"/>
        </w:rPr>
        <w:t xml:space="preserve">designed to </w:t>
      </w:r>
      <w:r w:rsidR="000265C8" w:rsidRPr="00CA3E00">
        <w:rPr>
          <w:lang w:eastAsia="en-US"/>
        </w:rPr>
        <w:t>enhance</w:t>
      </w:r>
      <w:r w:rsidRPr="00CA3E00">
        <w:rPr>
          <w:lang w:eastAsia="en-US"/>
        </w:rPr>
        <w:t xml:space="preserve"> convenien</w:t>
      </w:r>
      <w:r w:rsidR="000265C8" w:rsidRPr="00CA3E00">
        <w:rPr>
          <w:lang w:eastAsia="en-US"/>
        </w:rPr>
        <w:t>ce</w:t>
      </w:r>
      <w:r w:rsidRPr="00CA3E00">
        <w:rPr>
          <w:lang w:eastAsia="en-US"/>
        </w:rPr>
        <w:t xml:space="preserve">, </w:t>
      </w:r>
      <w:r w:rsidR="00506CF1" w:rsidRPr="00CA3E00">
        <w:rPr>
          <w:lang w:eastAsia="en-US"/>
        </w:rPr>
        <w:t xml:space="preserve">producing </w:t>
      </w:r>
      <w:r w:rsidRPr="00CA3E00">
        <w:rPr>
          <w:lang w:eastAsia="en-US"/>
        </w:rPr>
        <w:t xml:space="preserve">hyper-palatable and </w:t>
      </w:r>
      <w:r w:rsidR="00BF325B" w:rsidRPr="00CA3E00">
        <w:rPr>
          <w:lang w:eastAsia="en-US"/>
        </w:rPr>
        <w:t xml:space="preserve">highly </w:t>
      </w:r>
      <w:r w:rsidR="000265C8" w:rsidRPr="00CA3E00">
        <w:rPr>
          <w:lang w:eastAsia="en-US"/>
        </w:rPr>
        <w:t>profitabl</w:t>
      </w:r>
      <w:r w:rsidR="00BF325B" w:rsidRPr="00CA3E00">
        <w:rPr>
          <w:lang w:eastAsia="en-US"/>
        </w:rPr>
        <w:t>e</w:t>
      </w:r>
      <w:r w:rsidR="000265C8" w:rsidRPr="00CA3E00">
        <w:rPr>
          <w:lang w:eastAsia="en-US"/>
        </w:rPr>
        <w:t xml:space="preserve"> foods</w:t>
      </w:r>
      <w:r w:rsidRPr="00CA3E00">
        <w:rPr>
          <w:lang w:eastAsia="en-US"/>
        </w:rPr>
        <w:t xml:space="preserve">, </w:t>
      </w:r>
      <w:r w:rsidR="003D04C9" w:rsidRPr="00CA3E00">
        <w:rPr>
          <w:lang w:eastAsia="en-US"/>
        </w:rPr>
        <w:t>which</w:t>
      </w:r>
      <w:r w:rsidRPr="00CA3E00">
        <w:rPr>
          <w:lang w:eastAsia="en-US"/>
        </w:rPr>
        <w:t xml:space="preserve"> displac</w:t>
      </w:r>
      <w:r w:rsidR="003D04C9" w:rsidRPr="00CA3E00">
        <w:rPr>
          <w:lang w:eastAsia="en-US"/>
        </w:rPr>
        <w:t>es</w:t>
      </w:r>
      <w:r w:rsidRPr="00CA3E00">
        <w:rPr>
          <w:lang w:eastAsia="en-US"/>
        </w:rPr>
        <w:t xml:space="preserve"> the consumption of more nutritious food categories. </w:t>
      </w:r>
      <w:r w:rsidR="00C7560A" w:rsidRPr="00CA3E00">
        <w:rPr>
          <w:lang w:eastAsia="en-US"/>
        </w:rPr>
        <w:t xml:space="preserve">The UK food system creates structural conditions that systematically promote </w:t>
      </w:r>
      <w:r w:rsidR="0012234D" w:rsidRPr="00CA3E00">
        <w:rPr>
          <w:lang w:eastAsia="en-US"/>
        </w:rPr>
        <w:t>processed food</w:t>
      </w:r>
      <w:r w:rsidR="00C7560A" w:rsidRPr="00CA3E00">
        <w:rPr>
          <w:lang w:eastAsia="en-US"/>
        </w:rPr>
        <w:t xml:space="preserve"> consumption</w:t>
      </w:r>
      <w:r w:rsidR="008B6000" w:rsidRPr="00CA3E00">
        <w:rPr>
          <w:lang w:eastAsia="en-US"/>
        </w:rPr>
        <w:fldChar w:fldCharType="begin"/>
      </w:r>
      <w:r w:rsidR="00AE46B1" w:rsidRPr="00CA3E00">
        <w:rPr>
          <w:lang w:eastAsia="en-US"/>
        </w:rPr>
        <w:instrText xml:space="preserve"> ADDIN ZOTERO_ITEM CSL_CITATION {"citationID":"RMzaaVj3","properties":{"formattedCitation":"\\super 10\\nosupersub{}","plainCitation":"10","noteIndex":0},"citationItems":[{"id":49471,"uris":["http://zotero.org/users/10937985/items/8N2Q3WUQ"],"itemData":{"id":49471,"type":"article-journal","abstract":"A key driver of obesity and diet</w:instrText>
      </w:r>
      <w:r w:rsidR="00AE46B1" w:rsidRPr="00CA3E00">
        <w:rPr>
          <w:rFonts w:ascii="Cambria Math" w:hAnsi="Cambria Math" w:cs="Cambria Math"/>
          <w:lang w:eastAsia="en-US"/>
        </w:rPr>
        <w:instrText>‐</w:instrText>
      </w:r>
      <w:r w:rsidR="00AE46B1" w:rsidRPr="00CA3E00">
        <w:rPr>
          <w:lang w:eastAsia="en-US"/>
        </w:rPr>
        <w:instrText>related illness globally has been the increased consumption of ultra</w:instrText>
      </w:r>
      <w:r w:rsidR="00AE46B1" w:rsidRPr="00CA3E00">
        <w:rPr>
          <w:rFonts w:ascii="Cambria Math" w:hAnsi="Cambria Math" w:cs="Cambria Math"/>
          <w:lang w:eastAsia="en-US"/>
        </w:rPr>
        <w:instrText>‐</w:instrText>
      </w:r>
      <w:r w:rsidR="00AE46B1" w:rsidRPr="00CA3E00">
        <w:rPr>
          <w:lang w:eastAsia="en-US"/>
        </w:rPr>
        <w:instrText>processed foods (UPFs). This paper aimed to identify the key actors, structures, incentives, and dynamics that characterize the global UPF system and have led to the dominance of UPFs in population diets. Based on a narrative review and using a systems thinking approach, we developed a causal loop diagram (CLD) of the global UPF system. The CLD comprises nine reinforcing loops: the commodification of diets; increasing market concentration; increasing UPF levels in food retail environments; the financialization of diets; direct corporate political influence; increasing capture of science, public opinion, and policy narratives; shifts from private to public food governance; state accommodation of corporate power; and an “agricultural regime” promoting the production of relatively cheap UPF inputs. The CLD also contains two balancing loops relating to market saturation and public health policies that curb UPF consumption and a countervailing reinforcing loop depicting other forms of food systems in tension with the UPF system. This study suggests the need for innovative and expansive government policies to protect and promote healthy, sustainable diets and coordinated advocacy efforts among those seeking to challenge the exploitative aspects of corporate food systems.","container-title":"Obesity Reviews","DOI":"10.1111/obr.13877","ISSN":"1467-7881","issue":"4","journalAbbreviation":"Obes Rev","note":"PMID: 39627009\nPMCID: PMC11884965","page":"e13877","source":"PubMed Central","title":"Using a systems thinking approach to map the global rise of ultra</w:instrText>
      </w:r>
      <w:r w:rsidR="00AE46B1" w:rsidRPr="00CA3E00">
        <w:rPr>
          <w:rFonts w:ascii="Cambria Math" w:hAnsi="Cambria Math" w:cs="Cambria Math"/>
          <w:lang w:eastAsia="en-US"/>
        </w:rPr>
        <w:instrText>‐</w:instrText>
      </w:r>
      <w:r w:rsidR="00AE46B1" w:rsidRPr="00CA3E00">
        <w:rPr>
          <w:lang w:eastAsia="en-US"/>
        </w:rPr>
        <w:instrText xml:space="preserve">processed foods in population diets","volume":"26","author":[{"family":"Wood","given":"Benjamin"},{"family":"Garton","given":"Kelly"},{"family":"Milsom","given":"Penelope"},{"family":"Baker","given":"Phillip"},{"family":"Anastasiou","given":"Kim"},{"family":"Clark","given":"Joshua"},{"family":"Swinburn","given":"Boyd"},{"family":"Sacks","given":"Gary"}],"issued":{"date-parts":[["2025",4]]}}}],"schema":"https://github.com/citation-style-language/schema/raw/master/csl-citation.json"} </w:instrText>
      </w:r>
      <w:r w:rsidR="008B6000" w:rsidRPr="00CA3E00">
        <w:rPr>
          <w:lang w:eastAsia="en-US"/>
        </w:rPr>
        <w:fldChar w:fldCharType="separate"/>
      </w:r>
      <w:r w:rsidR="00AE46B1" w:rsidRPr="00CA3E00">
        <w:rPr>
          <w:rFonts w:cs="Arial"/>
          <w:vertAlign w:val="superscript"/>
        </w:rPr>
        <w:t>10</w:t>
      </w:r>
      <w:r w:rsidR="008B6000" w:rsidRPr="00CA3E00">
        <w:rPr>
          <w:lang w:eastAsia="en-US"/>
        </w:rPr>
        <w:fldChar w:fldCharType="end"/>
      </w:r>
      <w:r w:rsidR="00C7560A" w:rsidRPr="00CA3E00">
        <w:rPr>
          <w:lang w:eastAsia="en-US"/>
        </w:rPr>
        <w:t>.</w:t>
      </w:r>
      <w:r w:rsidR="001001A4" w:rsidRPr="00CA3E00">
        <w:rPr>
          <w:lang w:eastAsia="en-US"/>
        </w:rPr>
        <w:t xml:space="preserve"> </w:t>
      </w:r>
      <w:r w:rsidR="00C7560A" w:rsidRPr="00CA3E00">
        <w:rPr>
          <w:lang w:eastAsia="en-US"/>
        </w:rPr>
        <w:t>Economic prioritisation, retail consolidation, and supply chain dynamics</w:t>
      </w:r>
      <w:r w:rsidR="00C7560A" w:rsidRPr="00CA3E00">
        <w:rPr>
          <w:lang w:eastAsia="en-US"/>
        </w:rPr>
        <w:fldChar w:fldCharType="begin"/>
      </w:r>
      <w:r w:rsidR="00AE46B1" w:rsidRPr="00CA3E00">
        <w:rPr>
          <w:lang w:eastAsia="en-US"/>
        </w:rPr>
        <w:instrText xml:space="preserve"> ADDIN ZOTERO_ITEM CSL_CITATION {"citationID":"rg5Ag79H","properties":{"formattedCitation":"\\super 11\\nosupersub{}","plainCitation":"11","noteIndex":0},"citationItems":[{"id":36679,"uris":["http://zotero.org/users/10937985/items/69UKBEYE"],"itemData":{"id":36679,"type":"report","event-place":"Environmental Change  Institute,","publisher":"University of Oxford, Oxford.  ISBN 978-1-874370-81-9","publisher-place":"Environmental Change  Institute,","title":"Mapping the UK Food System A Report for the UKRI Transforming UK Food Systems Programme","URL":"https://www.foodsecurity.ac.uk/uk-food-mapping/","author":[{"family":"Hasnain","given":"Sahar"},{"family":"Ingram","given":"John"},{"family":"Zurek","given":"Monika"}],"accessed":{"date-parts":[["2024",10,29]]},"issued":{"date-parts":[["2020"]]}}}],"schema":"https://github.com/citation-style-language/schema/raw/master/csl-citation.json"} </w:instrText>
      </w:r>
      <w:r w:rsidR="00C7560A" w:rsidRPr="00CA3E00">
        <w:rPr>
          <w:lang w:eastAsia="en-US"/>
        </w:rPr>
        <w:fldChar w:fldCharType="separate"/>
      </w:r>
      <w:r w:rsidR="00AE46B1" w:rsidRPr="00CA3E00">
        <w:rPr>
          <w:rFonts w:cs="Arial"/>
          <w:vertAlign w:val="superscript"/>
        </w:rPr>
        <w:t>11</w:t>
      </w:r>
      <w:r w:rsidR="00C7560A" w:rsidRPr="00CA3E00">
        <w:rPr>
          <w:lang w:eastAsia="en-US"/>
        </w:rPr>
        <w:fldChar w:fldCharType="end"/>
      </w:r>
      <w:r w:rsidR="00C7560A" w:rsidRPr="00CA3E00">
        <w:rPr>
          <w:lang w:eastAsia="en-US"/>
        </w:rPr>
        <w:t xml:space="preserve"> favour industrial scale production methods that optimise shelf stability and profit margins. The food and drink manufacturing sector contributes £121 billion annually to national Gross Value Added, accounting for 20% of the total manufacturing sector</w:t>
      </w:r>
      <w:r w:rsidR="00C7560A" w:rsidRPr="00CA3E00">
        <w:rPr>
          <w:lang w:eastAsia="en-US"/>
        </w:rPr>
        <w:fldChar w:fldCharType="begin"/>
      </w:r>
      <w:r w:rsidR="00AE46B1" w:rsidRPr="00CA3E00">
        <w:rPr>
          <w:lang w:eastAsia="en-US"/>
        </w:rPr>
        <w:instrText xml:space="preserve"> ADDIN ZOTERO_ITEM CSL_CITATION {"citationID":"NylcqI2F","properties":{"formattedCitation":"\\super 11\\nosupersub{}","plainCitation":"11","noteIndex":0},"citationItems":[{"id":36679,"uris":["http://zotero.org/users/10937985/items/69UKBEYE"],"itemData":{"id":36679,"type":"report","event-place":"Environmental Change  Institute,","publisher":"University of Oxford, Oxford.  ISBN 978-1-874370-81-9","publisher-place":"Environmental Change  Institute,","title":"Mapping the UK Food System A Report for the UKRI Transforming UK Food Systems Programme","URL":"https://www.foodsecurity.ac.uk/uk-food-mapping/","author":[{"family":"Hasnain","given":"Sahar"},{"family":"Ingram","given":"John"},{"family":"Zurek","given":"Monika"}],"accessed":{"date-parts":[["2024",10,29]]},"issued":{"date-parts":[["2020"]]}}}],"schema":"https://github.com/citation-style-language/schema/raw/master/csl-citation.json"} </w:instrText>
      </w:r>
      <w:r w:rsidR="00C7560A" w:rsidRPr="00CA3E00">
        <w:rPr>
          <w:lang w:eastAsia="en-US"/>
        </w:rPr>
        <w:fldChar w:fldCharType="separate"/>
      </w:r>
      <w:r w:rsidR="00AE46B1" w:rsidRPr="00CA3E00">
        <w:rPr>
          <w:rFonts w:cs="Arial"/>
          <w:vertAlign w:val="superscript"/>
        </w:rPr>
        <w:t>11</w:t>
      </w:r>
      <w:r w:rsidR="00C7560A" w:rsidRPr="00CA3E00">
        <w:rPr>
          <w:lang w:eastAsia="en-US"/>
        </w:rPr>
        <w:fldChar w:fldCharType="end"/>
      </w:r>
      <w:r w:rsidR="00C7560A" w:rsidRPr="00CA3E00">
        <w:rPr>
          <w:lang w:eastAsia="en-US"/>
        </w:rPr>
        <w:t xml:space="preserve">. Non-perishable </w:t>
      </w:r>
      <w:r w:rsidR="0012234D" w:rsidRPr="00CA3E00">
        <w:rPr>
          <w:lang w:eastAsia="en-US"/>
        </w:rPr>
        <w:t>processed food</w:t>
      </w:r>
      <w:r w:rsidR="00C7560A" w:rsidRPr="00CA3E00">
        <w:rPr>
          <w:lang w:eastAsia="en-US"/>
        </w:rPr>
        <w:t>s occupy 68% of supermarket shelf space compared to 32% for fresh produce, reflecting their longer shelf life and higher profitability</w:t>
      </w:r>
      <w:r w:rsidR="00C7560A" w:rsidRPr="00CA3E00">
        <w:rPr>
          <w:lang w:eastAsia="en-US"/>
        </w:rPr>
        <w:fldChar w:fldCharType="begin"/>
      </w:r>
      <w:r w:rsidR="00AE46B1" w:rsidRPr="00CA3E00">
        <w:rPr>
          <w:lang w:eastAsia="en-US"/>
        </w:rPr>
        <w:instrText xml:space="preserve"> ADDIN ZOTERO_ITEM CSL_CITATION {"citationID":"mmeE92zI","properties":{"formattedCitation":"\\super 11\\nosupersub{}","plainCitation":"11","noteIndex":0},"citationItems":[{"id":36679,"uris":["http://zotero.org/users/10937985/items/69UKBEYE"],"itemData":{"id":36679,"type":"report","event-place":"Environmental Change  Institute,","publisher":"University of Oxford, Oxford.  ISBN 978-1-874370-81-9","publisher-place":"Environmental Change  Institute,","title":"Mapping the UK Food System A Report for the UKRI Transforming UK Food Systems Programme","URL":"https://www.foodsecurity.ac.uk/uk-food-mapping/","author":[{"family":"Hasnain","given":"Sahar"},{"family":"Ingram","given":"John"},{"family":"Zurek","given":"Monika"}],"accessed":{"date-parts":[["2024",10,29]]},"issued":{"date-parts":[["2020"]]}}}],"schema":"https://github.com/citation-style-language/schema/raw/master/csl-citation.json"} </w:instrText>
      </w:r>
      <w:r w:rsidR="00C7560A" w:rsidRPr="00CA3E00">
        <w:rPr>
          <w:lang w:eastAsia="en-US"/>
        </w:rPr>
        <w:fldChar w:fldCharType="separate"/>
      </w:r>
      <w:r w:rsidR="00AE46B1" w:rsidRPr="00CA3E00">
        <w:rPr>
          <w:rFonts w:cs="Arial"/>
          <w:vertAlign w:val="superscript"/>
        </w:rPr>
        <w:t>11</w:t>
      </w:r>
      <w:r w:rsidR="00C7560A" w:rsidRPr="00CA3E00">
        <w:rPr>
          <w:lang w:eastAsia="en-US"/>
        </w:rPr>
        <w:fldChar w:fldCharType="end"/>
      </w:r>
      <w:r w:rsidR="00C7560A" w:rsidRPr="00CA3E00">
        <w:rPr>
          <w:lang w:eastAsia="en-US"/>
        </w:rPr>
        <w:t xml:space="preserve">. </w:t>
      </w:r>
      <w:r w:rsidR="000562EF" w:rsidRPr="00CA3E00">
        <w:rPr>
          <w:lang w:eastAsia="en-US"/>
        </w:rPr>
        <w:t>F</w:t>
      </w:r>
      <w:r w:rsidR="00C7560A" w:rsidRPr="00CA3E00">
        <w:rPr>
          <w:lang w:eastAsia="en-US"/>
        </w:rPr>
        <w:t xml:space="preserve">ood deserts </w:t>
      </w:r>
      <w:r w:rsidR="000562EF" w:rsidRPr="00CA3E00">
        <w:rPr>
          <w:lang w:eastAsia="en-US"/>
        </w:rPr>
        <w:t>(</w:t>
      </w:r>
      <w:r w:rsidR="00C7560A" w:rsidRPr="00CA3E00">
        <w:rPr>
          <w:lang w:eastAsia="en-US"/>
        </w:rPr>
        <w:t>areas lacking fresh food retailers</w:t>
      </w:r>
      <w:r w:rsidR="00921873" w:rsidRPr="00CA3E00">
        <w:rPr>
          <w:lang w:eastAsia="en-US"/>
        </w:rPr>
        <w:t>)</w:t>
      </w:r>
      <w:r w:rsidR="00EB39A7" w:rsidRPr="00CA3E00">
        <w:rPr>
          <w:lang w:eastAsia="en-US"/>
        </w:rPr>
        <w:t xml:space="preserve"> disproportionately affect low-</w:t>
      </w:r>
      <w:r w:rsidR="00EB39A7" w:rsidRPr="00CA3E00">
        <w:rPr>
          <w:lang w:eastAsia="en-US"/>
        </w:rPr>
        <w:lastRenderedPageBreak/>
        <w:t>income areas</w:t>
      </w:r>
      <w:r w:rsidR="00346FF0" w:rsidRPr="00CA3E00">
        <w:rPr>
          <w:lang w:eastAsia="en-US"/>
        </w:rPr>
        <w:t>,  with convenience stores and discount chains making up 34% of food outlets</w:t>
      </w:r>
      <w:r w:rsidR="00512B46" w:rsidRPr="00CA3E00">
        <w:rPr>
          <w:lang w:eastAsia="en-US"/>
        </w:rPr>
        <w:t>. These stores</w:t>
      </w:r>
      <w:r w:rsidR="00C7560A" w:rsidRPr="00CA3E00">
        <w:rPr>
          <w:lang w:eastAsia="en-US"/>
        </w:rPr>
        <w:t xml:space="preserve"> primarily stock </w:t>
      </w:r>
      <w:r w:rsidR="002A1DC5" w:rsidRPr="00CA3E00">
        <w:rPr>
          <w:lang w:eastAsia="en-US"/>
        </w:rPr>
        <w:t>processed foods</w:t>
      </w:r>
      <w:r w:rsidR="00C7560A" w:rsidRPr="00CA3E00">
        <w:rPr>
          <w:lang w:eastAsia="en-US"/>
        </w:rPr>
        <w:t xml:space="preserve"> due to lower refrigeration needs and transportation costs</w:t>
      </w:r>
      <w:r w:rsidR="00C7560A" w:rsidRPr="00CA3E00">
        <w:fldChar w:fldCharType="begin"/>
      </w:r>
      <w:r w:rsidR="00AE46B1" w:rsidRPr="00CA3E00">
        <w:instrText xml:space="preserve"> ADDIN ZOTERO_ITEM CSL_CITATION {"citationID":"RfYFKNfq","properties":{"formattedCitation":"\\super 11\\nosupersub{}","plainCitation":"11","noteIndex":0},"citationItems":[{"id":36679,"uris":["http://zotero.org/users/10937985/items/69UKBEYE"],"itemData":{"id":36679,"type":"report","event-place":"Environmental Change  Institute,","publisher":"University of Oxford, Oxford.  ISBN 978-1-874370-81-9","publisher-place":"Environmental Change  Institute,","title":"Mapping the UK Food System A Report for the UKRI Transforming UK Food Systems Programme","URL":"https://www.foodsecurity.ac.uk/uk-food-mapping/","author":[{"family":"Hasnain","given":"Sahar"},{"family":"Ingram","given":"John"},{"family":"Zurek","given":"Monika"}],"accessed":{"date-parts":[["2024",10,29]]},"issued":{"date-parts":[["2020"]]}}}],"schema":"https://github.com/citation-style-language/schema/raw/master/csl-citation.json"} </w:instrText>
      </w:r>
      <w:r w:rsidR="00C7560A" w:rsidRPr="00CA3E00">
        <w:fldChar w:fldCharType="separate"/>
      </w:r>
      <w:r w:rsidR="00AE46B1" w:rsidRPr="00CA3E00">
        <w:rPr>
          <w:rFonts w:cs="Arial"/>
          <w:vertAlign w:val="superscript"/>
        </w:rPr>
        <w:t>11</w:t>
      </w:r>
      <w:r w:rsidR="00C7560A" w:rsidRPr="00CA3E00">
        <w:fldChar w:fldCharType="end"/>
      </w:r>
      <w:r w:rsidR="00C7560A" w:rsidRPr="00CA3E00">
        <w:rPr>
          <w:lang w:eastAsia="en-US"/>
        </w:rPr>
        <w:t xml:space="preserve">. This retail architecture creates a self-reinforcing cycle where </w:t>
      </w:r>
      <w:r w:rsidR="002A1DC5" w:rsidRPr="00CA3E00">
        <w:rPr>
          <w:lang w:eastAsia="en-US"/>
        </w:rPr>
        <w:t>processed foods</w:t>
      </w:r>
      <w:r w:rsidR="00C7560A" w:rsidRPr="00CA3E00">
        <w:rPr>
          <w:lang w:eastAsia="en-US"/>
        </w:rPr>
        <w:t xml:space="preserve"> become the most visible and accessible option, especially for time- and resource-constrained households. </w:t>
      </w:r>
      <w:r w:rsidR="002A1DC5" w:rsidRPr="00CA3E00">
        <w:rPr>
          <w:lang w:eastAsia="en-US"/>
        </w:rPr>
        <w:t>Processed food</w:t>
      </w:r>
      <w:r w:rsidR="00846D7C" w:rsidRPr="00CA3E00">
        <w:rPr>
          <w:lang w:eastAsia="en-US"/>
        </w:rPr>
        <w:t xml:space="preserve"> consumption is unevenly distributed across populations and shaped by sociodemographic factors such as age, urbanisation, education, and income</w:t>
      </w:r>
      <w:r w:rsidR="00846D7C" w:rsidRPr="00CA3E00">
        <w:rPr>
          <w:lang w:eastAsia="en-US"/>
        </w:rPr>
        <w:fldChar w:fldCharType="begin"/>
      </w:r>
      <w:r w:rsidR="00AE46B1" w:rsidRPr="00CA3E00">
        <w:rPr>
          <w:lang w:eastAsia="en-US"/>
        </w:rPr>
        <w:instrText xml:space="preserve"> ADDIN ZOTERO_ITEM CSL_CITATION {"citationID":"6PCH8B5R","properties":{"formattedCitation":"\\super 12\\nosupersub{}","plainCitation":"12","noteIndex":0},"citationItems":[{"id":49218,"uris":["http://zotero.org/users/10937985/items/68HRNFKG"],"itemData":{"id":49218,"type":"article-journal","abstract":"Ultra-processed food (UPF) intake is associated with increased non-communicable disease risks. However, systematic reports on sociodemographic predictors of UPF intake are lacking. This review aimed to understand UPF consumption based on sociodemographic factors, using nationally representative cohorts. The systematic review was pre-registered (PROSPERO:CRD42022360199), following PRISMA guidelines. PubMed/MEDLINE searches (‘ultra-processed/ultraprocessed’ and ‘ultra-processing/ultraprocessing’) until 7 September 2022 retrieved 1131 results. Inclusion criteria included: observational, nationally representative adult samples, in English, in peer-reviewed journals, assessing the association between sociodemographics and individual-level UPF intake defined by the NOVA classification. Exclusion criteria included: not nationally representative, no assessment of sociodemographics and individual-level UPF intake defined by NOVA. Risk of bias was assessed using the Newcastle–Ottawa Scale (NOS). Fifty-five papers were included, spanning thirty-two countries. All thirteen sociodemographic variables identified were significantly associated with UPF intake in one or more studies. Significant differences in UPF intake were seen across age, race/ethnicity, rural/urbanisation, food insecurity, income and region, with up to 10–20% differences in UPF intake (% total energy). Higher UPF intakes were associated with younger age, urbanisation and being unmarried, single, separated or divorced. Education, income and socioeconomic status showed varying associations, depending on country. Multivariate analyses indicated that associations were independent of other sociodemographics. Household status and gender were generally not associated with UPF intake. NOS averaged 5·7/10. Several characteristics are independently associated with high UPF intake, indicating large sociodemographic variation in non-communicable disease risk. These findings highlight significant public health inequalities associated with UPF intake, and the urgent need for policy action to minimise social injustice-related health inequalities.","container-title":"Nutrition Research Reviews","DOI":"10.1017/S0954422423000240","ISSN":"1475-2700","issue":"2","journalAbbreviation":"Nutr Res Rev","language":"eng","note":"PMID: 37905428\nPMCID: PMC7617046","page":"416-456","source":"PubMed","title":"Who consumes ultra-processed food? A systematic review of sociodemographic determinants of ultra-processed food consumption from nationally representative samples","title-short":"Who consumes ultra-processed food?","volume":"37","author":[{"family":"Dicken","given":"Samuel J."},{"family":"Qamar","given":"Sulmaaz"},{"family":"Batterham","given":"Rachel L."}],"issued":{"date-parts":[["2024",12]]}}}],"schema":"https://github.com/citation-style-language/schema/raw/master/csl-citation.json"} </w:instrText>
      </w:r>
      <w:r w:rsidR="00846D7C" w:rsidRPr="00CA3E00">
        <w:rPr>
          <w:lang w:eastAsia="en-US"/>
        </w:rPr>
        <w:fldChar w:fldCharType="separate"/>
      </w:r>
      <w:r w:rsidR="00AE46B1" w:rsidRPr="00CA3E00">
        <w:rPr>
          <w:rFonts w:cs="Arial"/>
          <w:vertAlign w:val="superscript"/>
        </w:rPr>
        <w:t>12</w:t>
      </w:r>
      <w:r w:rsidR="00846D7C" w:rsidRPr="00CA3E00">
        <w:rPr>
          <w:lang w:eastAsia="en-US"/>
        </w:rPr>
        <w:fldChar w:fldCharType="end"/>
      </w:r>
      <w:r w:rsidR="00846D7C" w:rsidRPr="00CA3E00">
        <w:rPr>
          <w:lang w:eastAsia="en-US"/>
        </w:rPr>
        <w:t>.</w:t>
      </w:r>
    </w:p>
    <w:p w14:paraId="77272B1D" w14:textId="5C235A36" w:rsidR="00846D7C" w:rsidRPr="00CA3E00" w:rsidRDefault="00FA53C2" w:rsidP="00026783">
      <w:pPr>
        <w:ind w:firstLine="360"/>
        <w:jc w:val="both"/>
        <w:rPr>
          <w:lang w:eastAsia="en-US"/>
        </w:rPr>
      </w:pPr>
      <w:r w:rsidRPr="00CA3E00">
        <w:rPr>
          <w:lang w:eastAsia="en-US"/>
        </w:rPr>
        <w:t xml:space="preserve"> </w:t>
      </w:r>
      <w:r w:rsidRPr="00CA3E00">
        <w:t>Food insecurity (FI) arises when individuals lack the financial means, social support, or physical access needed to obtain, prepare, or consume enough nutritious food to meet their dietary needs</w:t>
      </w:r>
      <w:r w:rsidRPr="00CA3E00">
        <w:rPr>
          <w:rFonts w:cs="Arial"/>
        </w:rPr>
        <w:fldChar w:fldCharType="begin"/>
      </w:r>
      <w:r w:rsidR="004A5265" w:rsidRPr="00CA3E00">
        <w:rPr>
          <w:rFonts w:cs="Arial"/>
        </w:rPr>
        <w:instrText xml:space="preserve"> ADDIN ZOTERO_ITEM CSL_CITATION {"citationID":"jydc2TA4","properties":{"formattedCitation":"\\super 13\\nosupersub{}","plainCitation":"13","noteIndex":0},"citationItems":[{"id":49026,"uris":["http://zotero.org/users/10937985/items/V75UW6DG"],"itemData":{"id":49026,"type":"article-journal","abstract":"In the context of the economic recession and welfare reform in the UK there have been ongoing political debates regarding food insecurity. Food has an important role in defining people’s identities, yet the rapid growth in the number of food banks and food donation points in supermarkets and schools suggests a normalisation of food aid. Moreover, an estimated three million individuals are thought to be at risk of malnutrition in the UK. We examine: the discourse of food aid and the demonisation of those living in poverty, the scale of malnutrition, and the experiences of food bank users by drawing on survey data and case studies. Substantial numbers of people were constrained in their food choices, whilst food bank users had concerns about the social stigma of food aid. It is questionable whether the present policy approach is economically and politically efficient given the impact on people’s health and well-being.","container-title":"Sociology","DOI":"10.1177/0038038515594092","ISSN":"0038-0385","issue":"6","language":"en","note":"publisher: SAGE Publications Ltd","page":"1072-1088","source":"SAGE Journals","title":"Hungry? Food Insecurity, Social Stigma and Embarrassment in the UK","title-short":"Hungry?","volume":"50","author":[{"family":"Purdam","given":"Kingsley"},{"family":"Garratt","given":"Elisabeth A"},{"family":"Esmail","given":"Aneez"}],"issued":{"date-parts":[["2016",12,1]]}}}],"schema":"https://github.com/citation-style-language/schema/raw/master/csl-citation.json"} </w:instrText>
      </w:r>
      <w:r w:rsidRPr="00CA3E00">
        <w:rPr>
          <w:rFonts w:cs="Arial"/>
        </w:rPr>
        <w:fldChar w:fldCharType="separate"/>
      </w:r>
      <w:r w:rsidR="004A5265" w:rsidRPr="00CA3E00">
        <w:rPr>
          <w:rFonts w:cs="Arial"/>
          <w:vertAlign w:val="superscript"/>
        </w:rPr>
        <w:t>13</w:t>
      </w:r>
      <w:r w:rsidRPr="00CA3E00">
        <w:rPr>
          <w:rFonts w:cs="Arial"/>
        </w:rPr>
        <w:fldChar w:fldCharType="end"/>
      </w:r>
      <w:r w:rsidRPr="00CA3E00">
        <w:rPr>
          <w:rFonts w:cs="Arial"/>
        </w:rPr>
        <w:t>.</w:t>
      </w:r>
      <w:r w:rsidRPr="00CA3E00">
        <w:t xml:space="preserve"> FI affects approximately 15% of UK adults, with 6% experiencing very low food security</w:t>
      </w:r>
      <w:r w:rsidRPr="00CA3E00">
        <w:fldChar w:fldCharType="begin"/>
      </w:r>
      <w:r w:rsidR="004A5265" w:rsidRPr="00CA3E00">
        <w:instrText xml:space="preserve"> ADDIN ZOTERO_ITEM CSL_CITATION {"citationID":"abHLnKjd","properties":{"formattedCitation":"\\super 14\\nosupersub{}","plainCitation":"14","noteIndex":0},"citationItems":[{"id":49204,"uris":["http://zotero.org/users/10937985/items/E3DMYSDI"],"itemData":{"id":49204,"type":"webpage","language":"en","note":"DOI: 10.46756/sci.fsa.ejl793","title":"Food and You 2 - Wave 3 | Food Standards Agency","URL":"https://www.food.gov.uk/research/food-and-you-2/food-and-you-2-wave-3","author":[{"family":"Armstrong","given":"Beth"},{"family":"King","given":"Lucy"},{"family":"Clifford","given":"Robin"},{"family":"Jitlal","given":"Mark"},{"family":"Ibrahimi Jarchlo","given":"Ayla"}],"accessed":{"date-parts":[["2025",7,8]]}}}],"schema":"https://github.com/citation-style-language/schema/raw/master/csl-citation.json"} </w:instrText>
      </w:r>
      <w:r w:rsidRPr="00CA3E00">
        <w:fldChar w:fldCharType="separate"/>
      </w:r>
      <w:r w:rsidR="004A5265" w:rsidRPr="00CA3E00">
        <w:rPr>
          <w:rFonts w:cs="Arial"/>
          <w:vertAlign w:val="superscript"/>
        </w:rPr>
        <w:t>14</w:t>
      </w:r>
      <w:r w:rsidRPr="00CA3E00">
        <w:fldChar w:fldCharType="end"/>
      </w:r>
      <w:r w:rsidRPr="00CA3E00">
        <w:t xml:space="preserve">. Individuals </w:t>
      </w:r>
      <w:r w:rsidR="004B62E2" w:rsidRPr="00CA3E00">
        <w:t>experiencing</w:t>
      </w:r>
      <w:r w:rsidRPr="00CA3E00">
        <w:t xml:space="preserve"> FI may rely more heavily on energy-dense, nutrient-poor foods, including </w:t>
      </w:r>
      <w:r w:rsidR="00001A0C" w:rsidRPr="00CA3E00">
        <w:t xml:space="preserve">increasingly </w:t>
      </w:r>
      <w:r w:rsidRPr="00CA3E00">
        <w:t>processed foods</w:t>
      </w:r>
      <w:r w:rsidRPr="00CA3E00">
        <w:rPr>
          <w:lang w:eastAsia="en-US"/>
        </w:rPr>
        <w:fldChar w:fldCharType="begin"/>
      </w:r>
      <w:r w:rsidR="004A5265" w:rsidRPr="00CA3E00">
        <w:rPr>
          <w:lang w:eastAsia="en-US"/>
        </w:rPr>
        <w:instrText xml:space="preserve"> ADDIN ZOTERO_ITEM CSL_CITATION {"citationID":"I7QV9usp","properties":{"formattedCitation":"\\super 15\\nosupersub{}","plainCitation":"15","noteIndex":0},"citationItems":[{"id":49157,"uris":["http://zotero.org/users/10937985/items/RNKYAACM"],"itemData":{"id":49157,"type":"article-journal","abstract":"BACKGROUND: Ultra-processed foods contribute to risks of obesity and cardiometabolic disease, and higher intakes have been observed in low-income populations in the United States. Consumption of ultra-processed foods may be particularly higher among individuals experiencing food insecurity and participating in the Supplemental Nutrition Assistance Program (SNAP).\nOBJECTIVES: Using data from the 2007-2016 NHANES, we examined the associations between food insecurity, SNAP participation, and ultra-processed food consumption.\nMETHODS: The study population comprised 9190 adults, aged 20-65 y, with incomes ≤300% of the federal poverty level (FPL). Food insecurity was assessed using the Household Food Security Survey Module and SNAP participation over the past 12 mo was self-reported. Dietary intake was measured from two 24-h dietary recalls. Ultra-processed food consumption (percentage of total energy intake) was defined using the NOVA food classification system. Linear regression models were used to examine the associations between food insecurity, SNAP participation, and ultra-processed food consumption, adjusting for sociodemographic and health characteristics.\nRESULTS: More severe food insecurity was associated with higher intakes of ultra-processed foods (P-trend = 0.003). The adjusted means of ultra-processed food intake ranged from 52.6% for adults with high food security to 55.7% for adults with very low food security. SNAP participation was also associated with higher intakes of ultra-processed foods (adjusted mean: 54.7%), compared with income-eligible participants (adjusted mean: 53.0%). Furthermore, the association between food insecurity and ultra-processed foods was modified by SNAP participation (P-interaction = 0.02). Among income-eligible nonparticipants and income-ineligible nonparticipants, more severe food insecurity was associated with higher consumption of ultra-processed foods. Among SNAP participants, the association between food insecurity and consumption of ultra-processed foods was nonsignificant.\nCONCLUSION: In a nationally representative sample of adults, food insecurity and SNAP participation were both associated with higher levels of ultra-processed food consumption.","container-title":"The American Journal of Clinical Nutrition","DOI":"10.1093/ajcn/nqac049","ISSN":"1938-3207","issue":"1","journalAbbreviation":"Am J Clin Nutr","language":"eng","note":"PMID: 35199832\nPMCID: PMC9257471","page":"197-205","source":"PubMed","title":"Food insecurity and ultra-processed food consumption: the modifying role of participation in the Supplemental Nutrition Assistance Program (SNAP)","title-short":"Food insecurity and ultra-processed food consumption","volume":"116","author":[{"family":"Leung","given":"Cindy W."},{"family":"Fulay","given":"Aarohee P."},{"family":"Parnarouskis","given":"Lindsey"},{"family":"Martinez-Steele","given":"Euridice"},{"family":"Gearhardt","given":"Ashley N."},{"family":"Wolfson","given":"Julia A."}],"issued":{"date-parts":[["2022",7,6]]}}}],"schema":"https://github.com/citation-style-language/schema/raw/master/csl-citation.json"} </w:instrText>
      </w:r>
      <w:r w:rsidRPr="00CA3E00">
        <w:rPr>
          <w:lang w:eastAsia="en-US"/>
        </w:rPr>
        <w:fldChar w:fldCharType="separate"/>
      </w:r>
      <w:r w:rsidR="004A5265" w:rsidRPr="00CA3E00">
        <w:rPr>
          <w:rFonts w:cs="Arial"/>
          <w:vertAlign w:val="superscript"/>
        </w:rPr>
        <w:t>15</w:t>
      </w:r>
      <w:r w:rsidRPr="00CA3E00">
        <w:rPr>
          <w:lang w:eastAsia="en-US"/>
        </w:rPr>
        <w:fldChar w:fldCharType="end"/>
      </w:r>
      <w:r w:rsidRPr="00CA3E00">
        <w:t>, due to economic constraints and limited food accessibility</w:t>
      </w:r>
      <w:r w:rsidRPr="00CA3E00">
        <w:rPr>
          <w:lang w:eastAsia="en-US"/>
        </w:rPr>
        <w:fldChar w:fldCharType="begin"/>
      </w:r>
      <w:r w:rsidR="004A5265" w:rsidRPr="00CA3E00">
        <w:rPr>
          <w:lang w:eastAsia="en-US"/>
        </w:rPr>
        <w:instrText xml:space="preserve"> ADDIN ZOTERO_ITEM CSL_CITATION {"citationID":"4dQu4HWD","properties":{"formattedCitation":"\\super 16,17\\nosupersub{}","plainCitation":"16,17","noteIndex":0},"citationItems":[{"id":44897,"uris":["http://zotero.org/users/10937985/items/8RARM6SU"],"itemData":{"id":44897,"type":"article-journal","abstract":"By 2050 the number of adults living with obesity in the UK will rise with approximately one in four in the adult population. This rising trend is not equitable, with higher prevalence in socially disadvantaged groups. There is an apparent paradox of not being able to provide food for the family to eat, a feature of food insecurity and living with obesity. With the current cost-of-living crisis, there is a challenge to afford both food and fuel bills. Environmentally sustainable and healthy diets are proposed to improve public health and reduce the impact of the food system on the environment, while also improving diet quality. However, healthier foods tend to be nearly three times more expensive than unhealthy foods, and this provides a challenge for citizens on low incomes. In this review, we explore some of the evidence for solutions in the retail food environment to support the UK food system to be safe, nutritious, environmentally friendly and fair for all. We highlight the value of co-production in research, to give value and power to the lived experience to address these inequalities. Our multidisciplinary research approach within the FIO Food research grant will generate new insights into modifiable and potentially impactful changes to the UK food system, specifically for the retail food sector. We believe that the co-creation, design and delivery of research with those living with obesity and food insecurity will help to transform the UK food system for health and the environment in this vulnerable group.","container-title":"The Proceedings of the Nutrition Society","DOI":"10.1017/S0029665123004871","ISSN":"1475-2719","issue":"3","journalAbbreviation":"Proc Nutr Soc","language":"eng","note":"PMID: 38058191","page":"133-141","source":"PubMed","title":"Tackling diet inequalities in the UK food system: is food insecurity driving the obesity epidemic? (The FIO Food project)","title-short":"Tackling diet inequalities in the UK food system","volume":"83","author":[{"family":"Johnstone","given":"Alexandra M."},{"family":"Lonnie","given":"Marta"},{"literal":"FIO Food project team"}],"issued":{"date-parts":[["2024",9]]}}},{"id":36723,"uris":["http://zotero.org/users/10937985/items/J3HJZW57"],"itemData":{"id":36723,"type":"article-journal","abstract":"Lower income households are at greater risk of food insecurity and poor diet quality than higher income households. In high-income countries, food insecurity is associated with high levels of obesity, and in the UK specifically, the cost of living crisis (i.e., where the cost of everyday essentials has increased quicker than wages) is likely to have exacerbated existing dietary inequalities. There is currently a lack of understanding of the impact of the current UK cost of living crisis on food purchasing and food preparation practices of people living with obesity (PLWO) and food insecurity, however this knowledge is critical in order to develop effective prevention and treatment approaches to reducing dietary inequalities. Using an online survey (N = 583) of adults residing in England or Scotland with a body mass index (BMI) of ≥30 kg/m2, participants self-reported on food insecurity, diet quality, perceived impact of the cost of living crisis, and their responses to this in terms of food purchasing behaviours and food preparation practices. Regression analyses found that participants adversely impacted by the cost of living crisis reported experiencing food insecurity. Additionally, food insecurity was associated with use of specific purchasing behaviours (i.e., use of budgeting, use of supermarket offers) and food preparation practices (i.e., use of energy-saving appliances, use of resourcefulness). Exploratory analyses indicated that participants adversely impacted by the cost of living crisis and who used budgeting had low diet quality, whereas use of meal planning was associated with high diet quality. These findings highlight the fragility of food budgets and the coping strategies used by PLWO and food insecurity during the cost of living crisis. Policy measures and interventions are urgently needed that address the underlying economic factors contributing to food insecurity, to improve access to and affordability of healthier foods for all.","container-title":"Appetite","DOI":"10.1016/j.appet.2024.107255","ISSN":"1095-8304","journalAbbreviation":"Appetite","language":"eng","note":"PMID: 38367913","page":"107255","source":"PubMed","title":"The impact of the cost of living crisis and food insecurity on food purchasing behaviours and food preparation practices in people living with obesity","volume":"196","author":[{"family":"Stone","given":"Rebecca A."},{"family":"Brown","given":"Adrian"},{"family":"Douglas","given":"Flora"},{"family":"Green","given":"Mark A."},{"family":"Hunter","given":"Emma"},{"family":"Lonnie","given":"Marta"},{"family":"Johnstone","given":"Alexandra M."},{"family":"Hardman","given":"Charlotte A."},{"literal":"FIO-Food Team"}],"issued":{"date-parts":[["2024",5,1]]}}}],"schema":"https://github.com/citation-style-language/schema/raw/master/csl-citation.json"} </w:instrText>
      </w:r>
      <w:r w:rsidRPr="00CA3E00">
        <w:rPr>
          <w:lang w:eastAsia="en-US"/>
        </w:rPr>
        <w:fldChar w:fldCharType="separate"/>
      </w:r>
      <w:r w:rsidR="004A5265" w:rsidRPr="00CA3E00">
        <w:rPr>
          <w:rFonts w:cs="Arial"/>
          <w:vertAlign w:val="superscript"/>
        </w:rPr>
        <w:t>16,17</w:t>
      </w:r>
      <w:r w:rsidRPr="00CA3E00">
        <w:rPr>
          <w:lang w:eastAsia="en-US"/>
        </w:rPr>
        <w:fldChar w:fldCharType="end"/>
      </w:r>
      <w:r w:rsidR="00626029" w:rsidRPr="00CA3E00">
        <w:rPr>
          <w:lang w:eastAsia="en-US"/>
        </w:rPr>
        <w:t>,</w:t>
      </w:r>
      <w:r w:rsidR="004B62E2" w:rsidRPr="00CA3E00">
        <w:rPr>
          <w:lang w:eastAsia="en-US"/>
        </w:rPr>
        <w:t xml:space="preserve"> leading to a poorer quality diet</w:t>
      </w:r>
      <w:r w:rsidRPr="00CA3E00">
        <w:t xml:space="preserve">. </w:t>
      </w:r>
      <w:r w:rsidR="00FF0B34" w:rsidRPr="00CA3E00">
        <w:t>In a nationally representative US sample, Leung et al.</w:t>
      </w:r>
      <w:r w:rsidR="004A5265" w:rsidRPr="00CA3E00">
        <w:fldChar w:fldCharType="begin"/>
      </w:r>
      <w:r w:rsidR="004A5265" w:rsidRPr="00CA3E00">
        <w:instrText xml:space="preserve"> ADDIN ZOTERO_ITEM CSL_CITATION {"citationID":"J9XOyxK4","properties":{"formattedCitation":"\\super 18\\nosupersub{}","plainCitation":"18","noteIndex":0},"citationItems":[{"id":49476,"uris":["http://zotero.org/users/10937985/items/EXQEI7NM"],"itemData":{"id":49476,"type":"article-journal","abstract":"Background\nUltra-processed foods contribute to risks of obesity and cardiometabolic disease, and higher intakes have been observed in low-income populations in the United States. Consumption of ultra-processed foods may be particularly higher among individuals experiencing food insecurity and participating in the Supplemental Nutrition Assistance Program (SNAP).\n\nObjectives\nUsing data from the 2007–2016 NHANES, we examined the associations between food insecurity, SNAP participation, and ultra-processed food consumption.\n\nMethods\nThe study population comprised 9190 adults, aged 20–65 y, with incomes ≤300% of the federal poverty level (FPL). Food insecurity was assessed using the Household Food Security Survey Module and SNAP participation over the past 12 mo was self-reported. Dietary intake was measured from two 24-h dietary recalls. Ultra-processed food consumption (percentage of total energy intake) was defined using the NOVA food classification system. Linear regression models were used to examine the associations between food insecurity, SNAP participation, and ultra-processed food consumption, adjusting for sociodemographic and health characteristics.\n\nResults\nMore severe food insecurity was associated with higher intakes of ultra-processed foods (P-trend = 0.003). The adjusted means of ultra-processed food intake ranged from 52.6% for adults with high food security to 55.7% for adults with very low food security. SNAP participation was also associated with higher intakes of ultra-processed foods (adjusted mean: 54.7%), compared with income-eligible participants (adjusted mean: 53.0%). Furthermore, the association between food insecurity and ultra-processed foods was modified by SNAP participation (P-interaction = 0.02). Among income-eligible nonparticipants and income-ineligible nonparticipants, more severe food insecurity was associated with higher consumption of ultra-processed foods. Among SNAP participants, the association between food insecurity and consumption of ultra-processed foods was nonsignificant.\n\nConclusion\nIn a nationally representative sample of adults, food insecurity and SNAP participation were both associated with higher levels of ultra-processed food consumption.","container-title":"The American Journal of Clinical Nutrition","DOI":"10.1093/ajcn/nqac049","ISSN":"0002-9165","issue":"1","journalAbbreviation":"Am J Clin Nutr","note":"PMID: 35199832\nPMCID: PMC9257471","page":"197-205","source":"PubMed Central","title":"Food insecurity and ultra-processed food consumption: the modifying role of participation in the Supplemental Nutrition Assistance Program (SNAP)","title-short":"Food insecurity and ultra-processed food consumption","volume":"116","author":[{"family":"Leung","given":"Cindy W"},{"family":"Fulay","given":"Aarohee P"},{"family":"Parnarouskis","given":"Lindsey"},{"family":"Martinez-Steele","given":"Euridice"},{"family":"Gearhardt","given":"Ashley N"},{"family":"Wolfson","given":"Julia A"}],"issued":{"date-parts":[["2022",2,24]]}}}],"schema":"https://github.com/citation-style-language/schema/raw/master/csl-citation.json"} </w:instrText>
      </w:r>
      <w:r w:rsidR="004A5265" w:rsidRPr="00CA3E00">
        <w:fldChar w:fldCharType="separate"/>
      </w:r>
      <w:r w:rsidR="004A5265" w:rsidRPr="00CA3E00">
        <w:rPr>
          <w:rFonts w:cs="Arial"/>
          <w:vertAlign w:val="superscript"/>
        </w:rPr>
        <w:t>18</w:t>
      </w:r>
      <w:r w:rsidR="004A5265" w:rsidRPr="00CA3E00">
        <w:fldChar w:fldCharType="end"/>
      </w:r>
      <w:r w:rsidR="00FF0B34" w:rsidRPr="00CA3E00">
        <w:t xml:space="preserve"> reported a graded dose-response relationship, with adults experiencing very low food security consuming 55.7% of their energy intake from </w:t>
      </w:r>
      <w:r w:rsidR="00B932F2" w:rsidRPr="00CA3E00">
        <w:t>UPF’s</w:t>
      </w:r>
      <w:r w:rsidR="00FF0B34" w:rsidRPr="00CA3E00">
        <w:t xml:space="preserve"> compared to 52.6% among those with high food security.</w:t>
      </w:r>
    </w:p>
    <w:p w14:paraId="2882D98D" w14:textId="6005A5E2" w:rsidR="00042106" w:rsidRPr="00CA3E00" w:rsidRDefault="009D3141" w:rsidP="003E768D">
      <w:pPr>
        <w:ind w:firstLine="360"/>
        <w:jc w:val="both"/>
        <w:rPr>
          <w:lang w:eastAsia="en-US"/>
        </w:rPr>
      </w:pPr>
      <w:r w:rsidRPr="00CA3E00">
        <w:rPr>
          <w:lang w:eastAsia="en-US"/>
        </w:rPr>
        <w:t>Hall</w:t>
      </w:r>
      <w:r w:rsidRPr="00CA3E00">
        <w:rPr>
          <w:lang w:eastAsia="en-US"/>
        </w:rPr>
        <w:fldChar w:fldCharType="begin"/>
      </w:r>
      <w:r w:rsidR="00AE46B1" w:rsidRPr="00CA3E00">
        <w:rPr>
          <w:lang w:eastAsia="en-US"/>
        </w:rPr>
        <w:instrText xml:space="preserve"> ADDIN ZOTERO_ITEM CSL_CITATION {"citationID":"qXTAKgyv","properties":{"formattedCitation":"\\super 19\\nosupersub{}","plainCitation":"19","noteIndex":0},"citationItems":[{"id":49207,"uris":["http://zotero.org/users/10937985/items/DA9BASTV"],"itemData":{"id":49207,"type":"article-journal","abstract":"More people now have obesity than suffer from starvation thanks to our modern food system. Agriculture was transformed over the 20th century by a variety of technological advancements that relied heavily on fossil fuels. In the United States, government policies and economic incentives led to surplus production of cheap inputs to processed food industries that produced a wide variety of heavily marketed, convenient, rewarding, timesaving, and relatively inexpensive ultra-processed foods. The energy available in the food supply increased by much more than the population needs, albeit with large inequities in nutrition security. While most of the rise in per capita food availability during the late 20th and early 21st centuries in the United States resulted in increased food waste, a variety of mechanisms have been proposed by which changes in the increasingly ultra-processed food environment resulted in excess energy intake disproportionately in people genetically susceptible to obesity. As populations continue to grow, substantial investments in coordinated nutrition and agricultural research are needed to transform our current food system to one that relies less on fossil fuels, preserves biodiversity, ensures environmental health, and provides equitable access to affordable, safe and nutritious food that reduces the prevalence of chronic diet-related diseases like obesity. This article is part of a discussion meeting issue 'Causes of obesity: theories, conjectures and evidence (Part I)'.","container-title":"Philosophical Transactions of the Royal Society of London. Series B, Biological Sciences","DOI":"10.1098/rstb.2022.0214","ISSN":"1471-2970","issue":"1885","journalAbbreviation":"Philos Trans R Soc Lond B Biol Sci","language":"eng","note":"PMID: 37482782\nPMCID: PMC10363698","page":"20220214","source":"PubMed","title":"From dearth to excess: the rise of obesity in an ultra-processed food system","title-short":"From dearth to excess","volume":"378","author":[{"family":"Hall","given":"Kevin D."}],"issued":{"date-parts":[["2023",9,11]]}}}],"schema":"https://github.com/citation-style-language/schema/raw/master/csl-citation.json"} </w:instrText>
      </w:r>
      <w:r w:rsidRPr="00CA3E00">
        <w:rPr>
          <w:lang w:eastAsia="en-US"/>
        </w:rPr>
        <w:fldChar w:fldCharType="separate"/>
      </w:r>
      <w:r w:rsidR="00AE46B1" w:rsidRPr="00CA3E00">
        <w:rPr>
          <w:rFonts w:cs="Arial"/>
          <w:vertAlign w:val="superscript"/>
        </w:rPr>
        <w:t>19</w:t>
      </w:r>
      <w:r w:rsidRPr="00CA3E00">
        <w:rPr>
          <w:lang w:eastAsia="en-US"/>
        </w:rPr>
        <w:fldChar w:fldCharType="end"/>
      </w:r>
      <w:r w:rsidRPr="00CA3E00">
        <w:rPr>
          <w:lang w:eastAsia="en-US"/>
        </w:rPr>
        <w:t xml:space="preserve"> </w:t>
      </w:r>
      <w:r w:rsidR="0006041E" w:rsidRPr="00CA3E00">
        <w:rPr>
          <w:lang w:eastAsia="en-US"/>
        </w:rPr>
        <w:t xml:space="preserve">suggests </w:t>
      </w:r>
      <w:r w:rsidRPr="00CA3E00">
        <w:rPr>
          <w:lang w:eastAsia="en-US"/>
        </w:rPr>
        <w:t xml:space="preserve">that the modern food system, while successful in preventing hunger, has paradoxically created conditions that promote obesity through the proliferation of </w:t>
      </w:r>
      <w:r w:rsidR="00D31E71" w:rsidRPr="00CA3E00">
        <w:rPr>
          <w:lang w:eastAsia="en-US"/>
        </w:rPr>
        <w:t>processed foods</w:t>
      </w:r>
      <w:r w:rsidRPr="00CA3E00">
        <w:rPr>
          <w:lang w:eastAsia="en-US"/>
        </w:rPr>
        <w:t>. Hall</w:t>
      </w:r>
      <w:r w:rsidRPr="00CA3E00">
        <w:rPr>
          <w:lang w:eastAsia="en-US"/>
        </w:rPr>
        <w:fldChar w:fldCharType="begin"/>
      </w:r>
      <w:r w:rsidR="00AE46B1" w:rsidRPr="00CA3E00">
        <w:rPr>
          <w:lang w:eastAsia="en-US"/>
        </w:rPr>
        <w:instrText xml:space="preserve"> ADDIN ZOTERO_ITEM CSL_CITATION {"citationID":"AGsL84ll","properties":{"formattedCitation":"\\super 19\\nosupersub{}","plainCitation":"19","noteIndex":0},"citationItems":[{"id":49207,"uris":["http://zotero.org/users/10937985/items/DA9BASTV"],"itemData":{"id":49207,"type":"article-journal","abstract":"More people now have obesity than suffer from starvation thanks to our modern food system. Agriculture was transformed over the 20th century by a variety of technological advancements that relied heavily on fossil fuels. In the United States, government policies and economic incentives led to surplus production of cheap inputs to processed food industries that produced a wide variety of heavily marketed, convenient, rewarding, timesaving, and relatively inexpensive ultra-processed foods. The energy available in the food supply increased by much more than the population needs, albeit with large inequities in nutrition security. While most of the rise in per capita food availability during the late 20th and early 21st centuries in the United States resulted in increased food waste, a variety of mechanisms have been proposed by which changes in the increasingly ultra-processed food environment resulted in excess energy intake disproportionately in people genetically susceptible to obesity. As populations continue to grow, substantial investments in coordinated nutrition and agricultural research are needed to transform our current food system to one that relies less on fossil fuels, preserves biodiversity, ensures environmental health, and provides equitable access to affordable, safe and nutritious food that reduces the prevalence of chronic diet-related diseases like obesity. This article is part of a discussion meeting issue 'Causes of obesity: theories, conjectures and evidence (Part I)'.","container-title":"Philosophical Transactions of the Royal Society of London. Series B, Biological Sciences","DOI":"10.1098/rstb.2022.0214","ISSN":"1471-2970","issue":"1885","journalAbbreviation":"Philos Trans R Soc Lond B Biol Sci","language":"eng","note":"PMID: 37482782\nPMCID: PMC10363698","page":"20220214","source":"PubMed","title":"From dearth to excess: the rise of obesity in an ultra-processed food system","title-short":"From dearth to excess","volume":"378","author":[{"family":"Hall","given":"Kevin D."}],"issued":{"date-parts":[["2023",9,11]]}}}],"schema":"https://github.com/citation-style-language/schema/raw/master/csl-citation.json"} </w:instrText>
      </w:r>
      <w:r w:rsidRPr="00CA3E00">
        <w:rPr>
          <w:lang w:eastAsia="en-US"/>
        </w:rPr>
        <w:fldChar w:fldCharType="separate"/>
      </w:r>
      <w:r w:rsidR="00AE46B1" w:rsidRPr="00CA3E00">
        <w:rPr>
          <w:rFonts w:cs="Arial"/>
          <w:vertAlign w:val="superscript"/>
        </w:rPr>
        <w:t>19</w:t>
      </w:r>
      <w:r w:rsidRPr="00CA3E00">
        <w:rPr>
          <w:lang w:eastAsia="en-US"/>
        </w:rPr>
        <w:fldChar w:fldCharType="end"/>
      </w:r>
      <w:r w:rsidRPr="00CA3E00">
        <w:rPr>
          <w:lang w:eastAsia="en-US"/>
        </w:rPr>
        <w:t xml:space="preserve"> and Dicken </w:t>
      </w:r>
      <w:r w:rsidR="00B932F2" w:rsidRPr="00CA3E00">
        <w:rPr>
          <w:lang w:eastAsia="en-US"/>
        </w:rPr>
        <w:t>&amp;</w:t>
      </w:r>
      <w:r w:rsidRPr="00CA3E00">
        <w:rPr>
          <w:lang w:eastAsia="en-US"/>
        </w:rPr>
        <w:t xml:space="preserve"> Batterham</w:t>
      </w:r>
      <w:r w:rsidRPr="00CA3E00">
        <w:rPr>
          <w:lang w:eastAsia="en-US"/>
        </w:rPr>
        <w:fldChar w:fldCharType="begin"/>
      </w:r>
      <w:r w:rsidR="00AE46B1" w:rsidRPr="00CA3E00">
        <w:rPr>
          <w:lang w:eastAsia="en-US"/>
        </w:rPr>
        <w:instrText xml:space="preserve"> ADDIN ZOTERO_ITEM CSL_CITATION {"citationID":"MlUHsbxo","properties":{"formattedCitation":"\\super 20\\nosupersub{}","plainCitation":"20","noteIndex":0},"citationItems":[{"id":49054,"uris":["http://zotero.org/users/10937985/items/UMCX3ELC"],"itemData":{"id":49054,"type":"article-journal","abstract":"PURPOSE OF REVIEW: Obesity is a growing global healthcare concern. A proposed driver is the recent increase in ultra-processed food (UPF) intake. However, disagreement surrounds the concept of UPF, the strength of evidence, and suggested mechanisms. Therefore, this review aimed to critically appraise the evidence on UPF and obesity.\nRECENT FINDINGS: Observational studies demonstrate positive associations between UPF intake, weight gain, and overweight/obesity, more clearly in adults than children/adolescents. This is supported by high-quality clinical data. Several mechanisms are proposed, but current understanding is inconclusive. Greater UPF consumption has been a key driver of obesity. There is a need to change the obesogenic environment to support individuals to reduce their UPF intake. The UPF concept is a novel approach that is not explained with existing nutrient- and food-based frameworks. Critical analysis of methodologies provides confidence, but future observational and experimental research outputs with greater methodological rigor will strengthen findings, which are outlined.","container-title":"Current Nutrition Reports","DOI":"10.1007/s13668-024-00517-z","ISSN":"2161-3311","issue":"1","journalAbbreviation":"Curr Nutr Rep","language":"eng","note":"PMID: 38294671\nPMCID: PMC10924027","page":"23-38","source":"PubMed","title":"Ultra-processed Food and Obesity: What Is the Evidence?","title-short":"Ultra-processed Food and Obesity","volume":"13","author":[{"family":"Dicken","given":"Samuel J."},{"family":"Batterham","given":"Rachel L."}],"issued":{"date-parts":[["2024",3]]}}}],"schema":"https://github.com/citation-style-language/schema/raw/master/csl-citation.json"} </w:instrText>
      </w:r>
      <w:r w:rsidRPr="00CA3E00">
        <w:rPr>
          <w:lang w:eastAsia="en-US"/>
        </w:rPr>
        <w:fldChar w:fldCharType="separate"/>
      </w:r>
      <w:r w:rsidR="00AE46B1" w:rsidRPr="00CA3E00">
        <w:rPr>
          <w:rFonts w:cs="Arial"/>
          <w:vertAlign w:val="superscript"/>
        </w:rPr>
        <w:t>20</w:t>
      </w:r>
      <w:r w:rsidRPr="00CA3E00">
        <w:rPr>
          <w:lang w:eastAsia="en-US"/>
        </w:rPr>
        <w:fldChar w:fldCharType="end"/>
      </w:r>
      <w:r w:rsidRPr="00CA3E00">
        <w:rPr>
          <w:lang w:eastAsia="en-US"/>
        </w:rPr>
        <w:t xml:space="preserve"> </w:t>
      </w:r>
      <w:r w:rsidR="004E0EFC" w:rsidRPr="00CA3E00">
        <w:rPr>
          <w:lang w:eastAsia="en-US"/>
        </w:rPr>
        <w:t>propose</w:t>
      </w:r>
      <w:r w:rsidRPr="00CA3E00">
        <w:rPr>
          <w:lang w:eastAsia="en-US"/>
        </w:rPr>
        <w:t xml:space="preserve"> several </w:t>
      </w:r>
      <w:r w:rsidR="004B225D" w:rsidRPr="00CA3E00">
        <w:rPr>
          <w:lang w:eastAsia="en-US"/>
        </w:rPr>
        <w:t xml:space="preserve">causal </w:t>
      </w:r>
      <w:r w:rsidRPr="00CA3E00">
        <w:rPr>
          <w:lang w:eastAsia="en-US"/>
        </w:rPr>
        <w:t xml:space="preserve">pathways through which </w:t>
      </w:r>
      <w:r w:rsidR="00D31E71" w:rsidRPr="00CA3E00">
        <w:rPr>
          <w:lang w:eastAsia="en-US"/>
        </w:rPr>
        <w:t>processed foods</w:t>
      </w:r>
      <w:r w:rsidRPr="00CA3E00">
        <w:rPr>
          <w:lang w:eastAsia="en-US"/>
        </w:rPr>
        <w:t xml:space="preserve"> contribute to excess calorie intake and weight gain</w:t>
      </w:r>
      <w:r w:rsidR="00262B5A" w:rsidRPr="00CA3E00">
        <w:rPr>
          <w:lang w:eastAsia="en-US"/>
        </w:rPr>
        <w:t xml:space="preserve">, which focus on </w:t>
      </w:r>
      <w:r w:rsidRPr="00CA3E00">
        <w:rPr>
          <w:lang w:eastAsia="en-US"/>
        </w:rPr>
        <w:t xml:space="preserve">their high energy density due to lower water content, rapid consumption rates that may outpace satiety cues, and </w:t>
      </w:r>
      <w:r w:rsidR="006B60F8" w:rsidRPr="00CA3E00">
        <w:rPr>
          <w:lang w:eastAsia="en-US"/>
        </w:rPr>
        <w:t>hyper</w:t>
      </w:r>
      <w:r w:rsidR="00D31E71" w:rsidRPr="00CA3E00">
        <w:rPr>
          <w:lang w:eastAsia="en-US"/>
        </w:rPr>
        <w:t>-</w:t>
      </w:r>
      <w:r w:rsidR="006B60F8" w:rsidRPr="00CA3E00">
        <w:rPr>
          <w:lang w:eastAsia="en-US"/>
        </w:rPr>
        <w:t>palatability</w:t>
      </w:r>
      <w:r w:rsidRPr="00CA3E00">
        <w:rPr>
          <w:lang w:eastAsia="en-US"/>
        </w:rPr>
        <w:t xml:space="preserve"> driven by synergistic combinations of salt, sugar, and fat. Hall</w:t>
      </w:r>
      <w:r w:rsidRPr="00CA3E00">
        <w:rPr>
          <w:lang w:eastAsia="en-US"/>
        </w:rPr>
        <w:fldChar w:fldCharType="begin"/>
      </w:r>
      <w:r w:rsidR="00AE46B1" w:rsidRPr="00CA3E00">
        <w:rPr>
          <w:lang w:eastAsia="en-US"/>
        </w:rPr>
        <w:instrText xml:space="preserve"> ADDIN ZOTERO_ITEM CSL_CITATION {"citationID":"NspY8u3P","properties":{"formattedCitation":"\\super 21\\nosupersub{}","plainCitation":"21","noteIndex":0},"citationItems":[{"id":49212,"uris":["http://zotero.org/users/10937985/items/IFVKVZR4"],"itemData":{"id":49212,"type":"article-journal","container-title":"Cell Metabolism","DOI":"10.1016/j.cmet.2020.08.014","ISSN":"1932-7420","issue":"4","journalAbbreviation":"Cell Metab","language":"eng","note":"PMID: 33027677","page":"690","source":"PubMed","title":"Ultra-Processed Diets Cause Excess Calorie Intake and Weight Gain: An Inpatient Randomized Controlled Trial of Ad Libitum Food Intake","title-short":"Ultra-Processed Diets Cause Excess Calorie Intake and Weight Gain","volume":"32","author":[{"family":"Hall","given":"Kevin D."},{"family":"Ayuketah","given":"Alexis"},{"family":"Brychta","given":"Robert"},{"family":"Cai","given":"Hongyi"},{"family":"Cassimatis","given":"Thomas"},{"family":"Chen","given":"Kong Y."},{"family":"Chung","given":"Stephanie T."},{"family":"Costa","given":"Elise"},{"family":"Courville","given":"Amber"},{"family":"Darcey","given":"Valerie"},{"family":"Fletcher","given":"Laura A."},{"family":"Forde","given":"Ciaran G."},{"family":"Gharib","given":"Ahmed M."},{"family":"Guo","given":"Juen"},{"family":"Howard","given":"Rebecca"},{"family":"Joseph","given":"Paule V."},{"family":"McGehee","given":"Suzanne"},{"family":"Ouwerkerk","given":"Ronald"},{"family":"Raisinger","given":"Klaudia"},{"family":"Rozga","given":"Irene"},{"family":"Stagliano","given":"Michael"},{"family":"Walter","given":"Mary"},{"family":"Walter","given":"Peter J."},{"family":"Yang","given":"Shanna"},{"family":"Zhou","given":"Megan"}],"issued":{"date-parts":[["2020",10,6]]}}}],"schema":"https://github.com/citation-style-language/schema/raw/master/csl-citation.json"} </w:instrText>
      </w:r>
      <w:r w:rsidRPr="00CA3E00">
        <w:rPr>
          <w:lang w:eastAsia="en-US"/>
        </w:rPr>
        <w:fldChar w:fldCharType="separate"/>
      </w:r>
      <w:r w:rsidR="00AE46B1" w:rsidRPr="00CA3E00">
        <w:rPr>
          <w:rFonts w:cs="Arial"/>
          <w:vertAlign w:val="superscript"/>
        </w:rPr>
        <w:t>21</w:t>
      </w:r>
      <w:r w:rsidRPr="00CA3E00">
        <w:rPr>
          <w:lang w:eastAsia="en-US"/>
        </w:rPr>
        <w:fldChar w:fldCharType="end"/>
      </w:r>
      <w:r w:rsidR="00DE49F8" w:rsidRPr="00CA3E00">
        <w:rPr>
          <w:lang w:eastAsia="en-US"/>
        </w:rPr>
        <w:t>,</w:t>
      </w:r>
      <w:r w:rsidRPr="00CA3E00">
        <w:rPr>
          <w:lang w:eastAsia="en-US"/>
        </w:rPr>
        <w:t xml:space="preserve"> </w:t>
      </w:r>
      <w:r w:rsidR="00DE49F8" w:rsidRPr="00CA3E00">
        <w:rPr>
          <w:lang w:eastAsia="en-US"/>
        </w:rPr>
        <w:t>with</w:t>
      </w:r>
      <w:r w:rsidRPr="00CA3E00">
        <w:rPr>
          <w:lang w:eastAsia="en-US"/>
        </w:rPr>
        <w:t xml:space="preserve">in </w:t>
      </w:r>
      <w:r w:rsidR="009D210F" w:rsidRPr="00CA3E00">
        <w:rPr>
          <w:lang w:eastAsia="en-US"/>
        </w:rPr>
        <w:t>a residential</w:t>
      </w:r>
      <w:r w:rsidRPr="00CA3E00">
        <w:rPr>
          <w:lang w:eastAsia="en-US"/>
        </w:rPr>
        <w:t xml:space="preserve"> controlled feeding study</w:t>
      </w:r>
      <w:r w:rsidR="00DE49F8" w:rsidRPr="00CA3E00">
        <w:rPr>
          <w:lang w:eastAsia="en-US"/>
        </w:rPr>
        <w:t>,</w:t>
      </w:r>
      <w:r w:rsidRPr="00CA3E00">
        <w:rPr>
          <w:lang w:eastAsia="en-US"/>
        </w:rPr>
        <w:t xml:space="preserve"> demonstrated that</w:t>
      </w:r>
      <w:r w:rsidR="00E04625" w:rsidRPr="00CA3E00">
        <w:rPr>
          <w:lang w:eastAsia="en-US"/>
        </w:rPr>
        <w:t xml:space="preserve"> when</w:t>
      </w:r>
      <w:r w:rsidRPr="00CA3E00">
        <w:rPr>
          <w:lang w:eastAsia="en-US"/>
        </w:rPr>
        <w:t xml:space="preserve"> </w:t>
      </w:r>
      <w:r w:rsidR="00167B83" w:rsidRPr="00CA3E00">
        <w:rPr>
          <w:lang w:eastAsia="en-US"/>
        </w:rPr>
        <w:t>participants</w:t>
      </w:r>
      <w:r w:rsidRPr="00CA3E00">
        <w:rPr>
          <w:lang w:eastAsia="en-US"/>
        </w:rPr>
        <w:t xml:space="preserve"> consum</w:t>
      </w:r>
      <w:r w:rsidR="00E04625" w:rsidRPr="00CA3E00">
        <w:rPr>
          <w:lang w:eastAsia="en-US"/>
        </w:rPr>
        <w:t xml:space="preserve">ed </w:t>
      </w:r>
      <w:r w:rsidR="00E04625" w:rsidRPr="00CA3E00">
        <w:rPr>
          <w:i/>
          <w:iCs/>
          <w:lang w:eastAsia="en-US"/>
        </w:rPr>
        <w:t>ad libitum</w:t>
      </w:r>
      <w:r w:rsidRPr="00CA3E00">
        <w:rPr>
          <w:lang w:eastAsia="en-US"/>
        </w:rPr>
        <w:t xml:space="preserve"> </w:t>
      </w:r>
      <w:r w:rsidR="00167B83" w:rsidRPr="00CA3E00">
        <w:rPr>
          <w:lang w:eastAsia="en-US"/>
        </w:rPr>
        <w:t>ultra-processed diets,</w:t>
      </w:r>
      <w:r w:rsidRPr="00CA3E00">
        <w:rPr>
          <w:lang w:eastAsia="en-US"/>
        </w:rPr>
        <w:t xml:space="preserve"> </w:t>
      </w:r>
      <w:r w:rsidR="00167B83" w:rsidRPr="00CA3E00">
        <w:rPr>
          <w:lang w:eastAsia="en-US"/>
        </w:rPr>
        <w:t xml:space="preserve">they </w:t>
      </w:r>
      <w:r w:rsidR="003A7051" w:rsidRPr="00CA3E00">
        <w:rPr>
          <w:lang w:eastAsia="en-US"/>
        </w:rPr>
        <w:t>had</w:t>
      </w:r>
      <w:r w:rsidRPr="00CA3E00">
        <w:rPr>
          <w:lang w:eastAsia="en-US"/>
        </w:rPr>
        <w:t xml:space="preserve"> greater energy intake and weight gain</w:t>
      </w:r>
      <w:r w:rsidR="003A7051" w:rsidRPr="00CA3E00">
        <w:rPr>
          <w:lang w:eastAsia="en-US"/>
        </w:rPr>
        <w:t xml:space="preserve"> than when they consumed </w:t>
      </w:r>
      <w:r w:rsidR="003A7051" w:rsidRPr="00CA3E00">
        <w:rPr>
          <w:i/>
          <w:iCs/>
          <w:lang w:eastAsia="en-US"/>
        </w:rPr>
        <w:t>ad</w:t>
      </w:r>
      <w:r w:rsidR="008D7AD2" w:rsidRPr="00CA3E00">
        <w:rPr>
          <w:i/>
          <w:iCs/>
          <w:lang w:eastAsia="en-US"/>
        </w:rPr>
        <w:t xml:space="preserve"> </w:t>
      </w:r>
      <w:r w:rsidR="003A7051" w:rsidRPr="00CA3E00">
        <w:rPr>
          <w:i/>
          <w:iCs/>
          <w:lang w:eastAsia="en-US"/>
        </w:rPr>
        <w:t>libitum</w:t>
      </w:r>
      <w:r w:rsidR="003A7051" w:rsidRPr="00CA3E00">
        <w:rPr>
          <w:lang w:eastAsia="en-US"/>
        </w:rPr>
        <w:t xml:space="preserve"> </w:t>
      </w:r>
      <w:r w:rsidR="006B60F8" w:rsidRPr="00CA3E00">
        <w:rPr>
          <w:lang w:eastAsia="en-US"/>
        </w:rPr>
        <w:t>non-processed</w:t>
      </w:r>
      <w:r w:rsidR="003A7051" w:rsidRPr="00CA3E00">
        <w:rPr>
          <w:lang w:eastAsia="en-US"/>
        </w:rPr>
        <w:t xml:space="preserve"> diets</w:t>
      </w:r>
      <w:r w:rsidRPr="00CA3E00">
        <w:rPr>
          <w:lang w:eastAsia="en-US"/>
        </w:rPr>
        <w:t xml:space="preserve">, even when </w:t>
      </w:r>
      <w:r w:rsidR="0053420A" w:rsidRPr="00CA3E00">
        <w:rPr>
          <w:lang w:eastAsia="en-US"/>
        </w:rPr>
        <w:t>meals</w:t>
      </w:r>
      <w:r w:rsidRPr="00CA3E00">
        <w:rPr>
          <w:lang w:eastAsia="en-US"/>
        </w:rPr>
        <w:t xml:space="preserve"> were matched for </w:t>
      </w:r>
      <w:r w:rsidR="00987B94" w:rsidRPr="00CA3E00">
        <w:rPr>
          <w:lang w:eastAsia="en-US"/>
        </w:rPr>
        <w:t xml:space="preserve">presented calories, </w:t>
      </w:r>
      <w:r w:rsidR="0053420A" w:rsidRPr="00CA3E00">
        <w:rPr>
          <w:lang w:eastAsia="en-US"/>
        </w:rPr>
        <w:t>energy density</w:t>
      </w:r>
      <w:r w:rsidRPr="00CA3E00">
        <w:rPr>
          <w:lang w:eastAsia="en-US"/>
        </w:rPr>
        <w:t>, macronutrients, sugar, sodium, and fibre</w:t>
      </w:r>
      <w:r w:rsidRPr="00CA3E00">
        <w:rPr>
          <w:lang w:eastAsia="en-US"/>
        </w:rPr>
        <w:fldChar w:fldCharType="begin"/>
      </w:r>
      <w:r w:rsidR="00AE46B1" w:rsidRPr="00CA3E00">
        <w:rPr>
          <w:lang w:eastAsia="en-US"/>
        </w:rPr>
        <w:instrText xml:space="preserve"> ADDIN ZOTERO_ITEM CSL_CITATION {"citationID":"yJ4EfNuz","properties":{"formattedCitation":"\\super 20\\nosupersub{}","plainCitation":"20","noteIndex":0},"citationItems":[{"id":49054,"uris":["http://zotero.org/users/10937985/items/UMCX3ELC"],"itemData":{"id":49054,"type":"article-journal","abstract":"PURPOSE OF REVIEW: Obesity is a growing global healthcare concern. A proposed driver is the recent increase in ultra-processed food (UPF) intake. However, disagreement surrounds the concept of UPF, the strength of evidence, and suggested mechanisms. Therefore, this review aimed to critically appraise the evidence on UPF and obesity.\nRECENT FINDINGS: Observational studies demonstrate positive associations between UPF intake, weight gain, and overweight/obesity, more clearly in adults than children/adolescents. This is supported by high-quality clinical data. Several mechanisms are proposed, but current understanding is inconclusive. Greater UPF consumption has been a key driver of obesity. There is a need to change the obesogenic environment to support individuals to reduce their UPF intake. The UPF concept is a novel approach that is not explained with existing nutrient- and food-based frameworks. Critical analysis of methodologies provides confidence, but future observational and experimental research outputs with greater methodological rigor will strengthen findings, which are outlined.","container-title":"Current Nutrition Reports","DOI":"10.1007/s13668-024-00517-z","ISSN":"2161-3311","issue":"1","journalAbbreviation":"Curr Nutr Rep","language":"eng","note":"PMID: 38294671\nPMCID: PMC10924027","page":"23-38","source":"PubMed","title":"Ultra-processed Food and Obesity: What Is the Evidence?","title-short":"Ultra-processed Food and Obesity","volume":"13","author":[{"family":"Dicken","given":"Samuel J."},{"family":"Batterham","given":"Rachel L."}],"issued":{"date-parts":[["2024",3]]}}}],"schema":"https://github.com/citation-style-language/schema/raw/master/csl-citation.json"} </w:instrText>
      </w:r>
      <w:r w:rsidRPr="00CA3E00">
        <w:rPr>
          <w:lang w:eastAsia="en-US"/>
        </w:rPr>
        <w:fldChar w:fldCharType="separate"/>
      </w:r>
      <w:r w:rsidR="00AE46B1" w:rsidRPr="00CA3E00">
        <w:rPr>
          <w:rFonts w:cs="Arial"/>
          <w:vertAlign w:val="superscript"/>
        </w:rPr>
        <w:t>20</w:t>
      </w:r>
      <w:r w:rsidRPr="00CA3E00">
        <w:rPr>
          <w:lang w:eastAsia="en-US"/>
        </w:rPr>
        <w:fldChar w:fldCharType="end"/>
      </w:r>
      <w:r w:rsidR="00550DFB" w:rsidRPr="00CA3E00">
        <w:rPr>
          <w:lang w:eastAsia="en-US"/>
        </w:rPr>
        <w:t>.</w:t>
      </w:r>
      <w:r w:rsidRPr="00CA3E00">
        <w:rPr>
          <w:lang w:eastAsia="en-US"/>
        </w:rPr>
        <w:t xml:space="preserve"> </w:t>
      </w:r>
      <w:r w:rsidR="003C5AC8" w:rsidRPr="00CA3E00">
        <w:rPr>
          <w:lang w:eastAsia="en-US"/>
        </w:rPr>
        <w:t>Furthermore,</w:t>
      </w:r>
      <w:r w:rsidR="00DD65A8" w:rsidRPr="00CA3E00">
        <w:rPr>
          <w:lang w:eastAsia="en-US"/>
        </w:rPr>
        <w:t xml:space="preserve"> </w:t>
      </w:r>
      <w:r w:rsidR="003C5AC8" w:rsidRPr="00CA3E00">
        <w:rPr>
          <w:lang w:eastAsia="en-US"/>
        </w:rPr>
        <w:t>i</w:t>
      </w:r>
      <w:r w:rsidR="00DD65A8" w:rsidRPr="00CA3E00">
        <w:rPr>
          <w:lang w:eastAsia="en-US"/>
        </w:rPr>
        <w:t xml:space="preserve">n a </w:t>
      </w:r>
      <w:r w:rsidR="003C5AC8" w:rsidRPr="00CA3E00">
        <w:rPr>
          <w:lang w:eastAsia="en-US"/>
        </w:rPr>
        <w:t xml:space="preserve">two 8-week </w:t>
      </w:r>
      <w:r w:rsidR="00DD65A8" w:rsidRPr="00CA3E00">
        <w:rPr>
          <w:lang w:eastAsia="en-US"/>
        </w:rPr>
        <w:t xml:space="preserve">crossover </w:t>
      </w:r>
      <w:r w:rsidR="003331E9" w:rsidRPr="00CA3E00">
        <w:rPr>
          <w:lang w:eastAsia="en-US"/>
        </w:rPr>
        <w:t>randomised</w:t>
      </w:r>
      <w:r w:rsidR="00DD65A8" w:rsidRPr="00CA3E00">
        <w:rPr>
          <w:lang w:eastAsia="en-US"/>
        </w:rPr>
        <w:t xml:space="preserve"> controlled feeding trial of 55 adults living with overweight and obesity in England</w:t>
      </w:r>
      <w:r w:rsidR="00AD7E53" w:rsidRPr="00CA3E00">
        <w:rPr>
          <w:lang w:eastAsia="en-US"/>
        </w:rPr>
        <w:t>,</w:t>
      </w:r>
      <w:r w:rsidR="00DD65A8" w:rsidRPr="00CA3E00">
        <w:rPr>
          <w:lang w:eastAsia="en-US"/>
        </w:rPr>
        <w:t xml:space="preserve"> </w:t>
      </w:r>
      <w:r w:rsidR="009A6D1E" w:rsidRPr="00CA3E00">
        <w:rPr>
          <w:lang w:eastAsia="en-US"/>
        </w:rPr>
        <w:t xml:space="preserve">who </w:t>
      </w:r>
      <w:r w:rsidR="00DD65A8" w:rsidRPr="00CA3E00">
        <w:rPr>
          <w:lang w:eastAsia="en-US"/>
        </w:rPr>
        <w:t xml:space="preserve">were provided with </w:t>
      </w:r>
      <w:r w:rsidR="00DD65A8" w:rsidRPr="00CA3E00">
        <w:rPr>
          <w:i/>
          <w:iCs/>
          <w:lang w:eastAsia="en-US"/>
        </w:rPr>
        <w:t>ad libitum</w:t>
      </w:r>
      <w:r w:rsidR="00DD65A8" w:rsidRPr="00CA3E00">
        <w:rPr>
          <w:lang w:eastAsia="en-US"/>
        </w:rPr>
        <w:t xml:space="preserve"> diets following the UK Eatwell Guide</w:t>
      </w:r>
      <w:r w:rsidR="008C433F" w:rsidRPr="00CA3E00">
        <w:rPr>
          <w:lang w:eastAsia="en-US"/>
        </w:rPr>
        <w:t xml:space="preserve">, </w:t>
      </w:r>
      <w:r w:rsidR="00981DA9" w:rsidRPr="00CA3E00">
        <w:rPr>
          <w:lang w:eastAsia="en-US"/>
        </w:rPr>
        <w:t>MPF</w:t>
      </w:r>
      <w:r w:rsidR="00DD65A8" w:rsidRPr="00CA3E00">
        <w:rPr>
          <w:lang w:eastAsia="en-US"/>
        </w:rPr>
        <w:t xml:space="preserve"> resulted in</w:t>
      </w:r>
      <w:r w:rsidR="003331E9" w:rsidRPr="00CA3E00">
        <w:rPr>
          <w:lang w:eastAsia="en-US"/>
        </w:rPr>
        <w:t xml:space="preserve"> greater</w:t>
      </w:r>
      <w:r w:rsidR="00DD65A8" w:rsidRPr="00CA3E00">
        <w:rPr>
          <w:lang w:eastAsia="en-US"/>
        </w:rPr>
        <w:t xml:space="preserve"> weight loss</w:t>
      </w:r>
      <w:r w:rsidR="001116BE" w:rsidRPr="00CA3E00">
        <w:rPr>
          <w:lang w:eastAsia="en-US"/>
        </w:rPr>
        <w:t xml:space="preserve"> </w:t>
      </w:r>
      <w:r w:rsidR="00DD65A8" w:rsidRPr="00CA3E00">
        <w:rPr>
          <w:lang w:eastAsia="en-US"/>
        </w:rPr>
        <w:t>than diets</w:t>
      </w:r>
      <w:r w:rsidR="002A7759" w:rsidRPr="00CA3E00">
        <w:rPr>
          <w:lang w:eastAsia="en-US"/>
        </w:rPr>
        <w:t xml:space="preserve"> high in UPFs</w:t>
      </w:r>
      <w:r w:rsidR="00880BD0" w:rsidRPr="00CA3E00">
        <w:rPr>
          <w:lang w:eastAsia="en-US"/>
        </w:rPr>
        <w:fldChar w:fldCharType="begin"/>
      </w:r>
      <w:r w:rsidR="00AE46B1" w:rsidRPr="00CA3E00">
        <w:rPr>
          <w:lang w:eastAsia="en-US"/>
        </w:rPr>
        <w:instrText xml:space="preserve"> ADDIN ZOTERO_ITEM CSL_CITATION {"citationID":"BBIrK0VU","properties":{"formattedCitation":"\\super 22\\nosupersub{}","plainCitation":"22","noteIndex":0},"citationItems":[{"id":49366,"uris":["http://zotero.org/users/10937985/items/55QEHYRQ"],"itemData":{"id":49366,"type":"article-journal","abstract":"Ultraprocessed food (UPF) consumption is associated with noncommunicable disease risk, yet no trial has assessed its health impact within the context of national dietary guidelines. In a 2 × 2 crossover randomized controlled feeding trial, 55 adults in England (body mass index ≥25 to &lt;40 kg m-2, habitual UPF intake ≥50% kcal day-1) were provided with two 8-week ad libitum diets following the UK Eatwell Guide: (1) minimally processed food (MPF) and (2) UPF, in a random order. Twenty-eight people were randomized to MPF then UPF, and 27 to UPF then MPF; 50 participants comprised the intention-to-treat sample. The primary outcome was the within-participant difference in percent weight change (%WC) between diets, from baseline to week 8. Participants were blinded to the primary outcome. MPF (%WC, -2.06 (95% confidence interval (CI), -2.99, -1.13) and UPF (%WC, -1.05 (95% CI, -1.98, -0.13)) resulted in weight loss, with significantly greater %WC on MPF (Δ%WC, -1.01 (95% CI, -1.87, -0.14), P = 0.024; Cohen's d, -0.48 (95% CI, -0.91, -0.06)). Mild gastrointestinal adverse events were common on both diets. Findings indicate greater weight loss on MPF than UPF diets and needing dietary guidance on food processing in addition to existing recommendations. Clinicaltrials.gov registration: NCT05627570 .","container-title":"Nature Medicine","DOI":"10.1038/s41591-025-03842-0","ISSN":"1546-170X","journalAbbreviation":"Nat Med","language":"eng","note":"PMID: 40760353","source":"PubMed","title":"Ultraprocessed or minimally processed diets following healthy dietary guidelines on weight and cardiometabolic health: a randomized, crossover trial","title-short":"Ultraprocessed or minimally processed diets following healthy dietary guidelines on weight and cardiometabolic health","author":[{"family":"Dicken","given":"Samuel J."},{"family":"Jassil","given":"Friedrich C."},{"family":"Brown","given":"Adrian"},{"family":"Kalis","given":"Monika"},{"family":"Stanley","given":"Chloe"},{"family":"Ranson","given":"Chaniqua"},{"family":"Ruwona","given":"Tapiwa"},{"family":"Qamar","given":"Sulmaaz"},{"family":"Buck","given":"Caroline"},{"family":"Mallik","given":"Ritwika"},{"family":"Hamid","given":"Nausheen"},{"family":"Bird","given":"Jonathan M."},{"family":"Brown","given":"Alanna"},{"family":"Norton","given":"Benjamin"},{"family":"Gandini Wheeler-Kingshott","given":"Claudia A. M."},{"family":"Hamer","given":"Mark"},{"family":"Tulleken","given":"Chris","non-dropping-particle":"van"},{"family":"Hall","given":"Kevin D."},{"family":"Fisher","given":"Abigail"},{"family":"Makaronidis","given":"Janine"},{"family":"Batterham","given":"Rachel L."}],"issued":{"date-parts":[["2025",8,4]]}}}],"schema":"https://github.com/citation-style-language/schema/raw/master/csl-citation.json"} </w:instrText>
      </w:r>
      <w:r w:rsidR="00880BD0" w:rsidRPr="00CA3E00">
        <w:rPr>
          <w:lang w:eastAsia="en-US"/>
        </w:rPr>
        <w:fldChar w:fldCharType="separate"/>
      </w:r>
      <w:r w:rsidR="00AE46B1" w:rsidRPr="00CA3E00">
        <w:rPr>
          <w:rFonts w:cs="Arial"/>
          <w:vertAlign w:val="superscript"/>
        </w:rPr>
        <w:t>22</w:t>
      </w:r>
      <w:r w:rsidR="00880BD0" w:rsidRPr="00CA3E00">
        <w:rPr>
          <w:lang w:eastAsia="en-US"/>
        </w:rPr>
        <w:fldChar w:fldCharType="end"/>
      </w:r>
      <w:r w:rsidR="00303936" w:rsidRPr="00CA3E00">
        <w:rPr>
          <w:lang w:eastAsia="en-US"/>
        </w:rPr>
        <w:t>.</w:t>
      </w:r>
      <w:r w:rsidR="00DD65A8" w:rsidRPr="00CA3E00">
        <w:rPr>
          <w:lang w:eastAsia="en-US"/>
        </w:rPr>
        <w:t xml:space="preserve"> </w:t>
      </w:r>
    </w:p>
    <w:p w14:paraId="456490F7" w14:textId="5ACEBB53" w:rsidR="004E2EB9" w:rsidRPr="00CA3E00" w:rsidRDefault="006D4599" w:rsidP="00042106">
      <w:pPr>
        <w:ind w:firstLine="360"/>
        <w:jc w:val="both"/>
        <w:rPr>
          <w:lang w:eastAsia="en-US"/>
        </w:rPr>
      </w:pPr>
      <w:r w:rsidRPr="00CA3E00">
        <w:rPr>
          <w:lang w:eastAsia="en-US"/>
        </w:rPr>
        <w:t xml:space="preserve">Whilst these findings </w:t>
      </w:r>
      <w:r w:rsidR="00701A25" w:rsidRPr="00CA3E00">
        <w:rPr>
          <w:lang w:eastAsia="en-US"/>
        </w:rPr>
        <w:t xml:space="preserve">highlight the potential relationship between diets high in </w:t>
      </w:r>
      <w:r w:rsidR="002A7759" w:rsidRPr="00CA3E00">
        <w:rPr>
          <w:lang w:eastAsia="en-US"/>
        </w:rPr>
        <w:t>processed foods</w:t>
      </w:r>
      <w:r w:rsidR="00AD7E53" w:rsidRPr="00CA3E00">
        <w:rPr>
          <w:lang w:eastAsia="en-US"/>
        </w:rPr>
        <w:t xml:space="preserve"> and energy </w:t>
      </w:r>
      <w:r w:rsidR="00653CCE" w:rsidRPr="00CA3E00">
        <w:rPr>
          <w:lang w:eastAsia="en-US"/>
        </w:rPr>
        <w:t>intake</w:t>
      </w:r>
      <w:r w:rsidR="00701A25" w:rsidRPr="00CA3E00">
        <w:rPr>
          <w:lang w:eastAsia="en-US"/>
        </w:rPr>
        <w:t xml:space="preserve">, </w:t>
      </w:r>
      <w:r w:rsidR="00B123AC" w:rsidRPr="00CA3E00">
        <w:rPr>
          <w:lang w:eastAsia="en-US"/>
        </w:rPr>
        <w:t>s</w:t>
      </w:r>
      <w:r w:rsidRPr="00CA3E00">
        <w:rPr>
          <w:lang w:eastAsia="en-US"/>
        </w:rPr>
        <w:t xml:space="preserve">tudies from the UK and Brazil reveal that </w:t>
      </w:r>
      <w:r w:rsidR="00A45B01" w:rsidRPr="00CA3E00">
        <w:rPr>
          <w:lang w:eastAsia="en-US"/>
        </w:rPr>
        <w:t>many</w:t>
      </w:r>
      <w:r w:rsidRPr="00CA3E00">
        <w:rPr>
          <w:lang w:eastAsia="en-US"/>
        </w:rPr>
        <w:t xml:space="preserve"> people cannot reliably identify </w:t>
      </w:r>
      <w:r w:rsidR="00D405A9" w:rsidRPr="00CA3E00">
        <w:rPr>
          <w:lang w:eastAsia="en-US"/>
        </w:rPr>
        <w:t>different levels of processed food</w:t>
      </w:r>
      <w:r w:rsidRPr="00CA3E00">
        <w:rPr>
          <w:lang w:eastAsia="en-US"/>
        </w:rPr>
        <w:t>s</w:t>
      </w:r>
      <w:r w:rsidRPr="00CA3E00">
        <w:rPr>
          <w:lang w:eastAsia="en-US"/>
        </w:rPr>
        <w:fldChar w:fldCharType="begin"/>
      </w:r>
      <w:r w:rsidR="00AE46B1" w:rsidRPr="00CA3E00">
        <w:rPr>
          <w:lang w:eastAsia="en-US"/>
        </w:rPr>
        <w:instrText xml:space="preserve"> ADDIN ZOTERO_ITEM CSL_CITATION {"citationID":"xuNOfgC1","properties":{"formattedCitation":"\\super 23,24\\nosupersub{}","plainCitation":"23,24","noteIndex":0},"citationItems":[{"id":49048,"uris":["http://zotero.org/users/10937985/items/3YN2JT43"],"itemData":{"id":49048,"type":"article-journal","abstract":"Background: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Pr="00CA3E00">
        <w:rPr>
          <w:lang w:eastAsia="en-US"/>
        </w:rPr>
        <w:fldChar w:fldCharType="separate"/>
      </w:r>
      <w:r w:rsidR="00AE46B1" w:rsidRPr="00CA3E00">
        <w:rPr>
          <w:rFonts w:cs="Arial"/>
          <w:vertAlign w:val="superscript"/>
        </w:rPr>
        <w:t>23,24</w:t>
      </w:r>
      <w:r w:rsidRPr="00CA3E00">
        <w:rPr>
          <w:lang w:eastAsia="en-US"/>
        </w:rPr>
        <w:fldChar w:fldCharType="end"/>
      </w:r>
      <w:r w:rsidRPr="00CA3E00">
        <w:rPr>
          <w:lang w:eastAsia="en-US"/>
        </w:rPr>
        <w:t xml:space="preserve">. </w:t>
      </w:r>
      <w:r w:rsidR="002E2F18" w:rsidRPr="00CA3E00">
        <w:rPr>
          <w:lang w:eastAsia="en-US"/>
        </w:rPr>
        <w:t>In a recent</w:t>
      </w:r>
      <w:r w:rsidR="003475BA" w:rsidRPr="00CA3E00">
        <w:rPr>
          <w:lang w:eastAsia="en-US"/>
        </w:rPr>
        <w:t xml:space="preserve"> UK survey</w:t>
      </w:r>
      <w:r w:rsidR="00AF49CF" w:rsidRPr="00CA3E00">
        <w:rPr>
          <w:lang w:eastAsia="en-US"/>
        </w:rPr>
        <w:t>,</w:t>
      </w:r>
      <w:r w:rsidR="003475BA" w:rsidRPr="00CA3E00">
        <w:rPr>
          <w:lang w:eastAsia="en-US"/>
        </w:rPr>
        <w:t xml:space="preserve"> </w:t>
      </w:r>
      <w:r w:rsidR="0045265F" w:rsidRPr="00CA3E00">
        <w:rPr>
          <w:lang w:eastAsia="en-US"/>
        </w:rPr>
        <w:t>findings reported</w:t>
      </w:r>
      <w:r w:rsidR="003475BA" w:rsidRPr="00CA3E00">
        <w:rPr>
          <w:lang w:eastAsia="en-US"/>
        </w:rPr>
        <w:t xml:space="preserve"> high general awareness of the term </w:t>
      </w:r>
      <w:r w:rsidR="0045265F" w:rsidRPr="00CA3E00">
        <w:rPr>
          <w:lang w:eastAsia="en-US"/>
        </w:rPr>
        <w:t>UPF</w:t>
      </w:r>
      <w:r w:rsidR="003475BA" w:rsidRPr="00CA3E00">
        <w:rPr>
          <w:lang w:eastAsia="en-US"/>
        </w:rPr>
        <w:t xml:space="preserve"> but widespread inability to accurately classify foods</w:t>
      </w:r>
      <w:r w:rsidR="00573E20" w:rsidRPr="00CA3E00">
        <w:rPr>
          <w:lang w:eastAsia="en-US"/>
        </w:rPr>
        <w:fldChar w:fldCharType="begin"/>
      </w:r>
      <w:r w:rsidR="00AE46B1" w:rsidRPr="00CA3E00">
        <w:rPr>
          <w:lang w:eastAsia="en-US"/>
        </w:rPr>
        <w:instrText xml:space="preserve"> ADDIN ZOTERO_ITEM CSL_CITATION {"citationID":"Dt5ao4j8","properties":{"formattedCitation":"\\super 23\\nosupersub{}","plainCitation":"23","noteIndex":0},"citationItems":[{"id":49048,"uris":["http://zotero.org/users/10937985/items/3YN2JT43"],"itemData":{"id":49048,"type":"article-journal","abstract":"Background: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R."},{"family":"Gough","given":"Thomas"},{"family":"Jones","given":"Andrew"},{"family":"Evans","given":"Rebecca"}],"issued":{"date-parts":[["2024",1]]}}}],"schema":"https://github.com/citation-style-language/schema/raw/master/csl-citation.json"} </w:instrText>
      </w:r>
      <w:r w:rsidR="00573E20" w:rsidRPr="00CA3E00">
        <w:rPr>
          <w:lang w:eastAsia="en-US"/>
        </w:rPr>
        <w:fldChar w:fldCharType="separate"/>
      </w:r>
      <w:r w:rsidR="00AE46B1" w:rsidRPr="00CA3E00">
        <w:rPr>
          <w:rFonts w:cs="Arial"/>
          <w:vertAlign w:val="superscript"/>
        </w:rPr>
        <w:t>23</w:t>
      </w:r>
      <w:r w:rsidR="00573E20" w:rsidRPr="00CA3E00">
        <w:rPr>
          <w:lang w:eastAsia="en-US"/>
        </w:rPr>
        <w:fldChar w:fldCharType="end"/>
      </w:r>
      <w:r w:rsidR="001010D8" w:rsidRPr="00CA3E00">
        <w:rPr>
          <w:lang w:eastAsia="en-US"/>
        </w:rPr>
        <w:t xml:space="preserve">, </w:t>
      </w:r>
      <w:r w:rsidR="00080068" w:rsidRPr="00CA3E00">
        <w:rPr>
          <w:lang w:eastAsia="en-US"/>
        </w:rPr>
        <w:t>highlighting the complexity of the classification.</w:t>
      </w:r>
      <w:r w:rsidR="0045265F" w:rsidRPr="00CA3E00">
        <w:rPr>
          <w:lang w:eastAsia="en-US"/>
        </w:rPr>
        <w:t xml:space="preserve"> </w:t>
      </w:r>
      <w:r w:rsidR="003475BA" w:rsidRPr="00CA3E00">
        <w:rPr>
          <w:lang w:eastAsia="en-US"/>
        </w:rPr>
        <w:t>Repeating this work among people living with obesity</w:t>
      </w:r>
      <w:r w:rsidR="0022074A" w:rsidRPr="00CA3E00">
        <w:rPr>
          <w:lang w:eastAsia="en-US"/>
        </w:rPr>
        <w:t xml:space="preserve"> (PLWO)</w:t>
      </w:r>
      <w:r w:rsidR="003475BA" w:rsidRPr="00CA3E00">
        <w:rPr>
          <w:lang w:eastAsia="en-US"/>
        </w:rPr>
        <w:t xml:space="preserve"> and </w:t>
      </w:r>
      <w:r w:rsidR="0022074A" w:rsidRPr="00CA3E00">
        <w:rPr>
          <w:lang w:eastAsia="en-US"/>
        </w:rPr>
        <w:t>FI</w:t>
      </w:r>
      <w:r w:rsidR="003475BA" w:rsidRPr="00CA3E00">
        <w:rPr>
          <w:lang w:eastAsia="en-US"/>
        </w:rPr>
        <w:t xml:space="preserve"> </w:t>
      </w:r>
      <w:r w:rsidR="00DD2735" w:rsidRPr="00CA3E00">
        <w:rPr>
          <w:lang w:eastAsia="en-US"/>
        </w:rPr>
        <w:t xml:space="preserve">will </w:t>
      </w:r>
      <w:r w:rsidR="00A808F2" w:rsidRPr="00CA3E00">
        <w:rPr>
          <w:lang w:eastAsia="en-US"/>
        </w:rPr>
        <w:t xml:space="preserve">provide insights </w:t>
      </w:r>
      <w:r w:rsidR="001035F1" w:rsidRPr="00CA3E00">
        <w:rPr>
          <w:lang w:eastAsia="en-US"/>
        </w:rPr>
        <w:t>into</w:t>
      </w:r>
      <w:r w:rsidR="003475BA" w:rsidRPr="00CA3E00">
        <w:rPr>
          <w:lang w:eastAsia="en-US"/>
        </w:rPr>
        <w:t xml:space="preserve"> the lived experience</w:t>
      </w:r>
      <w:r w:rsidR="00A808F2" w:rsidRPr="00CA3E00">
        <w:rPr>
          <w:lang w:eastAsia="en-US"/>
        </w:rPr>
        <w:t>s</w:t>
      </w:r>
      <w:r w:rsidR="00DD2735" w:rsidRPr="00CA3E00">
        <w:rPr>
          <w:lang w:eastAsia="en-US"/>
        </w:rPr>
        <w:t xml:space="preserve"> of people living</w:t>
      </w:r>
      <w:r w:rsidR="00A808F2" w:rsidRPr="00CA3E00">
        <w:rPr>
          <w:lang w:eastAsia="en-US"/>
        </w:rPr>
        <w:t xml:space="preserve"> with</w:t>
      </w:r>
      <w:r w:rsidR="003475BA" w:rsidRPr="00CA3E00">
        <w:rPr>
          <w:lang w:eastAsia="en-US"/>
        </w:rPr>
        <w:t xml:space="preserve"> constrained food budgets</w:t>
      </w:r>
      <w:r w:rsidR="003B7E3B" w:rsidRPr="00CA3E00">
        <w:rPr>
          <w:lang w:eastAsia="en-US"/>
        </w:rPr>
        <w:t>.</w:t>
      </w:r>
      <w:r w:rsidR="0037760F" w:rsidRPr="00CA3E00">
        <w:rPr>
          <w:lang w:eastAsia="en-US"/>
        </w:rPr>
        <w:t xml:space="preserve"> </w:t>
      </w:r>
      <w:r w:rsidR="002E22BA" w:rsidRPr="00CA3E00">
        <w:rPr>
          <w:lang w:eastAsia="en-US"/>
        </w:rPr>
        <w:t>L</w:t>
      </w:r>
      <w:r w:rsidR="003475BA" w:rsidRPr="00CA3E00">
        <w:rPr>
          <w:lang w:eastAsia="en-US"/>
        </w:rPr>
        <w:t xml:space="preserve">ocal food environments are likely to produce different patterns of awareness, classification accuracy, and behavioural response to UPF messaging. </w:t>
      </w:r>
      <w:r w:rsidR="00A11A1F" w:rsidRPr="00CA3E00">
        <w:rPr>
          <w:lang w:eastAsia="en-US"/>
        </w:rPr>
        <w:t xml:space="preserve">Previous </w:t>
      </w:r>
      <w:r w:rsidR="00A11A1F" w:rsidRPr="00CA3E00">
        <w:rPr>
          <w:lang w:eastAsia="en-US"/>
        </w:rPr>
        <w:lastRenderedPageBreak/>
        <w:t>findings as part of the FIO Food study</w:t>
      </w:r>
      <w:r w:rsidR="000D7FAD" w:rsidRPr="00CA3E00">
        <w:rPr>
          <w:lang w:eastAsia="en-US"/>
        </w:rPr>
        <w:t xml:space="preserve"> suggest that p</w:t>
      </w:r>
      <w:r w:rsidR="003475BA" w:rsidRPr="00CA3E00">
        <w:rPr>
          <w:lang w:eastAsia="en-US"/>
        </w:rPr>
        <w:t xml:space="preserve">eople facing </w:t>
      </w:r>
      <w:r w:rsidR="002E22BA" w:rsidRPr="00CA3E00">
        <w:rPr>
          <w:lang w:eastAsia="en-US"/>
        </w:rPr>
        <w:t>FI</w:t>
      </w:r>
      <w:r w:rsidR="003475BA" w:rsidRPr="00CA3E00">
        <w:rPr>
          <w:lang w:eastAsia="en-US"/>
        </w:rPr>
        <w:t xml:space="preserve"> often prioritise cost, </w:t>
      </w:r>
      <w:r w:rsidR="00883A75" w:rsidRPr="00CA3E00">
        <w:rPr>
          <w:lang w:eastAsia="en-US"/>
        </w:rPr>
        <w:t>shelf life</w:t>
      </w:r>
      <w:r w:rsidR="003475BA" w:rsidRPr="00CA3E00">
        <w:rPr>
          <w:lang w:eastAsia="en-US"/>
        </w:rPr>
        <w:t>, and convenience</w:t>
      </w:r>
      <w:r w:rsidR="002E22BA" w:rsidRPr="00CA3E00">
        <w:rPr>
          <w:rFonts w:cs="Arial"/>
        </w:rPr>
        <w:fldChar w:fldCharType="begin"/>
      </w:r>
      <w:r w:rsidR="004A5265" w:rsidRPr="00CA3E00">
        <w:rPr>
          <w:rFonts w:cs="Arial"/>
        </w:rPr>
        <w:instrText xml:space="preserve"> ADDIN ZOTERO_ITEM CSL_CITATION {"citationID":"e5YxzkbU","properties":{"formattedCitation":"\\super 17,25\\uc0\\u8211{}28\\nosupersub{}","plainCitation":"17,25–28","noteIndex":0},"citationItems":[{"id":36723,"uris":["http://zotero.org/users/10937985/items/J3HJZW57"],"itemData":{"id":36723,"type":"article-journal","abstract":"Lower income households are at greater risk of food insecurity and poor diet quality than higher income households. In high-income countries, food insecurity is associated with high levels of obesity, and in the UK specifically, the cost of living crisis (i.e., where the cost of everyday essentials has increased quicker than wages) is likely to have exacerbated existing dietary inequalities. There is currently a lack of understanding of the impact of the current UK cost of living crisis on food purchasing and food preparation practices of people living with obesity (PLWO) and food insecurity, however this knowledge is critical in order to develop effective prevention and treatment approaches to reducing dietary inequalities. Using an online survey (N = 583) of adults residing in England or Scotland with a body mass index (BMI) of ≥30 kg/m2, participants self-reported on food insecurity, diet quality, perceived impact of the cost of living crisis, and their responses to this in terms of food purchasing behaviours and food preparation practices. Regression analyses found that participants adversely impacted by the cost of living crisis reported experiencing food insecurity. Additionally, food insecurity was associated with use of specific purchasing behaviours (i.e., use of budgeting, use of supermarket offers) and food preparation practices (i.e., use of energy-saving appliances, use of resourcefulness). Exploratory analyses indicated that participants adversely impacted by the cost of living crisis and who used budgeting had low diet quality, whereas use of meal planning was associated with high diet quality. These findings highlight the fragility of food budgets and the coping strategies used by PLWO and food insecurity during the cost of living crisis. Policy measures and interventions are urgently needed that address the underlying economic factors contributing to food insecurity, to improve access to and affordability of healthier foods for all.","container-title":"Appetite","DOI":"10.1016/j.appet.2024.107255","ISSN":"1095-8304","journalAbbreviation":"Appetite","language":"eng","note":"PMID: 38367913","page":"107255","source":"PubMed","title":"The impact of the cost of living crisis and food insecurity on food purchasing behaviours and food preparation practices in people living with obesity","volume":"196","author":[{"family":"Stone","given":"Rebecca A."},{"family":"Brown","given":"Adrian"},{"family":"Douglas","given":"Flora"},{"family":"Green","given":"Mark A."},{"family":"Hunter","given":"Emma"},{"family":"Lonnie","given":"Marta"},{"family":"Johnstone","given":"Alexandra M."},{"family":"Hardman","given":"Charlotte A."},{"literal":"FIO-Food Team"}],"issued":{"date-parts":[["2024",5,1]]}}},{"id":49011,"uris":["http://zotero.org/users/10937985/items/8G8NRUPK"],"itemData":{"id":49011,"type":"article-journal","abstract":"In westernised countries, food insecurity (FI) is robustly associated with low diet quality, and obesity. Grocery stores are one promising arena for interventions to facilitate purchasing of healthier, more environmentally sustainable food. However, we currently lack understanding of the barriers experienced by people living with obesity (PLWO) and FI when shopping for such food. Using an online survey (N = 583), adults residing in England or Scotland with a body mass index of ≥ 30 kg/m2 self-reported on FI, diet quality, and their experiences of shopping in a grocery store for healthy and environmentally sustainable food. Participants also ranked different grocery store interventions on their helpfulness in supporting healthier, more environmentally sustainable purchasing. Structural equation modelling revealed that greater experiences of FI were directly associated with greater experiences of barriers from the food environment (e.g., price), food preparation practices, lower healthy diet knowledge and physical ill-health. Moreover, greater experiences of FI were indirectly associated with lower diet quality via mental ill-health and greater experiences of anticipated stigma associated with being food insecure. Grocery store interventions based on price/ incentivisation were ranked most helpful in supporting healthier, more environmentally sustainable purchasing. These findings highlight the challenges faced by PLWO and with greater experiences of FI when shopping for healthy and environmentally sustainable food. Findings also underscore the need for policy development relating to price and affordability at a population-level, and for policymakers and healthcare professionals to consider how to address mental health and how to minimise anticipated stigma experienced by this vulnerable group.","container-title":"Food Policy","DOI":"10.1016/j.foodpol.2025.102798","ISSN":"0306-9192","journalAbbreviation":"Food Policy","page":"102798","source":"ScienceDirect","title":"Understanding the barriers to purchasing healthier, more environmentally sustainable food for people living with obesity and varying experiences of food insecurity in the UK","volume":"131","author":[{"family":"Stone","given":"Rebecca A."},{"family":"Christiansen","given":"Paul"},{"family":"Johnstone","given":"Alexandra M."},{"family":"Brown","given":"Adrian"},{"family":"Douglas","given":"Flora"},{"family":"Hardman","given":"Charlotte A."}],"issued":{"date-parts":[["2025",2,1]]}}},{"id":36753,"uris":["http://zotero.org/users/10937985/items/9I9YPB76"],"itemData":{"id":36753,"type":"article-journal","abstract":"The high prevalence of food insecurity in the United Kingdom has been exacerbated by the cost-of-living crisis. In high-income countries, those experiencing food insecurity struggle to buy and consume foods that meet Government healthy eating recommendations, and are at increased risk of obesity, linked to poor diet quality. Individuals in high-income countries purchase most of their food to consume at home from supermarkets, making this an important context within which healthier and environmentally sustainable food purchasing should be supported. However, the lived experience of supermarket food purchasing in people living with obesity and food insecurity has not been explored in depth. Adults, living in England and Scotland, who self-identified as living with obesity and food insecurity and looking to reduce their weight, were recruited to take part in semi-structured interviews (n = 25) or focus groups (n = 8) to explore their experience of shopping for food in the supermarket. Using thematic analysis, four main themes were generated: 1) the Restricted Consumer; restrictions around the type of food purchased, where food can be purchased and the resulting emotional toll, 2) the Conscious Consumer; decision making and effortful practices both in preparation of and during the shopping trip, 3) Mitigating the Rising Cost of Food; agency and actions taken to mitigate high food prices, 4) Stigma; instances of perceived and/or experienced weight and poverty-related stigma and the physical actions and cognitive social comparisons used to minimise stigma. Findings provide insights for evidence-based policy on the need for upstream changes within the wider food system to address the social determinants of health and support people living with obesity and food insecurity to eat healthier and more sustainable diets.","container-title":"Appetite","DOI":"10.1016/j.appet.2024.107794","ISSN":"0195-6663","journalAbbreviation":"Appetite","page":"107794","source":"ScienceDirect","title":"“We go hunting …”: Understanding experiences of people living with obesity and food insecurity when shopping for food in the supermarket to meet their weight related goals","title-short":"“We go hunting …”","volume":"205","author":[{"family":"Hunter","given":"Emma"},{"family":"Stone","given":"Rebecca A."},{"family":"Brown","given":"Adrian"},{"family":"Hardman","given":"Charlotte A."},{"family":"Johnstone","given":"Alexandra M."},{"family":"Greatwood","given":"Hannah C."},{"family":"Dineva","given":"Mariana"},{"family":"Douglas","given":"Flora"}],"issued":{"date-parts":[["2025",1,1]]}}},{"id":49039,"uris":["http://zotero.org/users/10937985/items/MJFT4B84"],"itemData":{"id":49039,"type":"article","abstract":"Background: People experiencing food insecurity (FI) are more likely to live with obesity and purchase foods of lower dietary quality. Retail campaigns have the potential to influence food purchasing behaviours. Still, little is known about how the retailers’ messaging is perceived by people living with obesity (PLWO) and FI. This qualitative paper explores the insights of PLWO and FI on two national online and in-store campaigns targeted at i) supporting customers with increased food prices, and ii) promoting the consumption of healthier and more environmentally sustainable meals. \nMethods: Participants who self-reported as living with obesity and FI (n=39) expressed their perceptions of campaign images, from one retailer, through four in-person focus groups. Findings from the focus groups were then presented to the retail partner in an online participatory workshop. Themes were generated using reflexive thematic analysis.\nResults: Five themes and 12 subthemes were generated from the focus groups: (i) ‘Do I have the resources needed?’ Finances and, or time influenced participants’ food purchasing. (ii) ‘Do I know what it means?’ Participants did not always understand the images presented. (iii) ‘Do I trust it?’ Participants questioned whether the prices or images in the campaigns were authentic. (iv) ‘Do I want it?’ Participants questioned whether the food presented in the images appealed to them. (v) ‘Recommendations for future promotional communications’. Participants outlined how they wanted messaging to apply to them by using ethnically diverse food images that are suitable for a range of health conditions. From the retail partner participatory workshop we identified one theme and three subthemes. (i) ‘It is a conundrum’, the diverse needs of subgroups for national campaigns make it challenging for retailers to communicate healthy sustainable food promotions.\nConclusions: These findings provide insights for retailers on the need for tailored communications, that reflect the requirements of different customers, to support PLWO and FI to purchase healthier and more sustainable foods. Acknowledging and addressing the inherent complexity of promoting healthier and more environmentally sustainable food is vital to making meaningful improvements to the food environment.","DOI":"10.31219/osf.io/3egnt_v1","language":"en-us","publisher":"OSF","source":"OSF Preprints","title":"Views and experiences of people living with obesity and food insecurity on supermarket messaging: A reflexive thematic analysis","title-short":"Views and experiences of people living with obesity and food insecurity on supermarket messaging","URL":"https://osf.io/3egnt_v1","author":[{"family":"Greatwood","given":"Hannah"},{"family":"Sawczuk","given":"Thomas"},{"family":"Hunter","given":"Emma"},{"family":"Stone","given":"Rebecca Ann"},{"family":"Lonnie","given":"Marta"},{"family":"Gilthorpe","given":"Mark S."},{"family":"Johnstone","given":"Alexandra"},{"family":"Brown","given":"Adrian"},{"family":"Hardman","given":"Charlotte"},{"family":"Wilkins","given":"Emma"},{"family":"Douglas","given":"Flora"},{"family":"Thomas","given":"Maddie"},{"family":"Sritharan","given":"Nilani"},{"family":"Griffiths","given":"Claire"}],"accessed":{"date-parts":[["2025",2,28]]},"issued":{"date-parts":[["2025",1,31]]}}},{"id":36693,"uris":["http://zotero.org/users/10937985/items/JPQA7GWP"],"itemData":{"id":36693,"type":"article-journal","abstract":"At both UK and global level, dietary consumption patterns need to change to address environmental, health and inequality challenges. Despite considerable policy interventions, the prevalence of overweight and obesity in the United Kingdom has continued to rise with obesity now a leading cause of mortality and morbidity. Obesity prevalence is greater among those on lower incomes and the current UK food system, including government policy, does not effectively address this. Current behavioural approaches, without the support of structural changes in the system, may even widen the inequalities gap. Hence, using behavioural insights from those living with obesity and food insecurity, the project will explore potential avenues that can be applied in the food system to promote healthier choices in the food retail environment. The National Food Strategy report recommends that the UK food system should ensure \"safe, healthy, affordable food; regardless of where people live or how much they earn\". However, the association between food insecurity and the development of obesity is not well understood in relation to purchasing behaviours in the UK retail food environment, nor is the potential effectiveness of interventions that seek to prevent and reduce the impact of diet-induced health harms. The FIO Food (Food insecurity in people living with obesity - improving sustainable and healthier food choices in the retail food environment) project provides a novel and multi-disciplinary collaborative approach with co-development at the heart to address these challenges. Using four interlinked work packages, the FIO Food project will combine our knowledge of large-scale population data with an understanding of lived experiences of food shopping for people living with obesity and food insecurity, to develop solutions to support more sustainable and healthier food choices in the UK retail food environment.","container-title":"Nutrition Bulletin","DOI":"10.1111/nbu.12626","ISSN":"1467-3010","issue":"3","journalAbbreviation":"Nutr Bull","language":"eng","note":"PMID: 37461154","page":"390-399","source":"PubMed","title":"Food insecurity in people living with obesity: Improving sustainable and healthier food choices in the retail food environment-the FIO Food project","title-short":"Food insecurity in people living with obesity","volume":"48","author":[{"family":"Lonnie","given":"Marta"},{"family":"Hunter","given":"Emma"},{"family":"Stone","given":"Rebecca A."},{"family":"Dineva","given":"Mariana"},{"family":"Aggreh","given":"Modupe"},{"family":"Greatwood","given":"Hannah"},{"family":"Johnstone","given":"Alexandra M."},{"literal":"FIO Food team"}],"issued":{"date-parts":[["2023",9]]}}}],"schema":"https://github.com/citation-style-language/schema/raw/master/csl-citation.json"} </w:instrText>
      </w:r>
      <w:r w:rsidR="002E22BA" w:rsidRPr="00CA3E00">
        <w:rPr>
          <w:rFonts w:cs="Arial"/>
        </w:rPr>
        <w:fldChar w:fldCharType="separate"/>
      </w:r>
      <w:r w:rsidR="004A5265" w:rsidRPr="00CA3E00">
        <w:rPr>
          <w:rFonts w:cs="Arial"/>
          <w:vertAlign w:val="superscript"/>
        </w:rPr>
        <w:t>17,25–28</w:t>
      </w:r>
      <w:r w:rsidR="002E22BA" w:rsidRPr="00CA3E00">
        <w:rPr>
          <w:rFonts w:cs="Arial"/>
        </w:rPr>
        <w:fldChar w:fldCharType="end"/>
      </w:r>
      <w:r w:rsidR="003475BA" w:rsidRPr="00CA3E00">
        <w:rPr>
          <w:lang w:eastAsia="en-US"/>
        </w:rPr>
        <w:t xml:space="preserve">, which increases exposure to and reliance on UPFs. </w:t>
      </w:r>
      <w:r w:rsidR="006328F4" w:rsidRPr="00CA3E00">
        <w:rPr>
          <w:lang w:eastAsia="en-US"/>
        </w:rPr>
        <w:t>PLWO</w:t>
      </w:r>
      <w:r w:rsidR="003475BA" w:rsidRPr="00CA3E00">
        <w:rPr>
          <w:lang w:eastAsia="en-US"/>
        </w:rPr>
        <w:t xml:space="preserve"> may </w:t>
      </w:r>
      <w:r w:rsidR="001C2F9E" w:rsidRPr="00CA3E00">
        <w:rPr>
          <w:lang w:eastAsia="en-US"/>
        </w:rPr>
        <w:t xml:space="preserve">also </w:t>
      </w:r>
      <w:r w:rsidR="003475BA" w:rsidRPr="00CA3E00">
        <w:rPr>
          <w:lang w:eastAsia="en-US"/>
        </w:rPr>
        <w:t xml:space="preserve">experience competing health priorities that shape how </w:t>
      </w:r>
      <w:r w:rsidR="002D0DD8" w:rsidRPr="00CA3E00">
        <w:rPr>
          <w:lang w:eastAsia="en-US"/>
        </w:rPr>
        <w:t>processed food</w:t>
      </w:r>
      <w:r w:rsidR="003475BA" w:rsidRPr="00CA3E00">
        <w:rPr>
          <w:lang w:eastAsia="en-US"/>
        </w:rPr>
        <w:t xml:space="preserve"> information is received and acted upon</w:t>
      </w:r>
      <w:r w:rsidR="006328F4" w:rsidRPr="00CA3E00">
        <w:rPr>
          <w:lang w:eastAsia="en-US"/>
        </w:rPr>
        <w:fldChar w:fldCharType="begin"/>
      </w:r>
      <w:r w:rsidR="00AE46B1" w:rsidRPr="00CA3E00">
        <w:rPr>
          <w:lang w:eastAsia="en-US"/>
        </w:rPr>
        <w:instrText xml:space="preserve"> ADDIN ZOTERO_ITEM CSL_CITATION {"citationID":"gLDprunc","properties":{"formattedCitation":"\\super 27\\nosupersub{}","plainCitation":"27","noteIndex":0},"citationItems":[{"id":49039,"uris":["http://zotero.org/users/10937985/items/MJFT4B84"],"itemData":{"id":49039,"type":"article","abstract":"Background: People experiencing food insecurity (FI) are more likely to live with obesity and purchase foods of lower dietary quality. Retail campaigns have the potential to influence food purchasing behaviours. Still, little is known about how the retailers’ messaging is perceived by people living with obesity (PLWO) and FI. This qualitative paper explores the insights of PLWO and FI on two national online and in-store campaigns targeted at i) supporting customers with increased food prices, and ii) promoting the consumption of healthier and more environmentally sustainable meals. \nMethods: Participants who self-reported as living with obesity and FI (n=39) expressed their perceptions of campaign images, from one retailer, through four in-person focus groups. Findings from the focus groups were then presented to the retail partner in an online participatory workshop. Themes were generated using reflexive thematic analysis.\nResults: Five themes and 12 subthemes were generated from the focus groups: (i) ‘Do I have the resources needed?’ Finances and, or time influenced participants’ food purchasing. (ii) ‘Do I know what it means?’ Participants did not always understand the images presented. (iii) ‘Do I trust it?’ Participants questioned whether the prices or images in the campaigns were authentic. (iv) ‘Do I want it?’ Participants questioned whether the food presented in the images appealed to them. (v) ‘Recommendations for future promotional communications’. Participants outlined how they wanted messaging to apply to them by using ethnically diverse food images that are suitable for a range of health conditions. From the retail partner participatory workshop we identified one theme and three subthemes. (i) ‘It is a conundrum’, the diverse needs of subgroups for national campaigns make it challenging for retailers to communicate healthy sustainable food promotions.\nConclusions: These findings provide insights for retailers on the need for tailored communications, that reflect the requirements of different customers, to support PLWO and FI to purchase healthier and more sustainable foods. Acknowledging and addressing the inherent complexity of promoting healthier and more environmentally sustainable food is vital to making meaningful improvements to the food environment.","DOI":"10.31219/osf.io/3egnt_v1","language":"en-us","publisher":"OSF","source":"OSF Preprints","title":"Views and experiences of people living with obesity and food insecurity on supermarket messaging: A reflexive thematic analysis","title-short":"Views and experiences of people living with obesity and food insecurity on supermarket messaging","URL":"https://osf.io/3egnt_v1","author":[{"family":"Greatwood","given":"Hannah"},{"family":"Sawczuk","given":"Thomas"},{"family":"Hunter","given":"Emma"},{"family":"Stone","given":"Rebecca Ann"},{"family":"Lonnie","given":"Marta"},{"family":"Gilthorpe","given":"Mark S."},{"family":"Johnstone","given":"Alexandra"},{"family":"Brown","given":"Adrian"},{"family":"Hardman","given":"Charlotte"},{"family":"Wilkins","given":"Emma"},{"family":"Douglas","given":"Flora"},{"family":"Thomas","given":"Maddie"},{"family":"Sritharan","given":"Nilani"},{"family":"Griffiths","given":"Claire"}],"accessed":{"date-parts":[["2025",2,28]]},"issued":{"date-parts":[["2025",1,31]]}}}],"schema":"https://github.com/citation-style-language/schema/raw/master/csl-citation.json"} </w:instrText>
      </w:r>
      <w:r w:rsidR="006328F4" w:rsidRPr="00CA3E00">
        <w:rPr>
          <w:lang w:eastAsia="en-US"/>
        </w:rPr>
        <w:fldChar w:fldCharType="separate"/>
      </w:r>
      <w:r w:rsidR="00AE46B1" w:rsidRPr="00CA3E00">
        <w:rPr>
          <w:rFonts w:cs="Arial"/>
          <w:vertAlign w:val="superscript"/>
        </w:rPr>
        <w:t>27</w:t>
      </w:r>
      <w:r w:rsidR="006328F4" w:rsidRPr="00CA3E00">
        <w:rPr>
          <w:lang w:eastAsia="en-US"/>
        </w:rPr>
        <w:fldChar w:fldCharType="end"/>
      </w:r>
      <w:r w:rsidR="003475BA" w:rsidRPr="00CA3E00">
        <w:rPr>
          <w:lang w:eastAsia="en-US"/>
        </w:rPr>
        <w:t xml:space="preserve">. </w:t>
      </w:r>
      <w:r w:rsidR="00697DC2" w:rsidRPr="00CA3E00">
        <w:rPr>
          <w:lang w:eastAsia="en-US"/>
        </w:rPr>
        <w:t xml:space="preserve">Robust evidence on the purchasing </w:t>
      </w:r>
      <w:r w:rsidR="001035F1" w:rsidRPr="00CA3E00">
        <w:rPr>
          <w:lang w:eastAsia="en-US"/>
        </w:rPr>
        <w:t>behaviours</w:t>
      </w:r>
      <w:r w:rsidR="00697DC2" w:rsidRPr="00CA3E00">
        <w:rPr>
          <w:lang w:eastAsia="en-US"/>
        </w:rPr>
        <w:t xml:space="preserve"> of PLWO and FI </w:t>
      </w:r>
      <w:r w:rsidR="001C2F9E" w:rsidRPr="00CA3E00">
        <w:rPr>
          <w:lang w:eastAsia="en-US"/>
        </w:rPr>
        <w:t xml:space="preserve">thus </w:t>
      </w:r>
      <w:r w:rsidR="00697DC2" w:rsidRPr="00CA3E00">
        <w:rPr>
          <w:lang w:eastAsia="en-US"/>
        </w:rPr>
        <w:t>strengthens causal inference between the food environment and health outcomes</w:t>
      </w:r>
      <w:r w:rsidR="00662B73" w:rsidRPr="00CA3E00">
        <w:rPr>
          <w:lang w:eastAsia="en-US"/>
        </w:rPr>
        <w:t>,</w:t>
      </w:r>
      <w:r w:rsidR="00697DC2" w:rsidRPr="00CA3E00">
        <w:rPr>
          <w:lang w:eastAsia="en-US"/>
        </w:rPr>
        <w:t xml:space="preserve"> and makes policy recommendations defensible to stakeholders and decision-makers</w:t>
      </w:r>
      <w:r w:rsidR="00A37251" w:rsidRPr="00CA3E00">
        <w:rPr>
          <w:lang w:eastAsia="en-US"/>
        </w:rPr>
        <w:fldChar w:fldCharType="begin"/>
      </w:r>
      <w:r w:rsidR="00AE46B1" w:rsidRPr="00CA3E00">
        <w:rPr>
          <w:lang w:eastAsia="en-US"/>
        </w:rPr>
        <w:instrText xml:space="preserve"> ADDIN ZOTERO_ITEM CSL_CITATION {"citationID":"AjHc56Db","properties":{"formattedCitation":"\\super 20\\nosupersub{}","plainCitation":"20","noteIndex":0},"citationItems":[{"id":49054,"uris":["http://zotero.org/users/10937985/items/UMCX3ELC"],"itemData":{"id":49054,"type":"article-journal","abstract":"PURPOSE OF REVIEW: Obesity is a growing global healthcare concern. A proposed driver is the recent increase in ultra-processed food (UPF) intake. However, disagreement surrounds the concept of UPF, the strength of evidence, and suggested mechanisms. Therefore, this review aimed to critically appraise the evidence on UPF and obesity.\nRECENT FINDINGS: Observational studies demonstrate positive associations between UPF intake, weight gain, and overweight/obesity, more clearly in adults than children/adolescents. This is supported by high-quality clinical data. Several mechanisms are proposed, but current understanding is inconclusive. Greater UPF consumption has been a key driver of obesity. There is a need to change the obesogenic environment to support individuals to reduce their UPF intake. The UPF concept is a novel approach that is not explained with existing nutrient- and food-based frameworks. Critical analysis of methodologies provides confidence, but future observational and experimental research outputs with greater methodological rigor will strengthen findings, which are outlined.","container-title":"Current Nutrition Reports","DOI":"10.1007/s13668-024-00517-z","ISSN":"2161-3311","issue":"1","journalAbbreviation":"Curr Nutr Rep","language":"eng","note":"PMID: 38294671\nPMCID: PMC10924027","page":"23-38","source":"PubMed","title":"Ultra-processed Food and Obesity: What Is the Evidence?","title-short":"Ultra-processed Food and Obesity","volume":"13","author":[{"family":"Dicken","given":"Samuel J."},{"family":"Batterham","given":"Rachel L."}],"issued":{"date-parts":[["2024",3]]}}}],"schema":"https://github.com/citation-style-language/schema/raw/master/csl-citation.json"} </w:instrText>
      </w:r>
      <w:r w:rsidR="00A37251" w:rsidRPr="00CA3E00">
        <w:rPr>
          <w:lang w:eastAsia="en-US"/>
        </w:rPr>
        <w:fldChar w:fldCharType="separate"/>
      </w:r>
      <w:r w:rsidR="00AE46B1" w:rsidRPr="00CA3E00">
        <w:rPr>
          <w:rFonts w:cs="Arial"/>
          <w:vertAlign w:val="superscript"/>
        </w:rPr>
        <w:t>20</w:t>
      </w:r>
      <w:r w:rsidR="00A37251" w:rsidRPr="00CA3E00">
        <w:rPr>
          <w:lang w:eastAsia="en-US"/>
        </w:rPr>
        <w:fldChar w:fldCharType="end"/>
      </w:r>
      <w:r w:rsidR="00697DC2" w:rsidRPr="00CA3E00">
        <w:rPr>
          <w:lang w:eastAsia="en-US"/>
        </w:rPr>
        <w:t>.</w:t>
      </w:r>
    </w:p>
    <w:p w14:paraId="78C5A077" w14:textId="77777777" w:rsidR="006328F4" w:rsidRPr="00CA3E00" w:rsidRDefault="006328F4" w:rsidP="0044555B">
      <w:pPr>
        <w:ind w:firstLine="360"/>
        <w:jc w:val="both"/>
        <w:rPr>
          <w:lang w:eastAsia="en-US"/>
        </w:rPr>
      </w:pPr>
    </w:p>
    <w:p w14:paraId="7684A71A" w14:textId="26E8EACE" w:rsidR="008A1D57" w:rsidRPr="00CA3E00" w:rsidRDefault="00C255BE" w:rsidP="00484F20">
      <w:pPr>
        <w:pStyle w:val="Heading2"/>
      </w:pPr>
      <w:r w:rsidRPr="00CA3E00">
        <w:t xml:space="preserve">Aims and </w:t>
      </w:r>
      <w:r w:rsidR="00902A1C" w:rsidRPr="00CA3E00">
        <w:t>Research</w:t>
      </w:r>
      <w:r w:rsidR="008A1D57" w:rsidRPr="00CA3E00">
        <w:t xml:space="preserve"> Questions</w:t>
      </w:r>
    </w:p>
    <w:p w14:paraId="4B0173E0" w14:textId="598D15D3" w:rsidR="003D3C6C" w:rsidRPr="00CA3E00" w:rsidRDefault="003D3C6C" w:rsidP="00A329E0">
      <w:pPr>
        <w:jc w:val="both"/>
      </w:pPr>
      <w:r w:rsidRPr="00CA3E00">
        <w:t xml:space="preserve">This study addresses three primary research </w:t>
      </w:r>
      <w:r w:rsidR="00A329E0" w:rsidRPr="00CA3E00">
        <w:t xml:space="preserve">aims </w:t>
      </w:r>
      <w:r w:rsidRPr="00CA3E00">
        <w:t xml:space="preserve">designed to examine the understanding, patterns, and determinants of </w:t>
      </w:r>
      <w:r w:rsidR="007D3701" w:rsidRPr="00CA3E00">
        <w:t>processed food</w:t>
      </w:r>
      <w:r w:rsidRPr="00CA3E00">
        <w:t xml:space="preserve"> </w:t>
      </w:r>
      <w:r w:rsidR="0065599E" w:rsidRPr="00CA3E00">
        <w:t>purchasing</w:t>
      </w:r>
      <w:r w:rsidRPr="00CA3E00">
        <w:t xml:space="preserve"> among UK consumers, with particular focus on</w:t>
      </w:r>
      <w:r w:rsidR="00DA0CE6" w:rsidRPr="00CA3E00">
        <w:t xml:space="preserve"> a comparison between</w:t>
      </w:r>
      <w:r w:rsidRPr="00CA3E00">
        <w:t xml:space="preserve"> PLWO and FI populations</w:t>
      </w:r>
      <w:r w:rsidR="00DA0CE6" w:rsidRPr="00CA3E00">
        <w:t xml:space="preserve"> and those not living with obesity and </w:t>
      </w:r>
      <w:r w:rsidR="0065599E" w:rsidRPr="00CA3E00">
        <w:t>FI</w:t>
      </w:r>
      <w:r w:rsidR="00717C01" w:rsidRPr="00CA3E00">
        <w:t>.</w:t>
      </w:r>
    </w:p>
    <w:p w14:paraId="6ADA50DB" w14:textId="77777777" w:rsidR="00637C07" w:rsidRPr="00CA3E00" w:rsidRDefault="00637C07" w:rsidP="003D3C6C"/>
    <w:p w14:paraId="11C74240" w14:textId="5345AEB1" w:rsidR="003D3C6C" w:rsidRPr="00CA3E00" w:rsidRDefault="004926EE" w:rsidP="00955311">
      <w:pPr>
        <w:rPr>
          <w:b/>
          <w:bCs/>
        </w:rPr>
      </w:pPr>
      <w:r w:rsidRPr="00CA3E00">
        <w:rPr>
          <w:b/>
          <w:bCs/>
        </w:rPr>
        <w:t xml:space="preserve">Aim 1: </w:t>
      </w:r>
      <w:r w:rsidR="003D3C6C" w:rsidRPr="00CA3E00">
        <w:rPr>
          <w:b/>
          <w:bCs/>
        </w:rPr>
        <w:t xml:space="preserve">To examine UK </w:t>
      </w:r>
      <w:r w:rsidR="00201E8E" w:rsidRPr="00CA3E00">
        <w:rPr>
          <w:b/>
          <w:bCs/>
        </w:rPr>
        <w:t>adults'</w:t>
      </w:r>
      <w:r w:rsidR="003D3C6C" w:rsidRPr="00CA3E00">
        <w:rPr>
          <w:b/>
          <w:bCs/>
        </w:rPr>
        <w:t xml:space="preserve"> </w:t>
      </w:r>
      <w:r w:rsidR="00523EDD" w:rsidRPr="00CA3E00">
        <w:rPr>
          <w:b/>
          <w:bCs/>
        </w:rPr>
        <w:t xml:space="preserve">(PLWO </w:t>
      </w:r>
      <w:r w:rsidR="003A26FF" w:rsidRPr="00CA3E00">
        <w:rPr>
          <w:b/>
          <w:bCs/>
        </w:rPr>
        <w:t>vs not LWO and FI</w:t>
      </w:r>
      <w:r w:rsidR="00523EDD" w:rsidRPr="00CA3E00">
        <w:rPr>
          <w:b/>
          <w:bCs/>
        </w:rPr>
        <w:t xml:space="preserve">) </w:t>
      </w:r>
      <w:r w:rsidR="003D3C6C" w:rsidRPr="00CA3E00">
        <w:rPr>
          <w:b/>
          <w:bCs/>
        </w:rPr>
        <w:t xml:space="preserve">understanding of </w:t>
      </w:r>
      <w:r w:rsidR="007C2F2A" w:rsidRPr="00CA3E00">
        <w:rPr>
          <w:b/>
          <w:bCs/>
        </w:rPr>
        <w:t>ter</w:t>
      </w:r>
      <w:r w:rsidR="00201E8E" w:rsidRPr="00CA3E00">
        <w:rPr>
          <w:b/>
          <w:bCs/>
        </w:rPr>
        <w:t xml:space="preserve">minology used to describe levels of </w:t>
      </w:r>
      <w:r w:rsidR="004D27F1" w:rsidRPr="00CA3E00">
        <w:rPr>
          <w:b/>
          <w:bCs/>
        </w:rPr>
        <w:t>food processing</w:t>
      </w:r>
    </w:p>
    <w:p w14:paraId="24455DFB" w14:textId="1654BDFC" w:rsidR="003D3C6C" w:rsidRPr="00CA3E00" w:rsidRDefault="00FA420B" w:rsidP="003D3C6C">
      <w:r w:rsidRPr="00CA3E00">
        <w:t>Research questions</w:t>
      </w:r>
      <w:r w:rsidR="003D3C6C" w:rsidRPr="00CA3E00">
        <w:t>:</w:t>
      </w:r>
    </w:p>
    <w:p w14:paraId="143319AA" w14:textId="7A8143D0" w:rsidR="003D3C6C" w:rsidRPr="00CA3E00" w:rsidRDefault="003D3C6C" w:rsidP="00274501">
      <w:pPr>
        <w:numPr>
          <w:ilvl w:val="0"/>
          <w:numId w:val="5"/>
        </w:numPr>
      </w:pPr>
      <w:r w:rsidRPr="00CA3E00">
        <w:t xml:space="preserve">What proportion of UK </w:t>
      </w:r>
      <w:r w:rsidR="000357F0" w:rsidRPr="00CA3E00">
        <w:t>retail customers</w:t>
      </w:r>
      <w:r w:rsidRPr="00CA3E00">
        <w:t xml:space="preserve"> have heard of </w:t>
      </w:r>
      <w:r w:rsidR="00717671" w:rsidRPr="00CA3E00">
        <w:t>the term “</w:t>
      </w:r>
      <w:r w:rsidRPr="00CA3E00">
        <w:t>ultra-processed foods</w:t>
      </w:r>
      <w:r w:rsidR="00717671" w:rsidRPr="00CA3E00">
        <w:t>”</w:t>
      </w:r>
      <w:r w:rsidRPr="00CA3E00">
        <w:t>?</w:t>
      </w:r>
    </w:p>
    <w:p w14:paraId="076C3A12" w14:textId="4040C70B" w:rsidR="003D3C6C" w:rsidRPr="00CA3E00" w:rsidRDefault="003D3C6C" w:rsidP="00274501">
      <w:pPr>
        <w:numPr>
          <w:ilvl w:val="0"/>
          <w:numId w:val="5"/>
        </w:numPr>
      </w:pPr>
      <w:r w:rsidRPr="00CA3E00">
        <w:t xml:space="preserve">How do </w:t>
      </w:r>
      <w:r w:rsidR="000357F0" w:rsidRPr="00CA3E00">
        <w:t xml:space="preserve">retail </w:t>
      </w:r>
      <w:r w:rsidR="009750F0" w:rsidRPr="00CA3E00">
        <w:t>customers</w:t>
      </w:r>
      <w:r w:rsidRPr="00CA3E00">
        <w:t xml:space="preserve"> define and describe processed foods?</w:t>
      </w:r>
    </w:p>
    <w:p w14:paraId="5DFC7790" w14:textId="12969861" w:rsidR="003D3C6C" w:rsidRPr="00CA3E00" w:rsidRDefault="003D3C6C" w:rsidP="00274501">
      <w:pPr>
        <w:numPr>
          <w:ilvl w:val="0"/>
          <w:numId w:val="5"/>
        </w:numPr>
      </w:pPr>
      <w:r w:rsidRPr="00CA3E00">
        <w:t xml:space="preserve">What is </w:t>
      </w:r>
      <w:r w:rsidR="000357F0" w:rsidRPr="00CA3E00">
        <w:t>retail customers</w:t>
      </w:r>
      <w:r w:rsidRPr="00CA3E00">
        <w:t xml:space="preserve">' confidence in identifying </w:t>
      </w:r>
      <w:r w:rsidR="009838FA" w:rsidRPr="00CA3E00">
        <w:t>different levels of processed food as per NOVA</w:t>
      </w:r>
      <w:r w:rsidR="001771B8" w:rsidRPr="00CA3E00">
        <w:fldChar w:fldCharType="begin"/>
      </w:r>
      <w:r w:rsidR="008B6000" w:rsidRPr="00CA3E00">
        <w:instrText xml:space="preserve"> ADDIN ZOTERO_ITEM CSL_CITATION {"citationID":"g4vwC9Dz","properties":{"formattedCitation":"\\super 1\\nosupersub{}","plainCitation":"1","noteIndex":0},"citationItems":[{"id":49062,"uris":["http://zotero.org/users/10937985/items/ZE5C7HWM"],"itemData":{"id":49062,"type":"article-journal","abstract":"This paper describes a new food classification which assigns foodstuffs according to the extent and purpose of the industrial processing applied to them. Three main groups are defined: unprocessed or minimally processed foods (group 1), processed culinary and food industry ingredients (group 2), and ultra-processed food products (group 3). The use of this classification is illustrated by applying it to data collected in the Brazilian Household Budget Survey which was conducted in 2002/2003 through a probabilistic sample of 48,470 Brazilian households. The average daily food availability was 1,792 kcal/person being 42.5% from group 1 (mostly rice and beans and meat and milk), 37.5% from group 2 (mostly vegetable oils, sugar, and flours), and 20% from group 3 (mostly breads, biscuits, sweets, soft drinks, and sausages). The share of group 3 foods increased with income, and represented almost one third of all calories in higher income households. The impact of the replacement of group 1 foods and group 2 ingredients by group 3 products on the overall quality of the diet, eating patterns and health is discussed.","container-title":"Cadernos De Saude Publica","DOI":"10.1590/s0102-311x2010001100005","ISSN":"1678-4464","issue":"11","journalAbbreviation":"Cad Saude Publica","language":"eng","note":"PMID: 21180977","page":"2039-2049","source":"PubMed","title":"A new classification of foods based on the extent and purpose of their processing","volume":"26","author":[{"family":"Monteiro","given":"Carlos Augusto"},{"family":"Levy","given":"Renata Bertazzi"},{"family":"Claro","given":"Rafael Moreira"},{"family":"Castro","given":"Inês Rugani Ribeiro","dropping-particle":"de"},{"family":"Cannon","given":"Geoffrey"}],"issued":{"date-parts":[["2010",11]]}}}],"schema":"https://github.com/citation-style-language/schema/raw/master/csl-citation.json"} </w:instrText>
      </w:r>
      <w:r w:rsidR="001771B8" w:rsidRPr="00CA3E00">
        <w:fldChar w:fldCharType="separate"/>
      </w:r>
      <w:r w:rsidR="008B6000" w:rsidRPr="00CA3E00">
        <w:rPr>
          <w:rFonts w:cs="Arial"/>
          <w:vertAlign w:val="superscript"/>
        </w:rPr>
        <w:t>1</w:t>
      </w:r>
      <w:r w:rsidR="001771B8" w:rsidRPr="00CA3E00">
        <w:fldChar w:fldCharType="end"/>
      </w:r>
      <w:r w:rsidR="009838FA" w:rsidRPr="00CA3E00">
        <w:t xml:space="preserve"> </w:t>
      </w:r>
      <w:r w:rsidR="001771B8" w:rsidRPr="00CA3E00">
        <w:t>categorisation</w:t>
      </w:r>
      <w:r w:rsidRPr="00CA3E00">
        <w:t>?</w:t>
      </w:r>
    </w:p>
    <w:p w14:paraId="54A8CA65" w14:textId="764687FD" w:rsidR="00637C07" w:rsidRPr="00CA3E00" w:rsidRDefault="00FA420B" w:rsidP="0082231C">
      <w:pPr>
        <w:pStyle w:val="pf0"/>
        <w:numPr>
          <w:ilvl w:val="0"/>
          <w:numId w:val="5"/>
        </w:numPr>
        <w:rPr>
          <w:rFonts w:ascii="Arial" w:hAnsi="Arial" w:cs="Arial"/>
          <w:sz w:val="22"/>
          <w:szCs w:val="22"/>
        </w:rPr>
      </w:pPr>
      <w:r w:rsidRPr="00CA3E00">
        <w:rPr>
          <w:rStyle w:val="cf01"/>
          <w:rFonts w:ascii="Arial" w:hAnsi="Arial" w:cs="Arial"/>
          <w:sz w:val="22"/>
          <w:szCs w:val="22"/>
        </w:rPr>
        <w:t xml:space="preserve">Is there a difference between the understanding of </w:t>
      </w:r>
      <w:r w:rsidR="001771B8" w:rsidRPr="00CA3E00">
        <w:rPr>
          <w:rStyle w:val="cf01"/>
          <w:rFonts w:ascii="Arial" w:hAnsi="Arial" w:cs="Arial"/>
          <w:sz w:val="22"/>
          <w:szCs w:val="22"/>
        </w:rPr>
        <w:t>food processing</w:t>
      </w:r>
      <w:r w:rsidRPr="00CA3E00">
        <w:rPr>
          <w:rStyle w:val="cf01"/>
          <w:rFonts w:ascii="Arial" w:hAnsi="Arial" w:cs="Arial"/>
          <w:sz w:val="22"/>
          <w:szCs w:val="22"/>
        </w:rPr>
        <w:t xml:space="preserve"> for PLWO and FI versus not LWO or FI?</w:t>
      </w:r>
    </w:p>
    <w:p w14:paraId="0EFF40AC" w14:textId="15F090E9" w:rsidR="003D3C6C" w:rsidRPr="00CA3E00" w:rsidRDefault="00523EDD" w:rsidP="00955311">
      <w:pPr>
        <w:rPr>
          <w:b/>
          <w:bCs/>
        </w:rPr>
      </w:pPr>
      <w:r w:rsidRPr="00CA3E00">
        <w:rPr>
          <w:b/>
          <w:bCs/>
        </w:rPr>
        <w:t xml:space="preserve">Aim </w:t>
      </w:r>
      <w:r w:rsidR="003D3C6C" w:rsidRPr="00CA3E00">
        <w:rPr>
          <w:b/>
          <w:bCs/>
        </w:rPr>
        <w:t>2</w:t>
      </w:r>
      <w:r w:rsidR="00381253" w:rsidRPr="00CA3E00">
        <w:rPr>
          <w:b/>
          <w:bCs/>
        </w:rPr>
        <w:t>:</w:t>
      </w:r>
      <w:r w:rsidR="003D3C6C" w:rsidRPr="00CA3E00">
        <w:rPr>
          <w:b/>
          <w:bCs/>
        </w:rPr>
        <w:t xml:space="preserve"> To </w:t>
      </w:r>
      <w:r w:rsidR="003417FA" w:rsidRPr="00CA3E00">
        <w:rPr>
          <w:b/>
          <w:bCs/>
        </w:rPr>
        <w:t>compare the</w:t>
      </w:r>
      <w:r w:rsidR="003D3C6C" w:rsidRPr="00CA3E00">
        <w:rPr>
          <w:b/>
          <w:bCs/>
        </w:rPr>
        <w:t xml:space="preserve"> </w:t>
      </w:r>
      <w:r w:rsidR="006E34EB" w:rsidRPr="00CA3E00">
        <w:rPr>
          <w:b/>
          <w:bCs/>
        </w:rPr>
        <w:t xml:space="preserve">self-reported </w:t>
      </w:r>
      <w:r w:rsidR="003D3C6C" w:rsidRPr="00CA3E00">
        <w:rPr>
          <w:b/>
          <w:bCs/>
        </w:rPr>
        <w:t>purchasing patterns</w:t>
      </w:r>
      <w:r w:rsidR="00022234" w:rsidRPr="00CA3E00">
        <w:rPr>
          <w:b/>
          <w:bCs/>
        </w:rPr>
        <w:t xml:space="preserve"> of processed foods</w:t>
      </w:r>
      <w:r w:rsidR="003D3C6C" w:rsidRPr="00CA3E00">
        <w:rPr>
          <w:b/>
          <w:bCs/>
        </w:rPr>
        <w:t xml:space="preserve"> in PLWO and FI</w:t>
      </w:r>
      <w:r w:rsidR="00C62095" w:rsidRPr="00CA3E00">
        <w:rPr>
          <w:b/>
          <w:bCs/>
        </w:rPr>
        <w:t xml:space="preserve"> vs not LWO and FI</w:t>
      </w:r>
    </w:p>
    <w:p w14:paraId="7160D275" w14:textId="18D00D4E" w:rsidR="003D3C6C" w:rsidRPr="00CA3E00" w:rsidRDefault="00523EDD" w:rsidP="003D3C6C">
      <w:r w:rsidRPr="00CA3E00">
        <w:t>Research questions</w:t>
      </w:r>
      <w:r w:rsidR="003D3C6C" w:rsidRPr="00CA3E00">
        <w:t>:</w:t>
      </w:r>
    </w:p>
    <w:p w14:paraId="2A76D9C0" w14:textId="3278AD8F" w:rsidR="003D3C6C" w:rsidRPr="00CA3E00" w:rsidRDefault="003D3C6C" w:rsidP="00274501">
      <w:pPr>
        <w:numPr>
          <w:ilvl w:val="0"/>
          <w:numId w:val="6"/>
        </w:numPr>
      </w:pPr>
      <w:r w:rsidRPr="00CA3E00">
        <w:t xml:space="preserve">What are the frequency and types of </w:t>
      </w:r>
      <w:r w:rsidR="00F56302" w:rsidRPr="00CA3E00">
        <w:t>processed food</w:t>
      </w:r>
      <w:r w:rsidR="00D2254E" w:rsidRPr="00CA3E00">
        <w:t xml:space="preserve"> and beverage</w:t>
      </w:r>
      <w:r w:rsidRPr="00CA3E00">
        <w:t xml:space="preserve"> purchases among PLWO and FI </w:t>
      </w:r>
      <w:r w:rsidR="00C97350" w:rsidRPr="00CA3E00">
        <w:t>vs not</w:t>
      </w:r>
      <w:r w:rsidR="005F0A76" w:rsidRPr="00CA3E00">
        <w:t xml:space="preserve"> LWO and FI</w:t>
      </w:r>
      <w:r w:rsidRPr="00CA3E00">
        <w:t>?</w:t>
      </w:r>
    </w:p>
    <w:p w14:paraId="2C8C6F58" w14:textId="66F808BD" w:rsidR="003D3C6C" w:rsidRPr="00CA3E00" w:rsidRDefault="003D3C6C" w:rsidP="00274501">
      <w:pPr>
        <w:numPr>
          <w:ilvl w:val="0"/>
          <w:numId w:val="6"/>
        </w:numPr>
      </w:pPr>
      <w:r w:rsidRPr="00CA3E00">
        <w:t xml:space="preserve">How do </w:t>
      </w:r>
      <w:r w:rsidR="00F56302" w:rsidRPr="00CA3E00">
        <w:t>processed food</w:t>
      </w:r>
      <w:r w:rsidR="00D2254E" w:rsidRPr="00CA3E00">
        <w:t xml:space="preserve"> and beverage purchases</w:t>
      </w:r>
      <w:r w:rsidRPr="00CA3E00">
        <w:t xml:space="preserve"> purchasing patterns differ between </w:t>
      </w:r>
      <w:r w:rsidR="009B7963" w:rsidRPr="00CA3E00">
        <w:t>PLWO and FI vs not</w:t>
      </w:r>
      <w:r w:rsidR="005F0A76" w:rsidRPr="00CA3E00">
        <w:t xml:space="preserve"> LWO and FI</w:t>
      </w:r>
      <w:r w:rsidRPr="00CA3E00">
        <w:t>?</w:t>
      </w:r>
    </w:p>
    <w:p w14:paraId="0B74F873" w14:textId="725F8146" w:rsidR="00662C7A" w:rsidRPr="00CA3E00" w:rsidRDefault="00662C7A" w:rsidP="00662C7A">
      <w:pPr>
        <w:numPr>
          <w:ilvl w:val="0"/>
          <w:numId w:val="6"/>
        </w:numPr>
        <w:spacing w:before="100" w:beforeAutospacing="1" w:after="100" w:afterAutospacing="1"/>
        <w:rPr>
          <w:rFonts w:cs="Arial"/>
          <w:sz w:val="24"/>
        </w:rPr>
      </w:pPr>
      <w:r w:rsidRPr="00CA3E00">
        <w:rPr>
          <w:rFonts w:cs="Arial"/>
          <w:szCs w:val="22"/>
        </w:rPr>
        <w:t>What role do demographic factors have on</w:t>
      </w:r>
      <w:r w:rsidR="001B195C" w:rsidRPr="00CA3E00">
        <w:rPr>
          <w:rFonts w:cs="Arial"/>
          <w:szCs w:val="22"/>
        </w:rPr>
        <w:t xml:space="preserve"> </w:t>
      </w:r>
      <w:r w:rsidRPr="00CA3E00">
        <w:rPr>
          <w:rFonts w:cs="Arial"/>
          <w:szCs w:val="22"/>
        </w:rPr>
        <w:t xml:space="preserve">mediating </w:t>
      </w:r>
      <w:r w:rsidR="009643DB" w:rsidRPr="00CA3E00">
        <w:rPr>
          <w:rFonts w:cs="Arial"/>
          <w:szCs w:val="22"/>
        </w:rPr>
        <w:t xml:space="preserve">the </w:t>
      </w:r>
      <w:r w:rsidRPr="00CA3E00">
        <w:rPr>
          <w:rFonts w:cs="Arial"/>
          <w:szCs w:val="22"/>
        </w:rPr>
        <w:t>relationship</w:t>
      </w:r>
      <w:r w:rsidR="009643DB" w:rsidRPr="00CA3E00">
        <w:rPr>
          <w:rFonts w:cs="Arial"/>
          <w:szCs w:val="22"/>
        </w:rPr>
        <w:t xml:space="preserve"> between </w:t>
      </w:r>
      <w:r w:rsidR="0082231C" w:rsidRPr="00CA3E00">
        <w:t>self-reported purchasing patterns of processed foods in PLWO and FI vs not LWO and FI</w:t>
      </w:r>
      <w:r w:rsidRPr="00CA3E00">
        <w:rPr>
          <w:rFonts w:cs="Arial"/>
          <w:szCs w:val="22"/>
        </w:rPr>
        <w:t>?</w:t>
      </w:r>
    </w:p>
    <w:p w14:paraId="07E3C352" w14:textId="2DFC09F0" w:rsidR="00637C07" w:rsidRPr="00CA3E00" w:rsidRDefault="00662C7A" w:rsidP="0082231C">
      <w:pPr>
        <w:numPr>
          <w:ilvl w:val="0"/>
          <w:numId w:val="6"/>
        </w:numPr>
        <w:spacing w:before="100" w:beforeAutospacing="1" w:after="100" w:afterAutospacing="1"/>
        <w:rPr>
          <w:rFonts w:cs="Arial"/>
          <w:sz w:val="24"/>
        </w:rPr>
      </w:pPr>
      <w:r w:rsidRPr="00CA3E00">
        <w:rPr>
          <w:rFonts w:cs="Arial"/>
          <w:szCs w:val="22"/>
        </w:rPr>
        <w:t>What role do situational factors have on</w:t>
      </w:r>
      <w:r w:rsidR="0082231C" w:rsidRPr="00CA3E00">
        <w:rPr>
          <w:rFonts w:cs="Arial"/>
          <w:szCs w:val="22"/>
        </w:rPr>
        <w:t xml:space="preserve"> mediating the relationship between </w:t>
      </w:r>
      <w:r w:rsidR="0082231C" w:rsidRPr="00CA3E00">
        <w:t>self-reported purchasing patterns of processed foods in PLWO and FI vs not LWO and FI</w:t>
      </w:r>
      <w:r w:rsidR="0082231C" w:rsidRPr="00CA3E00">
        <w:rPr>
          <w:rFonts w:cs="Arial"/>
          <w:szCs w:val="22"/>
        </w:rPr>
        <w:t>?</w:t>
      </w:r>
    </w:p>
    <w:p w14:paraId="35988C5B" w14:textId="6809956F" w:rsidR="003D3C6C" w:rsidRPr="00CA3E00" w:rsidRDefault="00EA603D" w:rsidP="00955311">
      <w:pPr>
        <w:rPr>
          <w:b/>
          <w:bCs/>
        </w:rPr>
      </w:pPr>
      <w:r w:rsidRPr="00CA3E00">
        <w:rPr>
          <w:b/>
          <w:bCs/>
        </w:rPr>
        <w:lastRenderedPageBreak/>
        <w:t xml:space="preserve">Aim </w:t>
      </w:r>
      <w:r w:rsidR="003D3C6C" w:rsidRPr="00CA3E00">
        <w:rPr>
          <w:b/>
          <w:bCs/>
        </w:rPr>
        <w:t xml:space="preserve">3. To examine the </w:t>
      </w:r>
      <w:r w:rsidR="0000132D" w:rsidRPr="00CA3E00">
        <w:rPr>
          <w:b/>
          <w:bCs/>
        </w:rPr>
        <w:t xml:space="preserve">potential </w:t>
      </w:r>
      <w:r w:rsidR="003D3C6C" w:rsidRPr="00CA3E00">
        <w:rPr>
          <w:b/>
          <w:bCs/>
        </w:rPr>
        <w:t xml:space="preserve">determinants of </w:t>
      </w:r>
      <w:r w:rsidR="00D1272C" w:rsidRPr="00CA3E00">
        <w:rPr>
          <w:b/>
          <w:bCs/>
        </w:rPr>
        <w:t xml:space="preserve">processed food </w:t>
      </w:r>
      <w:r w:rsidR="003D3C6C" w:rsidRPr="00CA3E00">
        <w:rPr>
          <w:b/>
          <w:bCs/>
        </w:rPr>
        <w:t xml:space="preserve">purchasing </w:t>
      </w:r>
      <w:r w:rsidR="00846710" w:rsidRPr="00CA3E00">
        <w:rPr>
          <w:b/>
          <w:bCs/>
        </w:rPr>
        <w:t>patterns</w:t>
      </w:r>
      <w:r w:rsidR="0000132D" w:rsidRPr="00CA3E00">
        <w:rPr>
          <w:b/>
          <w:bCs/>
        </w:rPr>
        <w:t xml:space="preserve"> </w:t>
      </w:r>
      <w:r w:rsidR="003D3C6C" w:rsidRPr="00CA3E00">
        <w:rPr>
          <w:b/>
          <w:bCs/>
        </w:rPr>
        <w:t>in PLWO and FI</w:t>
      </w:r>
      <w:r w:rsidRPr="00CA3E00">
        <w:rPr>
          <w:b/>
          <w:bCs/>
        </w:rPr>
        <w:t xml:space="preserve"> vs not LWO and FI</w:t>
      </w:r>
    </w:p>
    <w:p w14:paraId="384D5B25" w14:textId="09074542" w:rsidR="003D3C6C" w:rsidRPr="00CA3E00" w:rsidRDefault="00EA603D" w:rsidP="003D3C6C">
      <w:r w:rsidRPr="00CA3E00">
        <w:t>Research question</w:t>
      </w:r>
      <w:r w:rsidR="003D3C6C" w:rsidRPr="00CA3E00">
        <w:t>:</w:t>
      </w:r>
    </w:p>
    <w:p w14:paraId="5D90FC9D" w14:textId="45961BA2" w:rsidR="00A329E0" w:rsidRPr="00CA3E00" w:rsidRDefault="00A329E0" w:rsidP="00A329E0">
      <w:pPr>
        <w:numPr>
          <w:ilvl w:val="0"/>
          <w:numId w:val="22"/>
        </w:numPr>
      </w:pPr>
      <w:r w:rsidRPr="00CA3E00">
        <w:t xml:space="preserve">What are the </w:t>
      </w:r>
      <w:r w:rsidR="00846710" w:rsidRPr="00CA3E00">
        <w:t>p</w:t>
      </w:r>
      <w:r w:rsidR="00B71D6B" w:rsidRPr="00CA3E00">
        <w:t>otential</w:t>
      </w:r>
      <w:r w:rsidR="00846710" w:rsidRPr="00CA3E00">
        <w:t xml:space="preserve"> </w:t>
      </w:r>
      <w:r w:rsidR="00F918A7" w:rsidRPr="00CA3E00">
        <w:t xml:space="preserve">determinants </w:t>
      </w:r>
      <w:r w:rsidRPr="00CA3E00">
        <w:t xml:space="preserve">on </w:t>
      </w:r>
      <w:r w:rsidR="00F56302" w:rsidRPr="00CA3E00">
        <w:t>processed food</w:t>
      </w:r>
      <w:r w:rsidRPr="00CA3E00">
        <w:t xml:space="preserve"> purchasing behaviours?</w:t>
      </w:r>
    </w:p>
    <w:p w14:paraId="0FDEF13A" w14:textId="37FF0ED9" w:rsidR="00237310" w:rsidRPr="00CA3E00" w:rsidRDefault="00237310" w:rsidP="00A329E0">
      <w:pPr>
        <w:numPr>
          <w:ilvl w:val="0"/>
          <w:numId w:val="22"/>
        </w:numPr>
      </w:pPr>
      <w:r w:rsidRPr="00CA3E00">
        <w:t xml:space="preserve">How do </w:t>
      </w:r>
      <w:r w:rsidR="003049C9" w:rsidRPr="00CA3E00">
        <w:t xml:space="preserve">potential food systems influence </w:t>
      </w:r>
      <w:r w:rsidR="00113E94" w:rsidRPr="00CA3E00">
        <w:t xml:space="preserve">how </w:t>
      </w:r>
      <w:r w:rsidR="00F56302" w:rsidRPr="00CA3E00">
        <w:t>processed food</w:t>
      </w:r>
      <w:r w:rsidR="003049C9" w:rsidRPr="00CA3E00">
        <w:t xml:space="preserve"> purchasing behaviours differ </w:t>
      </w:r>
      <w:r w:rsidR="000439D6" w:rsidRPr="00CA3E00">
        <w:t xml:space="preserve">between </w:t>
      </w:r>
      <w:r w:rsidR="009F49C7" w:rsidRPr="00CA3E00">
        <w:t xml:space="preserve">PLWO and FI and </w:t>
      </w:r>
      <w:r w:rsidR="00F87436" w:rsidRPr="00CA3E00">
        <w:t>not LWO and FI.</w:t>
      </w:r>
    </w:p>
    <w:p w14:paraId="3D323280" w14:textId="77777777" w:rsidR="00696882" w:rsidRPr="00CA3E00" w:rsidRDefault="00696882" w:rsidP="00696882">
      <w:pPr>
        <w:ind w:left="720"/>
      </w:pPr>
    </w:p>
    <w:p w14:paraId="03C09FA9" w14:textId="53F922E8" w:rsidR="00ED59DA" w:rsidRPr="00CA3E00" w:rsidRDefault="00ED59DA" w:rsidP="00ED59DA">
      <w:pPr>
        <w:pStyle w:val="Heading1"/>
      </w:pPr>
      <w:r w:rsidRPr="00CA3E00">
        <w:t>Method</w:t>
      </w:r>
    </w:p>
    <w:p w14:paraId="591B227F" w14:textId="642395F0" w:rsidR="008705BB" w:rsidRPr="00CA3E00" w:rsidRDefault="00E57C46" w:rsidP="00F47105">
      <w:pPr>
        <w:spacing w:before="120" w:after="120"/>
        <w:jc w:val="both"/>
      </w:pPr>
      <w:r w:rsidRPr="00CA3E00">
        <w:t xml:space="preserve">This study </w:t>
      </w:r>
      <w:r w:rsidR="00A510D7" w:rsidRPr="00CA3E00">
        <w:t xml:space="preserve">will </w:t>
      </w:r>
      <w:r w:rsidRPr="00CA3E00">
        <w:t>employ a cross-sectional survey design</w:t>
      </w:r>
      <w:hyperlink r:id="rId6" w:tgtFrame="_blank" w:history="1"/>
      <w:r w:rsidRPr="00CA3E00">
        <w:t xml:space="preserve"> to capture </w:t>
      </w:r>
      <w:r w:rsidR="00AC712A" w:rsidRPr="00CA3E00">
        <w:t>PLWO and FI</w:t>
      </w:r>
      <w:r w:rsidRPr="00CA3E00">
        <w:t xml:space="preserve"> understanding, attitudes, and behaviours related to processed foods at a single time point. </w:t>
      </w:r>
      <w:r w:rsidR="008705BB" w:rsidRPr="00CA3E00">
        <w:rPr>
          <w:rFonts w:cs="Arial"/>
          <w:bCs/>
        </w:rPr>
        <w:t>Working in collaboration with a major retail partner (</w:t>
      </w:r>
      <w:r w:rsidR="008705BB" w:rsidRPr="00CA3E00">
        <w:rPr>
          <w:rFonts w:cs="Arial"/>
        </w:rPr>
        <w:t>~</w:t>
      </w:r>
      <w:r w:rsidR="008705BB" w:rsidRPr="00CA3E00">
        <w:rPr>
          <w:rFonts w:cs="Arial"/>
          <w:bCs/>
        </w:rPr>
        <w:t xml:space="preserve">15% share of the UK grocery market), the survey will be </w:t>
      </w:r>
      <w:r w:rsidR="00710806" w:rsidRPr="00CA3E00">
        <w:rPr>
          <w:rFonts w:cs="Arial"/>
          <w:bCs/>
        </w:rPr>
        <w:t>coproduced</w:t>
      </w:r>
      <w:r w:rsidR="008705BB" w:rsidRPr="00CA3E00">
        <w:rPr>
          <w:rFonts w:cs="Arial"/>
          <w:bCs/>
        </w:rPr>
        <w:t xml:space="preserve"> to ensure its relevance to real-world food environments. The study will integrate Patient and Public Involvement and Engagement (PPIE) to guide development and data interpretation.</w:t>
      </w:r>
      <w:r w:rsidR="008705BB" w:rsidRPr="00CA3E00">
        <w:rPr>
          <w:rFonts w:ascii="Aptos" w:hAnsi="Aptos" w:cs="Arial"/>
          <w:bCs/>
        </w:rPr>
        <w:t xml:space="preserve"> </w:t>
      </w:r>
      <w:r w:rsidR="00F42844" w:rsidRPr="00CA3E00">
        <w:t>STROBE checklist compliance</w:t>
      </w:r>
      <w:r w:rsidR="00C81826" w:rsidRPr="00CA3E00">
        <w:t xml:space="preserve"> will be used</w:t>
      </w:r>
      <w:r w:rsidR="00F42844" w:rsidRPr="00CA3E00">
        <w:t xml:space="preserve"> for cross-sectional study reporting</w:t>
      </w:r>
      <w:r w:rsidR="00582505" w:rsidRPr="00CA3E00">
        <w:fldChar w:fldCharType="begin"/>
      </w:r>
      <w:r w:rsidR="00AE46B1" w:rsidRPr="00CA3E00">
        <w:instrText xml:space="preserve"> ADDIN ZOTERO_ITEM CSL_CITATION {"citationID":"xOD4lIgV","properties":{"formattedCitation":"\\super 29\\nosupersub{}","plainCitation":"29","noteIndex":0},"citationItems":[{"id":49221,"uris":["http://zotero.org/users/10937985/items/GHWELQWV"],"itemData":{"id":49221,"type":"article-journal","abstract":"Cross-sectional study design is a type of observational study design. In a cross-sectional study, the investigator measures the outcome and the exposures in the study participants at the same time. Unlike in case–control studies (participants selected based on the outcome status) or cohort studies (participants selected based on the exposure status), the participants in a cross-sectional study are just selected based on the inclusion and exclusion criteria set for the study. Once the participants have been selected for the study, the investigator follows the study to assess the exposure and the outcomes. Cross-sectional designs are used for population-based surveys and to assess the prevalence of diseases in clinic-based samples. These studies can usually be conducted relatively faster and are inexpensive. They may be conducted either before planning a cohort study or a baseline in a cohort study. These types of designs will give us information about the prevalence of outcomes or exposures; this information will be useful for designing the cohort study. However, since this is a 1-time measurement of exposure and outcome, it is difficult to derive causal relationships from cross-sectional analysis. We can estimate the prevalence of disease in cross-sectional studies. Furthermore, we will also be able to estimate the odds ratios to study the association between exposure and the outcomes in this design.","container-title":"Indian Journal of Dermatology","DOI":"10.4103/0019-5154.182410","ISSN":"0019-5154","issue":"3","journalAbbreviation":"Indian J Dermatol","note":"PMID: 27293245\nPMCID: PMC4885177","page":"261-264","source":"PubMed Central","title":"Methodology Series Module 3: Cross-sectional Studies","title-short":"Methodology Series Module 3","volume":"61","author":[{"family":"Setia","given":"Maninder Singh"}],"issued":{"date-parts":[["2016"]]}}}],"schema":"https://github.com/citation-style-language/schema/raw/master/csl-citation.json"} </w:instrText>
      </w:r>
      <w:r w:rsidR="00582505" w:rsidRPr="00CA3E00">
        <w:fldChar w:fldCharType="separate"/>
      </w:r>
      <w:r w:rsidR="00AE46B1" w:rsidRPr="00CA3E00">
        <w:rPr>
          <w:rFonts w:cs="Arial"/>
          <w:vertAlign w:val="superscript"/>
        </w:rPr>
        <w:t>29</w:t>
      </w:r>
      <w:r w:rsidR="00582505" w:rsidRPr="00CA3E00">
        <w:fldChar w:fldCharType="end"/>
      </w:r>
      <w:r w:rsidR="00D45398" w:rsidRPr="00CA3E00">
        <w:t>.</w:t>
      </w:r>
      <w:r w:rsidR="00F47105" w:rsidRPr="00CA3E00">
        <w:t xml:space="preserve"> </w:t>
      </w:r>
    </w:p>
    <w:p w14:paraId="4822C7F3" w14:textId="1CAED576" w:rsidR="00ED59DA" w:rsidRPr="00CA3E00" w:rsidRDefault="00ED59DA" w:rsidP="00ED59DA">
      <w:pPr>
        <w:pStyle w:val="Heading2"/>
      </w:pPr>
      <w:r w:rsidRPr="00CA3E00">
        <w:t>Participants</w:t>
      </w:r>
    </w:p>
    <w:p w14:paraId="6F79D42E" w14:textId="024814AE" w:rsidR="00E92F0F" w:rsidRPr="00CA3E00" w:rsidRDefault="00ED59DA" w:rsidP="007C165E">
      <w:pPr>
        <w:jc w:val="both"/>
        <w:rPr>
          <w:rFonts w:cs="Arial"/>
          <w:szCs w:val="22"/>
        </w:rPr>
      </w:pPr>
      <w:r w:rsidRPr="00CA3E00">
        <w:rPr>
          <w:rFonts w:cs="Arial"/>
          <w:szCs w:val="22"/>
        </w:rPr>
        <w:t>A total of 600 adults (aged 18-6</w:t>
      </w:r>
      <w:r w:rsidR="002A1C08" w:rsidRPr="00CA3E00">
        <w:rPr>
          <w:rFonts w:cs="Arial"/>
          <w:szCs w:val="22"/>
        </w:rPr>
        <w:t>4</w:t>
      </w:r>
      <w:r w:rsidRPr="00CA3E00">
        <w:rPr>
          <w:rFonts w:cs="Arial"/>
          <w:szCs w:val="22"/>
        </w:rPr>
        <w:t xml:space="preserve"> years), who live in England or Scotland, </w:t>
      </w:r>
      <w:r w:rsidR="005C1BA1" w:rsidRPr="00CA3E00">
        <w:rPr>
          <w:rFonts w:cs="Arial"/>
          <w:szCs w:val="22"/>
        </w:rPr>
        <w:t xml:space="preserve">will be recruited </w:t>
      </w:r>
      <w:r w:rsidR="002317D0" w:rsidRPr="00CA3E00">
        <w:rPr>
          <w:rFonts w:cs="Arial"/>
          <w:szCs w:val="22"/>
        </w:rPr>
        <w:t xml:space="preserve">to take </w:t>
      </w:r>
      <w:r w:rsidR="000806D8" w:rsidRPr="00CA3E00">
        <w:rPr>
          <w:rFonts w:cs="Arial"/>
          <w:szCs w:val="22"/>
        </w:rPr>
        <w:t xml:space="preserve">part in an online survey </w:t>
      </w:r>
      <w:r w:rsidR="000C2F01" w:rsidRPr="00CA3E00">
        <w:rPr>
          <w:rFonts w:cs="Arial"/>
          <w:szCs w:val="22"/>
        </w:rPr>
        <w:t xml:space="preserve">by </w:t>
      </w:r>
      <w:r w:rsidRPr="00CA3E00">
        <w:rPr>
          <w:rFonts w:cs="Arial"/>
          <w:szCs w:val="22"/>
        </w:rPr>
        <w:t>Prolific</w:t>
      </w:r>
      <w:r w:rsidR="003A3C23" w:rsidRPr="00CA3E00">
        <w:rPr>
          <w:rFonts w:cs="Arial"/>
          <w:szCs w:val="22"/>
        </w:rPr>
        <w:t xml:space="preserve"> Academic </w:t>
      </w:r>
      <w:r w:rsidR="00D45398" w:rsidRPr="00CA3E00">
        <w:rPr>
          <w:rFonts w:cs="Arial"/>
          <w:szCs w:val="22"/>
        </w:rPr>
        <w:fldChar w:fldCharType="begin"/>
      </w:r>
      <w:r w:rsidR="00AE46B1" w:rsidRPr="00CA3E00">
        <w:rPr>
          <w:rFonts w:cs="Arial"/>
          <w:szCs w:val="22"/>
        </w:rPr>
        <w:instrText xml:space="preserve"> ADDIN ZOTERO_ITEM CSL_CITATION {"citationID":"jwlur8Tc","properties":{"formattedCitation":"\\super 30\\nosupersub{}","plainCitation":"30","noteIndex":0},"citationItems":[{"id":49161,"uris":["http://zotero.org/users/10937985/items/4YW53MZG"],"itemData":{"id":49161,"type":"webpage","abstract":"Prolific helps AI developers, researchers, and organizations easily access the highest-quality human data. Sign up for free.","container-title":"Prolific","language":"en","title":"Prolific | Easily collect high-quality data from real people","URL":"https://www.prolific.com","accessed":{"date-parts":[["2025",4,29]]}}}],"schema":"https://github.com/citation-style-language/schema/raw/master/csl-citation.json"} </w:instrText>
      </w:r>
      <w:r w:rsidR="00D45398" w:rsidRPr="00CA3E00">
        <w:rPr>
          <w:rFonts w:cs="Arial"/>
          <w:szCs w:val="22"/>
        </w:rPr>
        <w:fldChar w:fldCharType="separate"/>
      </w:r>
      <w:r w:rsidR="00AE46B1" w:rsidRPr="00CA3E00">
        <w:rPr>
          <w:rFonts w:cs="Arial"/>
          <w:vertAlign w:val="superscript"/>
        </w:rPr>
        <w:t>30</w:t>
      </w:r>
      <w:r w:rsidR="00D45398" w:rsidRPr="00CA3E00">
        <w:rPr>
          <w:rFonts w:cs="Arial"/>
          <w:szCs w:val="22"/>
        </w:rPr>
        <w:fldChar w:fldCharType="end"/>
      </w:r>
      <w:r w:rsidRPr="00CA3E00">
        <w:rPr>
          <w:rFonts w:cs="Arial"/>
          <w:szCs w:val="22"/>
        </w:rPr>
        <w:t>.</w:t>
      </w:r>
      <w:r w:rsidR="00014E0B" w:rsidRPr="00CA3E00">
        <w:rPr>
          <w:rFonts w:cs="Arial"/>
          <w:szCs w:val="22"/>
        </w:rPr>
        <w:t xml:space="preserve"> </w:t>
      </w:r>
      <w:r w:rsidR="00CE37D8" w:rsidRPr="00CA3E00">
        <w:rPr>
          <w:rFonts w:cs="Arial"/>
          <w:szCs w:val="22"/>
        </w:rPr>
        <w:t>A reCA</w:t>
      </w:r>
      <w:r w:rsidR="000C2F01" w:rsidRPr="00CA3E00">
        <w:rPr>
          <w:rFonts w:cs="Arial"/>
          <w:szCs w:val="22"/>
        </w:rPr>
        <w:t>P</w:t>
      </w:r>
      <w:r w:rsidR="00CE37D8" w:rsidRPr="00CA3E00">
        <w:rPr>
          <w:rFonts w:cs="Arial"/>
          <w:szCs w:val="22"/>
        </w:rPr>
        <w:t xml:space="preserve">TCHA </w:t>
      </w:r>
      <w:r w:rsidR="000C2F01" w:rsidRPr="00CA3E00">
        <w:rPr>
          <w:rStyle w:val="CommentReference"/>
          <w:sz w:val="22"/>
          <w:szCs w:val="22"/>
        </w:rPr>
        <w:t>authentication</w:t>
      </w:r>
      <w:r w:rsidR="002016A7" w:rsidRPr="00CA3E00">
        <w:rPr>
          <w:rFonts w:cs="Arial"/>
          <w:szCs w:val="22"/>
        </w:rPr>
        <w:t xml:space="preserve"> </w:t>
      </w:r>
      <w:r w:rsidR="00CE37D8" w:rsidRPr="00CA3E00">
        <w:rPr>
          <w:rFonts w:cs="Arial"/>
          <w:szCs w:val="22"/>
        </w:rPr>
        <w:t xml:space="preserve">will be used at the start of the survey </w:t>
      </w:r>
      <w:r w:rsidR="00B17CC1" w:rsidRPr="00CA3E00">
        <w:rPr>
          <w:rFonts w:cs="Arial"/>
          <w:szCs w:val="22"/>
        </w:rPr>
        <w:t xml:space="preserve">to protect against bots and malicious programs. </w:t>
      </w:r>
      <w:r w:rsidR="00996866" w:rsidRPr="00CA3E00">
        <w:rPr>
          <w:rFonts w:cs="Arial"/>
          <w:szCs w:val="22"/>
        </w:rPr>
        <w:t xml:space="preserve">Attention checks will be built into the survey (e.g. </w:t>
      </w:r>
      <w:r w:rsidR="0027076F" w:rsidRPr="00CA3E00">
        <w:rPr>
          <w:rFonts w:cs="Arial"/>
          <w:szCs w:val="22"/>
        </w:rPr>
        <w:t>“Please select ‘strongly agree’ to show you are</w:t>
      </w:r>
      <w:r w:rsidR="00A448A5" w:rsidRPr="00CA3E00">
        <w:rPr>
          <w:rFonts w:cs="Arial"/>
          <w:szCs w:val="22"/>
        </w:rPr>
        <w:t xml:space="preserve"> not a robot”). Participants failing one of these </w:t>
      </w:r>
      <w:r w:rsidR="00CE37D8" w:rsidRPr="00CA3E00">
        <w:rPr>
          <w:rFonts w:cs="Arial"/>
          <w:szCs w:val="22"/>
        </w:rPr>
        <w:t>attention checks will be excluded.</w:t>
      </w:r>
      <w:r w:rsidR="00A448A5" w:rsidRPr="00CA3E00">
        <w:rPr>
          <w:rFonts w:cs="Arial"/>
          <w:szCs w:val="22"/>
        </w:rPr>
        <w:t xml:space="preserve"> </w:t>
      </w:r>
      <w:r w:rsidR="00E92F0F" w:rsidRPr="00CA3E00">
        <w:rPr>
          <w:rFonts w:cs="Arial"/>
          <w:szCs w:val="22"/>
        </w:rPr>
        <w:t xml:space="preserve">Participants </w:t>
      </w:r>
      <w:r w:rsidR="008B3C7F" w:rsidRPr="00CA3E00">
        <w:rPr>
          <w:rFonts w:cs="Arial"/>
          <w:szCs w:val="22"/>
        </w:rPr>
        <w:t>recruited</w:t>
      </w:r>
      <w:r w:rsidR="00E92F0F" w:rsidRPr="00CA3E00">
        <w:rPr>
          <w:rFonts w:cs="Arial"/>
          <w:szCs w:val="22"/>
        </w:rPr>
        <w:t xml:space="preserve"> via Prolific will receive compensation for time spent completing the survey at a rate of £7.68 per hour, pro rata to completion time (estimated 25 minutes). </w:t>
      </w:r>
    </w:p>
    <w:p w14:paraId="5345E1F4" w14:textId="6F382C85" w:rsidR="00A30264" w:rsidRPr="00CA3E00" w:rsidRDefault="00A30264" w:rsidP="00BC6020">
      <w:pPr>
        <w:pStyle w:val="Heading3"/>
      </w:pPr>
      <w:r w:rsidRPr="00CA3E00">
        <w:t>Sampling Strategy</w:t>
      </w:r>
    </w:p>
    <w:p w14:paraId="6382087A" w14:textId="5E2E3D0E" w:rsidR="00F140D3" w:rsidRPr="00CA3E00" w:rsidRDefault="00687C73" w:rsidP="006C3C75">
      <w:pPr>
        <w:tabs>
          <w:tab w:val="num" w:pos="720"/>
        </w:tabs>
        <w:jc w:val="both"/>
        <w:rPr>
          <w:lang w:val="x-none" w:eastAsia="x-none"/>
        </w:rPr>
      </w:pPr>
      <w:r w:rsidRPr="00CA3E00">
        <w:rPr>
          <w:lang w:val="x-none" w:eastAsia="x-none"/>
        </w:rPr>
        <w:t>We will use Prolific’s UK representative sampling</w:t>
      </w:r>
      <w:r w:rsidR="009F5202" w:rsidRPr="00CA3E00">
        <w:rPr>
          <w:lang w:val="x-none" w:eastAsia="x-none"/>
        </w:rPr>
        <w:fldChar w:fldCharType="begin"/>
      </w:r>
      <w:r w:rsidR="00AE46B1" w:rsidRPr="00CA3E00">
        <w:rPr>
          <w:lang w:val="x-none" w:eastAsia="x-none"/>
        </w:rPr>
        <w:instrText xml:space="preserve"> ADDIN ZOTERO_ITEM CSL_CITATION {"citationID":"uZleELAV","properties":{"formattedCitation":"\\super 31\\nosupersub{}","plainCitation":"31","noteIndex":0},"citationItems":[{"id":49461,"uris":["http://zotero.org/users/10937985/items/ER3CCZWY"],"itemData":{"id":49461,"type":"webpage","abstract":"Easily distribute your research with either political, political and ethnic, census-matched representative samples. Get started for free.","container-title":"Prolific","language":"en","title":"Access representative samples for the US and the UK","URL":"https://www.prolific.com/representative-samples","accessed":{"date-parts":[["2025",11,4]]}}}],"schema":"https://github.com/citation-style-language/schema/raw/master/csl-citation.json"} </w:instrText>
      </w:r>
      <w:r w:rsidR="009F5202" w:rsidRPr="00CA3E00">
        <w:rPr>
          <w:lang w:val="x-none" w:eastAsia="x-none"/>
        </w:rPr>
        <w:fldChar w:fldCharType="separate"/>
      </w:r>
      <w:r w:rsidR="00AE46B1" w:rsidRPr="00CA3E00">
        <w:rPr>
          <w:rFonts w:cs="Arial"/>
          <w:vertAlign w:val="superscript"/>
        </w:rPr>
        <w:t>31</w:t>
      </w:r>
      <w:r w:rsidR="009F5202" w:rsidRPr="00CA3E00">
        <w:rPr>
          <w:lang w:val="x-none" w:eastAsia="x-none"/>
        </w:rPr>
        <w:fldChar w:fldCharType="end"/>
      </w:r>
      <w:r w:rsidRPr="00CA3E00">
        <w:rPr>
          <w:lang w:val="x-none" w:eastAsia="x-none"/>
        </w:rPr>
        <w:t xml:space="preserve"> as a starting frame and then apply our study</w:t>
      </w:r>
      <w:r w:rsidRPr="00CA3E00">
        <w:rPr>
          <w:rFonts w:ascii="Cambria Math" w:hAnsi="Cambria Math" w:cs="Cambria Math"/>
          <w:lang w:val="x-none" w:eastAsia="x-none"/>
        </w:rPr>
        <w:t>‑</w:t>
      </w:r>
      <w:r w:rsidRPr="00CA3E00">
        <w:rPr>
          <w:lang w:val="x-none" w:eastAsia="x-none"/>
        </w:rPr>
        <w:t xml:space="preserve">specific filters. </w:t>
      </w:r>
      <w:r w:rsidRPr="00CA3E00">
        <w:rPr>
          <w:lang w:eastAsia="x-none"/>
        </w:rPr>
        <w:t>Participant eligibility for representative samples is calculated on the basis of their screening answers. Across our representative samples, we use up to 5 screen</w:t>
      </w:r>
      <w:r w:rsidR="00311FC2" w:rsidRPr="00CA3E00">
        <w:rPr>
          <w:lang w:eastAsia="x-none"/>
        </w:rPr>
        <w:t>ing features</w:t>
      </w:r>
      <w:r w:rsidR="00F0596D" w:rsidRPr="00CA3E00">
        <w:rPr>
          <w:lang w:eastAsia="x-none"/>
        </w:rPr>
        <w:t xml:space="preserve"> as per </w:t>
      </w:r>
      <w:r w:rsidR="00F17B2B" w:rsidRPr="00CA3E00">
        <w:rPr>
          <w:lang w:eastAsia="x-none"/>
        </w:rPr>
        <w:t>P</w:t>
      </w:r>
      <w:r w:rsidR="00BA02B8" w:rsidRPr="00CA3E00">
        <w:rPr>
          <w:lang w:eastAsia="x-none"/>
        </w:rPr>
        <w:t>rolific</w:t>
      </w:r>
      <w:r w:rsidR="00F17B2B" w:rsidRPr="00CA3E00">
        <w:rPr>
          <w:lang w:eastAsia="x-none"/>
        </w:rPr>
        <w:t>’</w:t>
      </w:r>
      <w:r w:rsidR="00BA02B8" w:rsidRPr="00CA3E00">
        <w:rPr>
          <w:lang w:eastAsia="x-none"/>
        </w:rPr>
        <w:t>s sampling strategy</w:t>
      </w:r>
      <w:r w:rsidR="00F17B2B" w:rsidRPr="00CA3E00">
        <w:rPr>
          <w:lang w:eastAsia="x-none"/>
        </w:rPr>
        <w:fldChar w:fldCharType="begin"/>
      </w:r>
      <w:r w:rsidR="00F17B2B" w:rsidRPr="00CA3E00">
        <w:rPr>
          <w:lang w:eastAsia="x-none"/>
        </w:rPr>
        <w:instrText xml:space="preserve"> ADDIN ZOTERO_ITEM CSL_CITATION {"citationID":"JicDMgFo","properties":{"formattedCitation":"\\super 30\\nosupersub{}","plainCitation":"30","noteIndex":0},"citationItems":[{"id":49161,"uris":["http://zotero.org/users/10937985/items/4YW53MZG"],"itemData":{"id":49161,"type":"webpage","abstract":"Prolific helps AI developers, researchers, and organizations easily access the highest-quality human data. Sign up for free.","container-title":"Prolific","language":"en","title":"Prolific | Easily collect high-quality data from real people","URL":"https://www.prolific.com","accessed":{"date-parts":[["2025",4,29]]}}}],"schema":"https://github.com/citation-style-language/schema/raw/master/csl-citation.json"} </w:instrText>
      </w:r>
      <w:r w:rsidR="00F17B2B" w:rsidRPr="00CA3E00">
        <w:rPr>
          <w:lang w:eastAsia="x-none"/>
        </w:rPr>
        <w:fldChar w:fldCharType="separate"/>
      </w:r>
      <w:r w:rsidR="00F17B2B" w:rsidRPr="00CA3E00">
        <w:rPr>
          <w:rFonts w:cs="Arial"/>
          <w:vertAlign w:val="superscript"/>
        </w:rPr>
        <w:t>30</w:t>
      </w:r>
      <w:r w:rsidR="00F17B2B" w:rsidRPr="00CA3E00">
        <w:rPr>
          <w:lang w:eastAsia="x-none"/>
        </w:rPr>
        <w:fldChar w:fldCharType="end"/>
      </w:r>
      <w:r w:rsidRPr="00CA3E00">
        <w:rPr>
          <w:lang w:eastAsia="x-none"/>
        </w:rPr>
        <w:t xml:space="preserve">: </w:t>
      </w:r>
      <w:r w:rsidR="008C1228" w:rsidRPr="00CA3E00">
        <w:rPr>
          <w:lang w:eastAsia="x-none"/>
        </w:rPr>
        <w:t xml:space="preserve">age using five </w:t>
      </w:r>
      <w:r w:rsidR="00311FC2" w:rsidRPr="00CA3E00">
        <w:rPr>
          <w:lang w:eastAsia="x-none"/>
        </w:rPr>
        <w:t>groups</w:t>
      </w:r>
      <w:r w:rsidR="008C1228" w:rsidRPr="00CA3E00">
        <w:rPr>
          <w:lang w:eastAsia="x-none"/>
        </w:rPr>
        <w:t xml:space="preserve"> (18-24, 25-34, 35-44, 45-54 and 55+.</w:t>
      </w:r>
      <w:r w:rsidR="00EF6647" w:rsidRPr="00CA3E00">
        <w:rPr>
          <w:lang w:eastAsia="x-none"/>
        </w:rPr>
        <w:t>years</w:t>
      </w:r>
      <w:r w:rsidR="008C1228" w:rsidRPr="00CA3E00">
        <w:rPr>
          <w:lang w:eastAsia="x-none"/>
        </w:rPr>
        <w:t>)</w:t>
      </w:r>
      <w:r w:rsidRPr="00CA3E00">
        <w:rPr>
          <w:lang w:eastAsia="x-none"/>
        </w:rPr>
        <w:t>, sex</w:t>
      </w:r>
      <w:r w:rsidR="00244F2C" w:rsidRPr="00CA3E00">
        <w:rPr>
          <w:lang w:eastAsia="x-none"/>
        </w:rPr>
        <w:t xml:space="preserve"> (male and female)</w:t>
      </w:r>
      <w:r w:rsidRPr="00CA3E00">
        <w:rPr>
          <w:lang w:eastAsia="x-none"/>
        </w:rPr>
        <w:t>, 'ethnicity (</w:t>
      </w:r>
      <w:r w:rsidR="00EF6647" w:rsidRPr="00CA3E00">
        <w:rPr>
          <w:lang w:eastAsia="x-none"/>
        </w:rPr>
        <w:t>White, Mixed, Asian, Black and Other</w:t>
      </w:r>
      <w:r w:rsidRPr="00CA3E00">
        <w:rPr>
          <w:lang w:eastAsia="x-none"/>
        </w:rPr>
        <w:t>)</w:t>
      </w:r>
      <w:r w:rsidR="009F67F9" w:rsidRPr="00CA3E00">
        <w:rPr>
          <w:lang w:eastAsia="x-none"/>
        </w:rPr>
        <w:t xml:space="preserve"> (Combined 2021/2022 data for England &amp; Wales, Northern Ireland and Scotland</w:t>
      </w:r>
      <w:r w:rsidR="00AC2564" w:rsidRPr="00CA3E00">
        <w:rPr>
          <w:lang w:eastAsia="x-none"/>
        </w:rPr>
        <w:t>)</w:t>
      </w:r>
      <w:r w:rsidRPr="00CA3E00">
        <w:rPr>
          <w:lang w:eastAsia="x-none"/>
        </w:rPr>
        <w:t>, political affiliation</w:t>
      </w:r>
      <w:r w:rsidR="00596007" w:rsidRPr="00CA3E00">
        <w:rPr>
          <w:lang w:eastAsia="x-none"/>
        </w:rPr>
        <w:t xml:space="preserve"> (Conservative, Labour, LibDem, Green, SNP, Reform</w:t>
      </w:r>
      <w:r w:rsidR="00ED7385" w:rsidRPr="00CA3E00">
        <w:rPr>
          <w:lang w:eastAsia="x-none"/>
        </w:rPr>
        <w:t>,</w:t>
      </w:r>
      <w:r w:rsidR="00596007" w:rsidRPr="00CA3E00">
        <w:rPr>
          <w:lang w:eastAsia="x-none"/>
        </w:rPr>
        <w:t xml:space="preserve"> and other</w:t>
      </w:r>
      <w:r w:rsidR="00ED7385" w:rsidRPr="00CA3E00">
        <w:rPr>
          <w:lang w:eastAsia="x-none"/>
        </w:rPr>
        <w:t xml:space="preserve"> (comprising </w:t>
      </w:r>
      <w:r w:rsidR="00596007" w:rsidRPr="00CA3E00">
        <w:rPr>
          <w:lang w:eastAsia="x-none"/>
        </w:rPr>
        <w:t>all other UK parties not listed, as well as participants who have either indicated they do</w:t>
      </w:r>
      <w:r w:rsidR="00ED7385" w:rsidRPr="00CA3E00">
        <w:rPr>
          <w:lang w:eastAsia="x-none"/>
        </w:rPr>
        <w:t xml:space="preserve"> </w:t>
      </w:r>
      <w:r w:rsidR="00596007" w:rsidRPr="00CA3E00">
        <w:rPr>
          <w:lang w:eastAsia="x-none"/>
        </w:rPr>
        <w:t>n</w:t>
      </w:r>
      <w:r w:rsidR="00ED7385" w:rsidRPr="00CA3E00">
        <w:rPr>
          <w:lang w:eastAsia="x-none"/>
        </w:rPr>
        <w:t>o</w:t>
      </w:r>
      <w:r w:rsidR="00596007" w:rsidRPr="00CA3E00">
        <w:rPr>
          <w:lang w:eastAsia="x-none"/>
        </w:rPr>
        <w:t>t know which party to vote for or that they do</w:t>
      </w:r>
      <w:r w:rsidR="00ED7385" w:rsidRPr="00CA3E00">
        <w:rPr>
          <w:lang w:eastAsia="x-none"/>
        </w:rPr>
        <w:t xml:space="preserve"> </w:t>
      </w:r>
      <w:r w:rsidR="00596007" w:rsidRPr="00CA3E00">
        <w:rPr>
          <w:lang w:eastAsia="x-none"/>
        </w:rPr>
        <w:t>n</w:t>
      </w:r>
      <w:r w:rsidR="00ED7385" w:rsidRPr="00CA3E00">
        <w:rPr>
          <w:lang w:eastAsia="x-none"/>
        </w:rPr>
        <w:t>o</w:t>
      </w:r>
      <w:r w:rsidR="00596007" w:rsidRPr="00CA3E00">
        <w:rPr>
          <w:lang w:eastAsia="x-none"/>
        </w:rPr>
        <w:t>t intend to vote</w:t>
      </w:r>
      <w:r w:rsidR="00C70BC0" w:rsidRPr="00CA3E00">
        <w:rPr>
          <w:lang w:eastAsia="x-none"/>
        </w:rPr>
        <w:t>)</w:t>
      </w:r>
      <w:r w:rsidRPr="00CA3E00">
        <w:rPr>
          <w:lang w:eastAsia="x-none"/>
        </w:rPr>
        <w:t xml:space="preserve">, and </w:t>
      </w:r>
      <w:r w:rsidR="00C70BC0" w:rsidRPr="00CA3E00">
        <w:rPr>
          <w:lang w:eastAsia="x-none"/>
        </w:rPr>
        <w:t>c</w:t>
      </w:r>
      <w:r w:rsidRPr="00CA3E00">
        <w:rPr>
          <w:lang w:eastAsia="x-none"/>
        </w:rPr>
        <w:t>urrent UK area of residence</w:t>
      </w:r>
      <w:r w:rsidR="00C70BC0" w:rsidRPr="00CA3E00">
        <w:rPr>
          <w:lang w:eastAsia="x-none"/>
        </w:rPr>
        <w:t xml:space="preserve"> (East Midlands, England</w:t>
      </w:r>
      <w:r w:rsidR="006E5053" w:rsidRPr="00CA3E00">
        <w:rPr>
          <w:lang w:eastAsia="x-none"/>
        </w:rPr>
        <w:t xml:space="preserve">, </w:t>
      </w:r>
      <w:r w:rsidR="00C70BC0" w:rsidRPr="00CA3E00">
        <w:rPr>
          <w:lang w:eastAsia="x-none"/>
        </w:rPr>
        <w:t>East of England</w:t>
      </w:r>
      <w:r w:rsidR="006E5053" w:rsidRPr="00CA3E00">
        <w:rPr>
          <w:lang w:eastAsia="x-none"/>
        </w:rPr>
        <w:t xml:space="preserve">, </w:t>
      </w:r>
      <w:r w:rsidR="00C70BC0" w:rsidRPr="00CA3E00">
        <w:rPr>
          <w:lang w:eastAsia="x-none"/>
        </w:rPr>
        <w:t>London, England</w:t>
      </w:r>
      <w:r w:rsidR="006E5053" w:rsidRPr="00CA3E00">
        <w:rPr>
          <w:lang w:eastAsia="x-none"/>
        </w:rPr>
        <w:t xml:space="preserve">, </w:t>
      </w:r>
      <w:r w:rsidR="00C70BC0" w:rsidRPr="00CA3E00">
        <w:rPr>
          <w:lang w:eastAsia="x-none"/>
        </w:rPr>
        <w:t>North East, England</w:t>
      </w:r>
      <w:r w:rsidR="006E5053" w:rsidRPr="00CA3E00">
        <w:rPr>
          <w:lang w:eastAsia="x-none"/>
        </w:rPr>
        <w:t>,</w:t>
      </w:r>
      <w:r w:rsidR="00C70BC0" w:rsidRPr="00CA3E00">
        <w:rPr>
          <w:lang w:eastAsia="x-none"/>
        </w:rPr>
        <w:t xml:space="preserve"> North </w:t>
      </w:r>
      <w:r w:rsidR="00C70BC0" w:rsidRPr="00CA3E00">
        <w:rPr>
          <w:lang w:eastAsia="x-none"/>
        </w:rPr>
        <w:lastRenderedPageBreak/>
        <w:t>West, England</w:t>
      </w:r>
      <w:r w:rsidR="00513C05" w:rsidRPr="00CA3E00">
        <w:rPr>
          <w:lang w:eastAsia="x-none"/>
        </w:rPr>
        <w:t xml:space="preserve">, </w:t>
      </w:r>
      <w:r w:rsidR="00C70BC0" w:rsidRPr="00CA3E00">
        <w:rPr>
          <w:lang w:eastAsia="x-none"/>
        </w:rPr>
        <w:t>Scotland</w:t>
      </w:r>
      <w:r w:rsidR="00513C05" w:rsidRPr="00CA3E00">
        <w:rPr>
          <w:lang w:eastAsia="x-none"/>
        </w:rPr>
        <w:t xml:space="preserve">, </w:t>
      </w:r>
      <w:r w:rsidR="00C70BC0" w:rsidRPr="00CA3E00">
        <w:rPr>
          <w:lang w:eastAsia="x-none"/>
        </w:rPr>
        <w:t>South East, England</w:t>
      </w:r>
      <w:r w:rsidR="00513C05" w:rsidRPr="00CA3E00">
        <w:rPr>
          <w:lang w:eastAsia="x-none"/>
        </w:rPr>
        <w:t>,</w:t>
      </w:r>
      <w:r w:rsidR="00C70BC0" w:rsidRPr="00CA3E00">
        <w:rPr>
          <w:lang w:eastAsia="x-none"/>
        </w:rPr>
        <w:t xml:space="preserve"> South West, England</w:t>
      </w:r>
      <w:r w:rsidR="00513C05" w:rsidRPr="00CA3E00">
        <w:rPr>
          <w:lang w:eastAsia="x-none"/>
        </w:rPr>
        <w:t xml:space="preserve">, </w:t>
      </w:r>
      <w:r w:rsidR="00C70BC0" w:rsidRPr="00CA3E00">
        <w:rPr>
          <w:lang w:eastAsia="x-none"/>
        </w:rPr>
        <w:t>West Midlands, England</w:t>
      </w:r>
      <w:r w:rsidR="00BC313C" w:rsidRPr="00CA3E00">
        <w:rPr>
          <w:lang w:eastAsia="x-none"/>
        </w:rPr>
        <w:t xml:space="preserve">, </w:t>
      </w:r>
      <w:r w:rsidR="00C70BC0" w:rsidRPr="00CA3E00">
        <w:rPr>
          <w:lang w:eastAsia="x-none"/>
        </w:rPr>
        <w:t>Yorkshire and the Humber, England</w:t>
      </w:r>
      <w:r w:rsidR="00B60E52" w:rsidRPr="00CA3E00">
        <w:rPr>
          <w:lang w:eastAsia="x-none"/>
        </w:rPr>
        <w:t>)</w:t>
      </w:r>
      <w:r w:rsidR="00BC313C" w:rsidRPr="00CA3E00">
        <w:rPr>
          <w:lang w:eastAsia="x-none"/>
        </w:rPr>
        <w:t>.</w:t>
      </w:r>
      <w:r w:rsidR="00905AB9" w:rsidRPr="00CA3E00">
        <w:rPr>
          <w:lang w:eastAsia="x-none"/>
        </w:rPr>
        <w:t xml:space="preserve"> </w:t>
      </w:r>
      <w:r w:rsidR="0061629F" w:rsidRPr="00CA3E00">
        <w:rPr>
          <w:lang w:val="x-none" w:eastAsia="x-none"/>
        </w:rPr>
        <w:t>In addition to Prolific</w:t>
      </w:r>
      <w:r w:rsidR="000368EB" w:rsidRPr="00CA3E00">
        <w:rPr>
          <w:lang w:val="x-none" w:eastAsia="x-none"/>
        </w:rPr>
        <w:t>’</w:t>
      </w:r>
      <w:r w:rsidR="0061629F" w:rsidRPr="00CA3E00">
        <w:rPr>
          <w:lang w:val="x-none" w:eastAsia="x-none"/>
        </w:rPr>
        <w:t>s representative sampling</w:t>
      </w:r>
      <w:r w:rsidR="00905AB9" w:rsidRPr="00CA3E00">
        <w:rPr>
          <w:lang w:val="x-none" w:eastAsia="x-none"/>
        </w:rPr>
        <w:t>, t</w:t>
      </w:r>
      <w:r w:rsidR="00BD5715" w:rsidRPr="00CA3E00">
        <w:rPr>
          <w:lang w:val="x-none" w:eastAsia="x-none"/>
        </w:rPr>
        <w:t xml:space="preserve">he following inclusion </w:t>
      </w:r>
      <w:r w:rsidR="00F140D3" w:rsidRPr="00CA3E00">
        <w:rPr>
          <w:lang w:val="x-none" w:eastAsia="x-none"/>
        </w:rPr>
        <w:t>filters will be applied</w:t>
      </w:r>
      <w:r w:rsidR="00460FEE" w:rsidRPr="00CA3E00">
        <w:rPr>
          <w:lang w:val="x-none" w:eastAsia="x-none"/>
        </w:rPr>
        <w:t>:</w:t>
      </w:r>
      <w:r w:rsidR="00905AB9" w:rsidRPr="00CA3E00">
        <w:rPr>
          <w:lang w:val="x-none" w:eastAsia="x-none"/>
        </w:rPr>
        <w:t xml:space="preserve"> 1) only participants</w:t>
      </w:r>
      <w:r w:rsidR="00F140D3" w:rsidRPr="00CA3E00">
        <w:rPr>
          <w:lang w:val="x-none" w:eastAsia="x-none"/>
        </w:rPr>
        <w:t xml:space="preserve"> aged 18-64 years</w:t>
      </w:r>
      <w:r w:rsidR="00905AB9" w:rsidRPr="00CA3E00">
        <w:rPr>
          <w:lang w:val="x-none" w:eastAsia="x-none"/>
        </w:rPr>
        <w:t>, 2) only participants</w:t>
      </w:r>
      <w:r w:rsidR="00F140D3" w:rsidRPr="00CA3E00">
        <w:rPr>
          <w:lang w:val="x-none" w:eastAsia="x-none"/>
        </w:rPr>
        <w:t xml:space="preserve"> who live in England or Scotland</w:t>
      </w:r>
      <w:r w:rsidR="00460FEE" w:rsidRPr="00CA3E00">
        <w:rPr>
          <w:lang w:val="x-none" w:eastAsia="x-none"/>
        </w:rPr>
        <w:t>,</w:t>
      </w:r>
      <w:r w:rsidR="00905AB9" w:rsidRPr="00CA3E00">
        <w:rPr>
          <w:lang w:val="x-none" w:eastAsia="x-none"/>
        </w:rPr>
        <w:t xml:space="preserve"> </w:t>
      </w:r>
      <w:r w:rsidR="00460FEE" w:rsidRPr="00CA3E00">
        <w:rPr>
          <w:lang w:val="x-none" w:eastAsia="x-none"/>
        </w:rPr>
        <w:t xml:space="preserve">and </w:t>
      </w:r>
      <w:r w:rsidR="00905AB9" w:rsidRPr="00CA3E00">
        <w:rPr>
          <w:lang w:val="x-none" w:eastAsia="x-none"/>
        </w:rPr>
        <w:t>3) only participants</w:t>
      </w:r>
      <w:r w:rsidR="006E02FC" w:rsidRPr="00CA3E00">
        <w:rPr>
          <w:lang w:val="x-none" w:eastAsia="x-none"/>
        </w:rPr>
        <w:t xml:space="preserve"> who speak English</w:t>
      </w:r>
      <w:r w:rsidR="00905AB9" w:rsidRPr="00CA3E00">
        <w:rPr>
          <w:lang w:val="x-none" w:eastAsia="x-none"/>
        </w:rPr>
        <w:t>.</w:t>
      </w:r>
      <w:r w:rsidR="00677C6C" w:rsidRPr="00CA3E00">
        <w:rPr>
          <w:lang w:val="x-none" w:eastAsia="x-none"/>
        </w:rPr>
        <w:t xml:space="preserve"> Participants will self-report height and weight to calculate BMI and </w:t>
      </w:r>
      <w:r w:rsidR="002807FC" w:rsidRPr="00CA3E00">
        <w:rPr>
          <w:lang w:val="x-none" w:eastAsia="x-none"/>
        </w:rPr>
        <w:t>self-report food-security status</w:t>
      </w:r>
      <w:r w:rsidR="006C3C75" w:rsidRPr="00CA3E00">
        <w:rPr>
          <w:lang w:val="x-none" w:eastAsia="x-none"/>
        </w:rPr>
        <w:fldChar w:fldCharType="begin"/>
      </w:r>
      <w:r w:rsidR="006C3C75" w:rsidRPr="00CA3E00">
        <w:rPr>
          <w:lang w:val="x-none" w:eastAsia="x-none"/>
        </w:rPr>
        <w:instrText xml:space="preserve"> ADDIN ZOTERO_ITEM CSL_CITATION {"citationID":"7Lw36d1u","properties":{"formattedCitation":"\\super 32\\nosupersub{}","plainCitation":"32","noteIndex":0},"citationItems":[{"id":49482,"uris":["http://zotero.org/users/10937985/items/97TF5FRH"],"itemData":{"id":49482,"type":"webpage","title":"Food Security in the U.S. - Survey Tools | Economic Research Service","URL":"https://www.ers.usda.gov/topics/food-nutrition-assistance/food-security-in-the-us/survey-tools","accessed":{"date-parts":[["2025",11,13]]}}}],"schema":"https://github.com/citation-style-language/schema/raw/master/csl-citation.json"} </w:instrText>
      </w:r>
      <w:r w:rsidR="006C3C75" w:rsidRPr="00CA3E00">
        <w:rPr>
          <w:lang w:val="x-none" w:eastAsia="x-none"/>
        </w:rPr>
        <w:fldChar w:fldCharType="separate"/>
      </w:r>
      <w:r w:rsidR="006C3C75" w:rsidRPr="00CA3E00">
        <w:rPr>
          <w:rFonts w:cs="Arial"/>
          <w:vertAlign w:val="superscript"/>
        </w:rPr>
        <w:t>32</w:t>
      </w:r>
      <w:r w:rsidR="006C3C75" w:rsidRPr="00CA3E00">
        <w:rPr>
          <w:lang w:val="x-none" w:eastAsia="x-none"/>
        </w:rPr>
        <w:fldChar w:fldCharType="end"/>
      </w:r>
      <w:r w:rsidR="006C3C75" w:rsidRPr="00CA3E00">
        <w:rPr>
          <w:lang w:val="x-none" w:eastAsia="x-none"/>
        </w:rPr>
        <w:t>.</w:t>
      </w:r>
      <w:r w:rsidR="006E02FC" w:rsidRPr="00CA3E00">
        <w:rPr>
          <w:lang w:val="x-none" w:eastAsia="x-none"/>
        </w:rPr>
        <w:t xml:space="preserve"> </w:t>
      </w:r>
    </w:p>
    <w:p w14:paraId="220E85A7" w14:textId="35F13285" w:rsidR="00801C4F" w:rsidRPr="00CA3E00" w:rsidRDefault="00610644" w:rsidP="00165349">
      <w:pPr>
        <w:tabs>
          <w:tab w:val="num" w:pos="720"/>
        </w:tabs>
        <w:jc w:val="both"/>
        <w:rPr>
          <w:lang w:val="x-none" w:eastAsia="x-none"/>
        </w:rPr>
      </w:pPr>
      <w:r w:rsidRPr="00CA3E00">
        <w:rPr>
          <w:lang w:val="x-none" w:eastAsia="x-none"/>
        </w:rPr>
        <w:t>For analysis</w:t>
      </w:r>
      <w:r w:rsidR="003D752A" w:rsidRPr="00CA3E00">
        <w:rPr>
          <w:lang w:val="x-none" w:eastAsia="x-none"/>
        </w:rPr>
        <w:t>,</w:t>
      </w:r>
      <w:r w:rsidRPr="00CA3E00">
        <w:rPr>
          <w:lang w:val="x-none" w:eastAsia="x-none"/>
        </w:rPr>
        <w:t xml:space="preserve"> we will apply post</w:t>
      </w:r>
      <w:r w:rsidR="000368EB" w:rsidRPr="00CA3E00">
        <w:rPr>
          <w:lang w:val="x-none" w:eastAsia="x-none"/>
        </w:rPr>
        <w:t>-</w:t>
      </w:r>
      <w:r w:rsidRPr="00CA3E00">
        <w:rPr>
          <w:lang w:val="x-none" w:eastAsia="x-none"/>
        </w:rPr>
        <w:t>stratification weights</w:t>
      </w:r>
      <w:r w:rsidR="00F62BEB" w:rsidRPr="00CA3E00">
        <w:rPr>
          <w:lang w:val="x-none" w:eastAsia="x-none"/>
        </w:rPr>
        <w:t xml:space="preserve"> (Supplement 1)</w:t>
      </w:r>
      <w:r w:rsidRPr="00CA3E00">
        <w:rPr>
          <w:lang w:val="x-none" w:eastAsia="x-none"/>
        </w:rPr>
        <w:t xml:space="preserve"> when necessary to align sample margins with population benchmarks on core demographics</w:t>
      </w:r>
      <w:r w:rsidR="009405B6" w:rsidRPr="00CA3E00">
        <w:rPr>
          <w:lang w:val="x-none" w:eastAsia="x-none"/>
        </w:rPr>
        <w:t>.</w:t>
      </w:r>
      <w:r w:rsidRPr="00CA3E00">
        <w:rPr>
          <w:lang w:val="x-none" w:eastAsia="x-none"/>
        </w:rPr>
        <w:t xml:space="preserve"> </w:t>
      </w:r>
      <w:r w:rsidR="00165349" w:rsidRPr="00CA3E00">
        <w:rPr>
          <w:lang w:eastAsia="x-none"/>
        </w:rPr>
        <w:t>We are planning not just to recruit PLWO and FI, as doing so would then not be generalisable. PLWO and FI will be assessed from the sample we recruit</w:t>
      </w:r>
      <w:r w:rsidR="007955A9" w:rsidRPr="00CA3E00">
        <w:rPr>
          <w:lang w:eastAsia="x-none"/>
        </w:rPr>
        <w:t>.</w:t>
      </w:r>
      <w:r w:rsidR="00165349" w:rsidRPr="00CA3E00">
        <w:rPr>
          <w:lang w:eastAsia="x-none"/>
        </w:rPr>
        <w:t xml:space="preserve"> </w:t>
      </w:r>
      <w:r w:rsidR="009405B6" w:rsidRPr="00CA3E00">
        <w:rPr>
          <w:lang w:eastAsia="x-none"/>
        </w:rPr>
        <w:t xml:space="preserve">We will evaluate participation/selection bias (for census variables) and undertake sensitivity analyses </w:t>
      </w:r>
      <w:r w:rsidR="009405B6" w:rsidRPr="00CA3E00">
        <w:rPr>
          <w:lang w:val="x-none" w:eastAsia="x-none"/>
        </w:rPr>
        <w:t>with and without weights and with different data</w:t>
      </w:r>
      <w:r w:rsidR="009405B6" w:rsidRPr="00CA3E00">
        <w:rPr>
          <w:rFonts w:ascii="Cambria Math" w:hAnsi="Cambria Math" w:cs="Cambria Math"/>
          <w:lang w:val="x-none" w:eastAsia="x-none"/>
        </w:rPr>
        <w:t>‑</w:t>
      </w:r>
      <w:r w:rsidR="009405B6" w:rsidRPr="00CA3E00">
        <w:rPr>
          <w:lang w:val="x-none" w:eastAsia="x-none"/>
        </w:rPr>
        <w:t>quality thresholds</w:t>
      </w:r>
      <w:r w:rsidR="00280ACC" w:rsidRPr="00CA3E00">
        <w:rPr>
          <w:lang w:val="x-none" w:eastAsia="x-none"/>
        </w:rPr>
        <w:t xml:space="preserve">, </w:t>
      </w:r>
      <w:r w:rsidR="009405B6" w:rsidRPr="00CA3E00">
        <w:rPr>
          <w:lang w:eastAsia="x-none"/>
        </w:rPr>
        <w:t xml:space="preserve">with the hope that this moves us closer to a truly generalisable sample. </w:t>
      </w:r>
      <w:r w:rsidR="007955A9" w:rsidRPr="00CA3E00">
        <w:rPr>
          <w:lang w:eastAsia="x-none"/>
        </w:rPr>
        <w:t xml:space="preserve">In doing so, we hope this removes or minimises any participation/selection biases that might be correlated with these characteristics. </w:t>
      </w:r>
      <w:r w:rsidRPr="00CA3E00">
        <w:rPr>
          <w:lang w:val="x-none" w:eastAsia="x-none"/>
        </w:rPr>
        <w:t>We will acknowledge limitations of Prolific recruitment, including coverage bias toward internet</w:t>
      </w:r>
      <w:r w:rsidRPr="00CA3E00">
        <w:rPr>
          <w:rFonts w:ascii="Cambria Math" w:hAnsi="Cambria Math" w:cs="Cambria Math"/>
          <w:lang w:val="x-none" w:eastAsia="x-none"/>
        </w:rPr>
        <w:t>‑</w:t>
      </w:r>
      <w:r w:rsidRPr="00CA3E00">
        <w:rPr>
          <w:lang w:val="x-none" w:eastAsia="x-none"/>
        </w:rPr>
        <w:t xml:space="preserve">connected volunteers, and discuss how findings may not </w:t>
      </w:r>
      <w:r w:rsidR="00905AB9" w:rsidRPr="00CA3E00">
        <w:rPr>
          <w:lang w:val="x-none" w:eastAsia="x-none"/>
        </w:rPr>
        <w:t>generalise</w:t>
      </w:r>
      <w:r w:rsidRPr="00CA3E00">
        <w:rPr>
          <w:lang w:val="x-none" w:eastAsia="x-none"/>
        </w:rPr>
        <w:t xml:space="preserve"> to the most disadvantaged people not </w:t>
      </w:r>
      <w:r w:rsidR="00D7055E" w:rsidRPr="00CA3E00">
        <w:rPr>
          <w:lang w:val="x-none" w:eastAsia="x-none"/>
        </w:rPr>
        <w:t>accessing</w:t>
      </w:r>
      <w:r w:rsidRPr="00CA3E00">
        <w:rPr>
          <w:lang w:val="x-none" w:eastAsia="x-none"/>
        </w:rPr>
        <w:t xml:space="preserve"> online platforms</w:t>
      </w:r>
      <w:r w:rsidR="00905AB9" w:rsidRPr="00CA3E00">
        <w:rPr>
          <w:lang w:val="x-none" w:eastAsia="x-none"/>
        </w:rPr>
        <w:t>.</w:t>
      </w:r>
      <w:r w:rsidR="007955A9" w:rsidRPr="00CA3E00">
        <w:rPr>
          <w:lang w:val="x-none" w:eastAsia="x-none"/>
        </w:rPr>
        <w:t xml:space="preserve"> </w:t>
      </w:r>
    </w:p>
    <w:p w14:paraId="0B389D9C" w14:textId="77777777" w:rsidR="00CA5877" w:rsidRPr="00CA3E00" w:rsidRDefault="00CA5877" w:rsidP="00CA5877">
      <w:pPr>
        <w:pStyle w:val="Heading2"/>
        <w:numPr>
          <w:ilvl w:val="1"/>
          <w:numId w:val="24"/>
        </w:numPr>
      </w:pPr>
      <w:r w:rsidRPr="00CA3E00">
        <w:t>Patient and Public Involvement Engagement (PPIE)</w:t>
      </w:r>
    </w:p>
    <w:p w14:paraId="16032026" w14:textId="1D21AA32" w:rsidR="00CA5877" w:rsidRPr="00CA3E00" w:rsidRDefault="00CA5877" w:rsidP="00CA5877">
      <w:pPr>
        <w:jc w:val="both"/>
        <w:rPr>
          <w:lang w:val="x-none" w:eastAsia="en-US"/>
        </w:rPr>
      </w:pPr>
      <w:r w:rsidRPr="00CA3E00">
        <w:rPr>
          <w:lang w:eastAsia="en-US"/>
        </w:rPr>
        <w:t xml:space="preserve">A structured PPIE process </w:t>
      </w:r>
      <w:r w:rsidR="00F24EC6" w:rsidRPr="00CA3E00">
        <w:rPr>
          <w:lang w:eastAsia="en-US"/>
        </w:rPr>
        <w:t>h</w:t>
      </w:r>
      <w:r w:rsidRPr="00CA3E00">
        <w:rPr>
          <w:lang w:eastAsia="en-US"/>
        </w:rPr>
        <w:t xml:space="preserve">as </w:t>
      </w:r>
      <w:r w:rsidR="00F24EC6" w:rsidRPr="00CA3E00">
        <w:rPr>
          <w:lang w:eastAsia="en-US"/>
        </w:rPr>
        <w:t xml:space="preserve">been </w:t>
      </w:r>
      <w:r w:rsidRPr="00CA3E00">
        <w:rPr>
          <w:lang w:eastAsia="en-US"/>
        </w:rPr>
        <w:t xml:space="preserve">used to develop the survey. Individuals with lived experience of obesity and FI joined codesign workshops to review draft questions, suggest everyday language alternatives, and propose realistic response options that reflect diverse </w:t>
      </w:r>
      <w:r w:rsidR="001B6EF2" w:rsidRPr="00CA3E00">
        <w:rPr>
          <w:lang w:eastAsia="en-US"/>
        </w:rPr>
        <w:t>processed</w:t>
      </w:r>
      <w:r w:rsidR="00477B28" w:rsidRPr="00CA3E00">
        <w:rPr>
          <w:lang w:eastAsia="en-US"/>
        </w:rPr>
        <w:t xml:space="preserve"> purchasing </w:t>
      </w:r>
      <w:r w:rsidRPr="00CA3E00">
        <w:rPr>
          <w:lang w:eastAsia="en-US"/>
        </w:rPr>
        <w:t>contexts</w:t>
      </w:r>
      <w:r w:rsidR="00F15D8D" w:rsidRPr="00CA3E00">
        <w:rPr>
          <w:lang w:eastAsia="en-US"/>
        </w:rPr>
        <w:t xml:space="preserve"> (Supplement 2)</w:t>
      </w:r>
      <w:r w:rsidRPr="00CA3E00">
        <w:rPr>
          <w:lang w:eastAsia="en-US"/>
        </w:rPr>
        <w:t xml:space="preserve">. </w:t>
      </w:r>
    </w:p>
    <w:p w14:paraId="10F5074F" w14:textId="77777777" w:rsidR="00CA5877" w:rsidRPr="00CA3E00" w:rsidRDefault="00CA5877" w:rsidP="00CA5877">
      <w:pPr>
        <w:pStyle w:val="Heading2"/>
      </w:pPr>
      <w:r w:rsidRPr="00CA3E00">
        <w:t>Measures</w:t>
      </w:r>
    </w:p>
    <w:p w14:paraId="23260957" w14:textId="008A8E9E" w:rsidR="00CA5877" w:rsidRPr="00CA3E00" w:rsidRDefault="00CA5877" w:rsidP="00CA5877">
      <w:pPr>
        <w:rPr>
          <w:lang w:val="x-none" w:eastAsia="x-none"/>
        </w:rPr>
      </w:pPr>
      <w:r w:rsidRPr="00CA3E00">
        <w:t>The survey instrument incorporates multiple validated measurement tools and custom-designed questions addressing the research objectives</w:t>
      </w:r>
      <w:r w:rsidR="00DF18CA" w:rsidRPr="00CA3E00">
        <w:t>.</w:t>
      </w:r>
    </w:p>
    <w:p w14:paraId="05410575" w14:textId="77777777" w:rsidR="00CA5877" w:rsidRPr="00CA3E00" w:rsidRDefault="00CA5877" w:rsidP="00CA5877">
      <w:pPr>
        <w:pStyle w:val="Heading3"/>
      </w:pPr>
      <w:r w:rsidRPr="00CA3E00">
        <w:t>Demographics</w:t>
      </w:r>
    </w:p>
    <w:p w14:paraId="2A7B0B7C" w14:textId="6645F21F" w:rsidR="00CA5877" w:rsidRPr="00CA3E00" w:rsidRDefault="00EC5E47" w:rsidP="00CA5877">
      <w:pPr>
        <w:jc w:val="both"/>
      </w:pPr>
      <w:r w:rsidRPr="00CA3E00">
        <w:rPr>
          <w:lang w:eastAsia="x-none"/>
        </w:rPr>
        <w:t xml:space="preserve">Questions about </w:t>
      </w:r>
      <w:r w:rsidR="00BB4C15" w:rsidRPr="00CA3E00">
        <w:rPr>
          <w:lang w:eastAsia="x-none"/>
        </w:rPr>
        <w:t xml:space="preserve">demographics have been informed by the </w:t>
      </w:r>
      <w:r w:rsidR="00F324BA" w:rsidRPr="00CA3E00">
        <w:rPr>
          <w:lang w:eastAsia="x-none"/>
        </w:rPr>
        <w:t xml:space="preserve">UK census </w:t>
      </w:r>
      <w:r w:rsidR="008E4396" w:rsidRPr="00CA3E00">
        <w:rPr>
          <w:lang w:eastAsia="x-none"/>
        </w:rPr>
        <w:t>data</w:t>
      </w:r>
      <w:r w:rsidR="00711C8B" w:rsidRPr="00CA3E00">
        <w:rPr>
          <w:lang w:eastAsia="x-none"/>
        </w:rPr>
        <w:fldChar w:fldCharType="begin"/>
      </w:r>
      <w:r w:rsidR="006C3C75" w:rsidRPr="00CA3E00">
        <w:rPr>
          <w:lang w:eastAsia="x-none"/>
        </w:rPr>
        <w:instrText xml:space="preserve"> ADDIN ZOTERO_ITEM CSL_CITATION {"citationID":"MaPU50AI","properties":{"formattedCitation":"\\super 33\\nosupersub{}","plainCitation":"33","noteIndex":0},"citationItems":[{"id":49424,"uris":["http://zotero.org/users/10937985/items/HSQYKDGH"],"itemData":{"id":49424,"type":"webpage","title":"Census 2021 paper questionnaires - Office for National Statistics","URL":"https://www.ons.gov.uk/census/censustransformationprogramme/questiondevelopment/census2021paperquestionnaires","accessed":{"date-parts":[["2025",10,27]]}}}],"schema":"https://github.com/citation-style-language/schema/raw/master/csl-citation.json"} </w:instrText>
      </w:r>
      <w:r w:rsidR="00711C8B" w:rsidRPr="00CA3E00">
        <w:rPr>
          <w:lang w:eastAsia="x-none"/>
        </w:rPr>
        <w:fldChar w:fldCharType="separate"/>
      </w:r>
      <w:r w:rsidR="006C3C75" w:rsidRPr="00CA3E00">
        <w:rPr>
          <w:rFonts w:cs="Arial"/>
          <w:vertAlign w:val="superscript"/>
        </w:rPr>
        <w:t>33</w:t>
      </w:r>
      <w:r w:rsidR="00711C8B" w:rsidRPr="00CA3E00">
        <w:rPr>
          <w:lang w:eastAsia="x-none"/>
        </w:rPr>
        <w:fldChar w:fldCharType="end"/>
      </w:r>
      <w:r w:rsidR="0034701D" w:rsidRPr="00CA3E00">
        <w:rPr>
          <w:lang w:eastAsia="x-none"/>
        </w:rPr>
        <w:t xml:space="preserve"> (Supplementary </w:t>
      </w:r>
      <w:r w:rsidR="003A16FF" w:rsidRPr="00CA3E00">
        <w:rPr>
          <w:lang w:eastAsia="x-none"/>
        </w:rPr>
        <w:t>Material 1)</w:t>
      </w:r>
      <w:r w:rsidR="008E4396" w:rsidRPr="00CA3E00">
        <w:rPr>
          <w:lang w:eastAsia="x-none"/>
        </w:rPr>
        <w:t xml:space="preserve">. </w:t>
      </w:r>
      <w:r w:rsidR="00CA5877" w:rsidRPr="00CA3E00">
        <w:rPr>
          <w:lang w:eastAsia="x-none"/>
        </w:rPr>
        <w:t xml:space="preserve">Participants will be asked to provide their age (in years), country they currently reside in, height and weight (to calculate Body Mass Index), </w:t>
      </w:r>
      <w:r w:rsidR="00711C8B" w:rsidRPr="00CA3E00">
        <w:rPr>
          <w:lang w:eastAsia="x-none"/>
        </w:rPr>
        <w:t>sex</w:t>
      </w:r>
      <w:r w:rsidR="00711C8B" w:rsidRPr="00CA3E00">
        <w:rPr>
          <w:lang w:eastAsia="x-none"/>
        </w:rPr>
        <w:fldChar w:fldCharType="begin"/>
      </w:r>
      <w:r w:rsidR="006C3C75" w:rsidRPr="00CA3E00">
        <w:rPr>
          <w:lang w:eastAsia="x-none"/>
        </w:rPr>
        <w:instrText xml:space="preserve"> ADDIN ZOTERO_ITEM CSL_CITATION {"citationID":"luZrv8aJ","properties":{"formattedCitation":"\\super 33\\nosupersub{}","plainCitation":"33","noteIndex":0},"citationItems":[{"id":49424,"uris":["http://zotero.org/users/10937985/items/HSQYKDGH"],"itemData":{"id":49424,"type":"webpage","title":"Census 2021 paper questionnaires - Office for National Statistics","URL":"https://www.ons.gov.uk/census/censustransformationprogramme/questiondevelopment/census2021paperquestionnaires","accessed":{"date-parts":[["2025",10,27]]}}}],"schema":"https://github.com/citation-style-language/schema/raw/master/csl-citation.json"} </w:instrText>
      </w:r>
      <w:r w:rsidR="00711C8B" w:rsidRPr="00CA3E00">
        <w:rPr>
          <w:lang w:eastAsia="x-none"/>
        </w:rPr>
        <w:fldChar w:fldCharType="separate"/>
      </w:r>
      <w:r w:rsidR="006C3C75" w:rsidRPr="00CA3E00">
        <w:rPr>
          <w:rFonts w:cs="Arial"/>
          <w:vertAlign w:val="superscript"/>
        </w:rPr>
        <w:t>33</w:t>
      </w:r>
      <w:r w:rsidR="00711C8B" w:rsidRPr="00CA3E00">
        <w:rPr>
          <w:lang w:eastAsia="x-none"/>
        </w:rPr>
        <w:fldChar w:fldCharType="end"/>
      </w:r>
      <w:r w:rsidR="00711C8B" w:rsidRPr="00CA3E00">
        <w:rPr>
          <w:lang w:eastAsia="x-none"/>
        </w:rPr>
        <w:t xml:space="preserve">, </w:t>
      </w:r>
      <w:r w:rsidR="00CA5877" w:rsidRPr="00CA3E00">
        <w:rPr>
          <w:lang w:eastAsia="x-none"/>
        </w:rPr>
        <w:t>gender, first 3-4 characters of postcode, ethnicity</w:t>
      </w:r>
      <w:r w:rsidR="00576761" w:rsidRPr="00CA3E00">
        <w:rPr>
          <w:lang w:eastAsia="x-none"/>
        </w:rPr>
        <w:fldChar w:fldCharType="begin"/>
      </w:r>
      <w:r w:rsidR="006C3C75" w:rsidRPr="00CA3E00">
        <w:rPr>
          <w:lang w:eastAsia="x-none"/>
        </w:rPr>
        <w:instrText xml:space="preserve"> ADDIN ZOTERO_ITEM CSL_CITATION {"citationID":"kbKH9dyX","properties":{"formattedCitation":"\\super 33\\nosupersub{}","plainCitation":"33","noteIndex":0},"citationItems":[{"id":49424,"uris":["http://zotero.org/users/10937985/items/HSQYKDGH"],"itemData":{"id":49424,"type":"webpage","title":"Census 2021 paper questionnaires - Office for National Statistics","URL":"https://www.ons.gov.uk/census/censustransformationprogramme/questiondevelopment/census2021paperquestionnaires","accessed":{"date-parts":[["2025",10,27]]}}}],"schema":"https://github.com/citation-style-language/schema/raw/master/csl-citation.json"} </w:instrText>
      </w:r>
      <w:r w:rsidR="00576761" w:rsidRPr="00CA3E00">
        <w:rPr>
          <w:lang w:eastAsia="x-none"/>
        </w:rPr>
        <w:fldChar w:fldCharType="separate"/>
      </w:r>
      <w:r w:rsidR="006C3C75" w:rsidRPr="00CA3E00">
        <w:rPr>
          <w:rFonts w:cs="Arial"/>
          <w:vertAlign w:val="superscript"/>
        </w:rPr>
        <w:t>33</w:t>
      </w:r>
      <w:r w:rsidR="00576761" w:rsidRPr="00CA3E00">
        <w:rPr>
          <w:lang w:eastAsia="x-none"/>
        </w:rPr>
        <w:fldChar w:fldCharType="end"/>
      </w:r>
      <w:r w:rsidR="00CA5877" w:rsidRPr="00CA3E00">
        <w:rPr>
          <w:lang w:eastAsia="x-none"/>
        </w:rPr>
        <w:t>, daily functioning</w:t>
      </w:r>
      <w:r w:rsidR="007A11C4" w:rsidRPr="00CA3E00">
        <w:rPr>
          <w:lang w:eastAsia="x-none"/>
        </w:rPr>
        <w:fldChar w:fldCharType="begin"/>
      </w:r>
      <w:r w:rsidR="006C3C75" w:rsidRPr="00CA3E00">
        <w:rPr>
          <w:lang w:eastAsia="x-none"/>
        </w:rPr>
        <w:instrText xml:space="preserve"> ADDIN ZOTERO_ITEM CSL_CITATION {"citationID":"RrA05iaX","properties":{"formattedCitation":"\\super 33\\nosupersub{}","plainCitation":"33","noteIndex":0},"citationItems":[{"id":49424,"uris":["http://zotero.org/users/10937985/items/HSQYKDGH"],"itemData":{"id":49424,"type":"webpage","title":"Census 2021 paper questionnaires - Office for National Statistics","URL":"https://www.ons.gov.uk/census/censustransformationprogramme/questiondevelopment/census2021paperquestionnaires","accessed":{"date-parts":[["2025",10,27]]}}}],"schema":"https://github.com/citation-style-language/schema/raw/master/csl-citation.json"} </w:instrText>
      </w:r>
      <w:r w:rsidR="007A11C4" w:rsidRPr="00CA3E00">
        <w:rPr>
          <w:lang w:eastAsia="x-none"/>
        </w:rPr>
        <w:fldChar w:fldCharType="separate"/>
      </w:r>
      <w:r w:rsidR="006C3C75" w:rsidRPr="00CA3E00">
        <w:rPr>
          <w:rFonts w:cs="Arial"/>
          <w:vertAlign w:val="superscript"/>
        </w:rPr>
        <w:t>33</w:t>
      </w:r>
      <w:r w:rsidR="007A11C4" w:rsidRPr="00CA3E00">
        <w:rPr>
          <w:lang w:eastAsia="x-none"/>
        </w:rPr>
        <w:fldChar w:fldCharType="end"/>
      </w:r>
      <w:r w:rsidR="00CA5877" w:rsidRPr="00CA3E00">
        <w:rPr>
          <w:lang w:eastAsia="x-none"/>
        </w:rPr>
        <w:t>, number of adults and children in household (to calculate household size), highest level of education, the supermarket used for most groceries</w:t>
      </w:r>
      <w:r w:rsidR="007B7E03" w:rsidRPr="00CA3E00">
        <w:rPr>
          <w:lang w:eastAsia="x-none"/>
        </w:rPr>
        <w:t xml:space="preserve"> (</w:t>
      </w:r>
      <w:r w:rsidR="00CA5877" w:rsidRPr="00CA3E00">
        <w:rPr>
          <w:lang w:eastAsia="x-none"/>
        </w:rPr>
        <w:t>and who they shop with</w:t>
      </w:r>
      <w:r w:rsidR="007B7E03" w:rsidRPr="00CA3E00">
        <w:rPr>
          <w:lang w:eastAsia="x-none"/>
        </w:rPr>
        <w:t>), d</w:t>
      </w:r>
      <w:r w:rsidR="00CA5877" w:rsidRPr="00CA3E00">
        <w:t>ietary pattern classification (omnivore, vegetarian, vegan, etc.)</w:t>
      </w:r>
      <w:r w:rsidR="007B7E03" w:rsidRPr="00CA3E00">
        <w:t>, and a</w:t>
      </w:r>
      <w:r w:rsidR="00CA5877" w:rsidRPr="00CA3E00">
        <w:t xml:space="preserve"> </w:t>
      </w:r>
      <w:r w:rsidR="007B7E03" w:rsidRPr="00CA3E00">
        <w:t>h</w:t>
      </w:r>
      <w:r w:rsidR="00CA5877" w:rsidRPr="00CA3E00">
        <w:t>ealth condition assessment, including disabilities affecting daily functioning</w:t>
      </w:r>
      <w:r w:rsidR="003A16FF" w:rsidRPr="00CA3E00">
        <w:t xml:space="preserve"> (Table 1)</w:t>
      </w:r>
      <w:r w:rsidR="00CA5877" w:rsidRPr="00CA3E00">
        <w:t xml:space="preserve">. </w:t>
      </w:r>
    </w:p>
    <w:p w14:paraId="752A1F60" w14:textId="77777777" w:rsidR="0034701D" w:rsidRPr="00CA3E00" w:rsidRDefault="0034701D" w:rsidP="00CA5877">
      <w:pPr>
        <w:jc w:val="both"/>
      </w:pPr>
    </w:p>
    <w:p w14:paraId="6CA2447B" w14:textId="4A6FB54A" w:rsidR="00FA4EF3" w:rsidRPr="00CA3E00" w:rsidRDefault="00773913" w:rsidP="00CA5877">
      <w:pPr>
        <w:jc w:val="both"/>
      </w:pPr>
      <w:r w:rsidRPr="00CA3E00">
        <w:t>Table 1 Demographic</w:t>
      </w:r>
      <w:r w:rsidR="0034701D" w:rsidRPr="00CA3E00">
        <w:t xml:space="preserve"> Survey Questions</w:t>
      </w:r>
    </w:p>
    <w:tbl>
      <w:tblPr>
        <w:tblStyle w:val="TableGrid"/>
        <w:tblW w:w="0" w:type="auto"/>
        <w:tblLayout w:type="fixed"/>
        <w:tblLook w:val="04A0" w:firstRow="1" w:lastRow="0" w:firstColumn="1" w:lastColumn="0" w:noHBand="0" w:noVBand="1"/>
      </w:tblPr>
      <w:tblGrid>
        <w:gridCol w:w="562"/>
        <w:gridCol w:w="4395"/>
        <w:gridCol w:w="4059"/>
      </w:tblGrid>
      <w:tr w:rsidR="00FA4EF3" w:rsidRPr="00CA3E00" w14:paraId="2E465CE6" w14:textId="77777777" w:rsidTr="009A7A88">
        <w:tc>
          <w:tcPr>
            <w:tcW w:w="562" w:type="dxa"/>
          </w:tcPr>
          <w:p w14:paraId="4F82E1E0" w14:textId="77777777" w:rsidR="00FA4EF3" w:rsidRPr="00CA3E00" w:rsidRDefault="00FA4EF3" w:rsidP="00FB696E">
            <w:pPr>
              <w:spacing w:before="40" w:after="40" w:line="240" w:lineRule="auto"/>
              <w:jc w:val="both"/>
              <w:rPr>
                <w:lang w:eastAsia="x-none"/>
              </w:rPr>
            </w:pPr>
          </w:p>
        </w:tc>
        <w:tc>
          <w:tcPr>
            <w:tcW w:w="4395" w:type="dxa"/>
          </w:tcPr>
          <w:p w14:paraId="6B2022E4" w14:textId="77777777" w:rsidR="00FA4EF3" w:rsidRPr="00CA3E00" w:rsidRDefault="00FA4EF3" w:rsidP="00FB696E">
            <w:pPr>
              <w:spacing w:before="40" w:after="40" w:line="240" w:lineRule="auto"/>
              <w:jc w:val="both"/>
              <w:rPr>
                <w:lang w:eastAsia="x-none"/>
              </w:rPr>
            </w:pPr>
            <w:r w:rsidRPr="00CA3E00">
              <w:rPr>
                <w:lang w:eastAsia="x-none"/>
              </w:rPr>
              <w:t>Item</w:t>
            </w:r>
          </w:p>
        </w:tc>
        <w:tc>
          <w:tcPr>
            <w:tcW w:w="4059" w:type="dxa"/>
          </w:tcPr>
          <w:p w14:paraId="4AE780D6" w14:textId="77777777" w:rsidR="00FA4EF3" w:rsidRPr="00CA3E00" w:rsidRDefault="00FA4EF3" w:rsidP="00FB696E">
            <w:pPr>
              <w:spacing w:before="40" w:after="40" w:line="240" w:lineRule="auto"/>
              <w:jc w:val="both"/>
              <w:rPr>
                <w:lang w:eastAsia="x-none"/>
              </w:rPr>
            </w:pPr>
            <w:r w:rsidRPr="00CA3E00">
              <w:rPr>
                <w:lang w:eastAsia="x-none"/>
              </w:rPr>
              <w:t>Possible responses</w:t>
            </w:r>
          </w:p>
        </w:tc>
      </w:tr>
      <w:tr w:rsidR="00FA4EF3" w:rsidRPr="00CA3E00" w14:paraId="3DCA14A1" w14:textId="77777777" w:rsidTr="009A7A88">
        <w:tc>
          <w:tcPr>
            <w:tcW w:w="562" w:type="dxa"/>
          </w:tcPr>
          <w:p w14:paraId="5C669E26" w14:textId="77777777" w:rsidR="00FA4EF3" w:rsidRPr="00CA3E00" w:rsidRDefault="00FA4EF3" w:rsidP="00FB696E">
            <w:pPr>
              <w:spacing w:before="40" w:after="40" w:line="240" w:lineRule="auto"/>
              <w:jc w:val="both"/>
              <w:rPr>
                <w:lang w:eastAsia="x-none"/>
              </w:rPr>
            </w:pPr>
            <w:r w:rsidRPr="00CA3E00">
              <w:rPr>
                <w:lang w:eastAsia="x-none"/>
              </w:rPr>
              <w:t>1</w:t>
            </w:r>
          </w:p>
        </w:tc>
        <w:tc>
          <w:tcPr>
            <w:tcW w:w="4395" w:type="dxa"/>
          </w:tcPr>
          <w:p w14:paraId="62FB55C4" w14:textId="569EBB47" w:rsidR="00FA4EF3" w:rsidRPr="00CA3E00" w:rsidRDefault="00892CBC" w:rsidP="00FB696E">
            <w:pPr>
              <w:spacing w:before="40" w:after="40" w:line="240" w:lineRule="auto"/>
              <w:rPr>
                <w:lang w:eastAsia="x-none"/>
              </w:rPr>
            </w:pPr>
            <w:r w:rsidRPr="00CA3E00">
              <w:rPr>
                <w:rFonts w:cs="Arial"/>
                <w:szCs w:val="22"/>
              </w:rPr>
              <w:t>What is your age in years? Please select from the dropdown list below</w:t>
            </w:r>
          </w:p>
        </w:tc>
        <w:tc>
          <w:tcPr>
            <w:tcW w:w="4059" w:type="dxa"/>
          </w:tcPr>
          <w:p w14:paraId="106996C7" w14:textId="76B21882" w:rsidR="00FA4EF3" w:rsidRPr="00CA3E00" w:rsidRDefault="00892CBC" w:rsidP="00FB696E">
            <w:pPr>
              <w:spacing w:before="40" w:after="40" w:line="240" w:lineRule="auto"/>
              <w:rPr>
                <w:rFonts w:cs="Arial"/>
                <w:szCs w:val="22"/>
              </w:rPr>
            </w:pPr>
            <w:r w:rsidRPr="00CA3E00">
              <w:rPr>
                <w:rFonts w:cs="Arial"/>
                <w:szCs w:val="22"/>
              </w:rPr>
              <w:t xml:space="preserve">Dropdown list of ages 18-64 years </w:t>
            </w:r>
          </w:p>
        </w:tc>
      </w:tr>
      <w:tr w:rsidR="00FA4EF3" w:rsidRPr="00CA3E00" w14:paraId="61AEA0D7" w14:textId="77777777" w:rsidTr="009A7A88">
        <w:tc>
          <w:tcPr>
            <w:tcW w:w="562" w:type="dxa"/>
          </w:tcPr>
          <w:p w14:paraId="0C863125" w14:textId="77777777" w:rsidR="00FA4EF3" w:rsidRPr="00CA3E00" w:rsidRDefault="00FA4EF3" w:rsidP="00FB696E">
            <w:pPr>
              <w:spacing w:before="40" w:after="40" w:line="240" w:lineRule="auto"/>
              <w:jc w:val="both"/>
              <w:rPr>
                <w:lang w:eastAsia="x-none"/>
              </w:rPr>
            </w:pPr>
            <w:r w:rsidRPr="00CA3E00">
              <w:rPr>
                <w:lang w:eastAsia="x-none"/>
              </w:rPr>
              <w:t>2</w:t>
            </w:r>
          </w:p>
        </w:tc>
        <w:tc>
          <w:tcPr>
            <w:tcW w:w="4395" w:type="dxa"/>
          </w:tcPr>
          <w:p w14:paraId="1B82B413" w14:textId="0B105950" w:rsidR="00FA4EF3" w:rsidRPr="00CA3E00" w:rsidRDefault="00CA2A88" w:rsidP="00FB696E">
            <w:pPr>
              <w:spacing w:before="40" w:after="40" w:line="240" w:lineRule="auto"/>
              <w:jc w:val="both"/>
              <w:rPr>
                <w:lang w:eastAsia="x-none"/>
              </w:rPr>
            </w:pPr>
            <w:r w:rsidRPr="00CA3E00">
              <w:rPr>
                <w:lang w:eastAsia="x-none"/>
              </w:rPr>
              <w:t>Which c</w:t>
            </w:r>
            <w:r w:rsidR="00FA4EF3" w:rsidRPr="00CA3E00">
              <w:rPr>
                <w:lang w:eastAsia="x-none"/>
              </w:rPr>
              <w:t>ountry</w:t>
            </w:r>
            <w:r w:rsidRPr="00CA3E00">
              <w:rPr>
                <w:lang w:eastAsia="x-none"/>
              </w:rPr>
              <w:t xml:space="preserve"> do you live in?</w:t>
            </w:r>
          </w:p>
          <w:p w14:paraId="0042EF8F" w14:textId="77777777" w:rsidR="00FA4EF3" w:rsidRPr="00CA3E00" w:rsidRDefault="00FA4EF3" w:rsidP="00FB696E">
            <w:pPr>
              <w:spacing w:before="40" w:after="40" w:line="240" w:lineRule="auto"/>
              <w:jc w:val="both"/>
              <w:rPr>
                <w:lang w:eastAsia="x-none"/>
              </w:rPr>
            </w:pPr>
          </w:p>
        </w:tc>
        <w:tc>
          <w:tcPr>
            <w:tcW w:w="4059" w:type="dxa"/>
          </w:tcPr>
          <w:p w14:paraId="53903B13" w14:textId="1663F3FA" w:rsidR="00FA4EF3" w:rsidRPr="00CA3E00" w:rsidRDefault="00FA4EF3" w:rsidP="00FB696E">
            <w:pPr>
              <w:spacing w:before="40" w:after="40" w:line="240" w:lineRule="auto"/>
              <w:jc w:val="both"/>
              <w:rPr>
                <w:lang w:eastAsia="x-none"/>
              </w:rPr>
            </w:pPr>
            <w:r w:rsidRPr="00CA3E00">
              <w:rPr>
                <w:lang w:eastAsia="x-none"/>
              </w:rPr>
              <w:t>England</w:t>
            </w:r>
          </w:p>
          <w:p w14:paraId="5F3725B6" w14:textId="22837687" w:rsidR="00FA4EF3" w:rsidRPr="00CA3E00" w:rsidRDefault="00FA4EF3" w:rsidP="00FB696E">
            <w:pPr>
              <w:spacing w:before="40" w:after="40" w:line="240" w:lineRule="auto"/>
              <w:jc w:val="both"/>
              <w:rPr>
                <w:lang w:eastAsia="x-none"/>
              </w:rPr>
            </w:pPr>
            <w:r w:rsidRPr="00CA3E00">
              <w:rPr>
                <w:lang w:eastAsia="x-none"/>
              </w:rPr>
              <w:t>Scotland</w:t>
            </w:r>
          </w:p>
        </w:tc>
      </w:tr>
      <w:tr w:rsidR="00FA4EF3" w:rsidRPr="00CA3E00" w14:paraId="643DF3A5" w14:textId="77777777" w:rsidTr="009A7A88">
        <w:tc>
          <w:tcPr>
            <w:tcW w:w="562" w:type="dxa"/>
          </w:tcPr>
          <w:p w14:paraId="035D3D43" w14:textId="77777777" w:rsidR="00FA4EF3" w:rsidRPr="00CA3E00" w:rsidRDefault="00FA4EF3" w:rsidP="00FB696E">
            <w:pPr>
              <w:spacing w:before="40" w:after="40" w:line="240" w:lineRule="auto"/>
              <w:jc w:val="both"/>
              <w:rPr>
                <w:lang w:eastAsia="x-none"/>
              </w:rPr>
            </w:pPr>
            <w:r w:rsidRPr="00CA3E00">
              <w:rPr>
                <w:lang w:eastAsia="x-none"/>
              </w:rPr>
              <w:t>3</w:t>
            </w:r>
          </w:p>
        </w:tc>
        <w:tc>
          <w:tcPr>
            <w:tcW w:w="4395" w:type="dxa"/>
          </w:tcPr>
          <w:p w14:paraId="50F6E35F" w14:textId="710A536B" w:rsidR="00FA4EF3" w:rsidRPr="00CA3E00" w:rsidRDefault="00E722A3" w:rsidP="00FB696E">
            <w:pPr>
              <w:spacing w:before="40" w:after="40" w:line="240" w:lineRule="auto"/>
              <w:jc w:val="both"/>
              <w:rPr>
                <w:lang w:eastAsia="x-none"/>
              </w:rPr>
            </w:pPr>
            <w:r w:rsidRPr="00CA3E00">
              <w:rPr>
                <w:lang w:eastAsia="x-none"/>
              </w:rPr>
              <w:t>Height</w:t>
            </w:r>
          </w:p>
        </w:tc>
        <w:tc>
          <w:tcPr>
            <w:tcW w:w="4059" w:type="dxa"/>
          </w:tcPr>
          <w:p w14:paraId="1C78E034" w14:textId="48EC86B1" w:rsidR="00FA4EF3" w:rsidRPr="00CA3E00" w:rsidRDefault="00493622" w:rsidP="00FB696E">
            <w:pPr>
              <w:spacing w:before="40" w:after="40" w:line="240" w:lineRule="auto"/>
              <w:rPr>
                <w:lang w:eastAsia="x-none"/>
              </w:rPr>
            </w:pPr>
            <w:r w:rsidRPr="00CA3E00">
              <w:rPr>
                <w:lang w:eastAsia="x-none"/>
              </w:rPr>
              <w:t>Please enter your height in [centimetres/inches]. If you're unsure, you can give your best estimate.</w:t>
            </w:r>
          </w:p>
        </w:tc>
      </w:tr>
      <w:tr w:rsidR="00FA4EF3" w:rsidRPr="00CA3E00" w14:paraId="007D983D" w14:textId="77777777" w:rsidTr="009A7A88">
        <w:tc>
          <w:tcPr>
            <w:tcW w:w="562" w:type="dxa"/>
          </w:tcPr>
          <w:p w14:paraId="37B8E918" w14:textId="1AE50964" w:rsidR="00FA4EF3" w:rsidRPr="00CA3E00" w:rsidRDefault="007649FC" w:rsidP="00FB696E">
            <w:pPr>
              <w:spacing w:before="40" w:after="40" w:line="240" w:lineRule="auto"/>
              <w:jc w:val="both"/>
              <w:rPr>
                <w:lang w:eastAsia="x-none"/>
              </w:rPr>
            </w:pPr>
            <w:r w:rsidRPr="00CA3E00">
              <w:rPr>
                <w:lang w:eastAsia="x-none"/>
              </w:rPr>
              <w:t>4</w:t>
            </w:r>
          </w:p>
        </w:tc>
        <w:tc>
          <w:tcPr>
            <w:tcW w:w="4395" w:type="dxa"/>
          </w:tcPr>
          <w:p w14:paraId="4BD303A0" w14:textId="1F7DF41D" w:rsidR="00FA4EF3" w:rsidRPr="00CA3E00" w:rsidRDefault="00E722A3" w:rsidP="00FB696E">
            <w:pPr>
              <w:spacing w:before="40" w:after="40" w:line="240" w:lineRule="auto"/>
              <w:jc w:val="both"/>
              <w:rPr>
                <w:lang w:eastAsia="x-none"/>
              </w:rPr>
            </w:pPr>
            <w:r w:rsidRPr="00CA3E00">
              <w:rPr>
                <w:lang w:eastAsia="x-none"/>
              </w:rPr>
              <w:t>Weight</w:t>
            </w:r>
          </w:p>
        </w:tc>
        <w:tc>
          <w:tcPr>
            <w:tcW w:w="4059" w:type="dxa"/>
          </w:tcPr>
          <w:p w14:paraId="793EFD05" w14:textId="0B745863" w:rsidR="00FA4EF3" w:rsidRPr="00CA3E00" w:rsidRDefault="008D6649" w:rsidP="00FB696E">
            <w:pPr>
              <w:spacing w:before="40" w:after="40" w:line="240" w:lineRule="auto"/>
              <w:rPr>
                <w:lang w:eastAsia="x-none"/>
              </w:rPr>
            </w:pPr>
            <w:r w:rsidRPr="00CA3E00">
              <w:rPr>
                <w:lang w:eastAsia="x-none"/>
              </w:rPr>
              <w:t>Please enter your weight in [kilograms/pounds]. You may estimate if you're unsure.</w:t>
            </w:r>
          </w:p>
        </w:tc>
      </w:tr>
      <w:tr w:rsidR="007649FC" w:rsidRPr="00CA3E00" w14:paraId="17CFD32C" w14:textId="77777777" w:rsidTr="009A7A88">
        <w:tc>
          <w:tcPr>
            <w:tcW w:w="562" w:type="dxa"/>
          </w:tcPr>
          <w:p w14:paraId="6B1738B6" w14:textId="5FA602F7" w:rsidR="007649FC" w:rsidRPr="00CA3E00" w:rsidRDefault="007649FC" w:rsidP="00FB696E">
            <w:pPr>
              <w:spacing w:before="40" w:after="40" w:line="240" w:lineRule="auto"/>
              <w:jc w:val="both"/>
              <w:rPr>
                <w:lang w:eastAsia="x-none"/>
              </w:rPr>
            </w:pPr>
            <w:r w:rsidRPr="00CA3E00">
              <w:rPr>
                <w:lang w:eastAsia="x-none"/>
              </w:rPr>
              <w:t>5</w:t>
            </w:r>
          </w:p>
        </w:tc>
        <w:tc>
          <w:tcPr>
            <w:tcW w:w="4395" w:type="dxa"/>
          </w:tcPr>
          <w:p w14:paraId="74E79CF8" w14:textId="0BCDD573" w:rsidR="007649FC" w:rsidRPr="00CA3E00" w:rsidRDefault="009F7DE1" w:rsidP="00FB696E">
            <w:pPr>
              <w:spacing w:before="40" w:after="40" w:line="240" w:lineRule="auto"/>
              <w:jc w:val="both"/>
              <w:rPr>
                <w:lang w:eastAsia="x-none"/>
              </w:rPr>
            </w:pPr>
            <w:r w:rsidRPr="00CA3E00">
              <w:rPr>
                <w:lang w:eastAsia="x-none"/>
              </w:rPr>
              <w:t>What is your sex?</w:t>
            </w:r>
          </w:p>
        </w:tc>
        <w:tc>
          <w:tcPr>
            <w:tcW w:w="4059" w:type="dxa"/>
          </w:tcPr>
          <w:p w14:paraId="5C5448B6" w14:textId="77777777" w:rsidR="007649FC" w:rsidRPr="00CA3E00" w:rsidRDefault="00711C8B" w:rsidP="00FB696E">
            <w:pPr>
              <w:spacing w:before="40" w:after="40" w:line="240" w:lineRule="auto"/>
              <w:jc w:val="both"/>
              <w:rPr>
                <w:lang w:eastAsia="x-none"/>
              </w:rPr>
            </w:pPr>
            <w:r w:rsidRPr="00CA3E00">
              <w:rPr>
                <w:lang w:eastAsia="x-none"/>
              </w:rPr>
              <w:t>Female</w:t>
            </w:r>
          </w:p>
          <w:p w14:paraId="747DC3DC" w14:textId="0A48B65B" w:rsidR="00711C8B" w:rsidRPr="00CA3E00" w:rsidRDefault="00711C8B" w:rsidP="00FB696E">
            <w:pPr>
              <w:spacing w:before="40" w:after="40" w:line="240" w:lineRule="auto"/>
              <w:jc w:val="both"/>
              <w:rPr>
                <w:lang w:eastAsia="x-none"/>
              </w:rPr>
            </w:pPr>
            <w:r w:rsidRPr="00CA3E00">
              <w:rPr>
                <w:lang w:eastAsia="x-none"/>
              </w:rPr>
              <w:t>Male</w:t>
            </w:r>
          </w:p>
        </w:tc>
      </w:tr>
      <w:tr w:rsidR="00FA4EF3" w:rsidRPr="00CA3E00" w14:paraId="28B6225F" w14:textId="77777777" w:rsidTr="009A7A88">
        <w:tc>
          <w:tcPr>
            <w:tcW w:w="562" w:type="dxa"/>
          </w:tcPr>
          <w:p w14:paraId="6D461388" w14:textId="77777777" w:rsidR="00FA4EF3" w:rsidRPr="00CA3E00" w:rsidRDefault="00FA4EF3" w:rsidP="00FB696E">
            <w:pPr>
              <w:spacing w:before="40" w:after="40" w:line="240" w:lineRule="auto"/>
              <w:jc w:val="both"/>
              <w:rPr>
                <w:lang w:eastAsia="x-none"/>
              </w:rPr>
            </w:pPr>
            <w:r w:rsidRPr="00CA3E00">
              <w:rPr>
                <w:lang w:eastAsia="x-none"/>
              </w:rPr>
              <w:t>4</w:t>
            </w:r>
          </w:p>
        </w:tc>
        <w:tc>
          <w:tcPr>
            <w:tcW w:w="4395" w:type="dxa"/>
          </w:tcPr>
          <w:p w14:paraId="7B091B61" w14:textId="77777777" w:rsidR="00606830" w:rsidRPr="00CA3E00" w:rsidRDefault="00606830" w:rsidP="00FB696E">
            <w:pPr>
              <w:spacing w:before="40" w:after="40" w:line="240" w:lineRule="auto"/>
              <w:rPr>
                <w:rFonts w:cs="Arial"/>
                <w:szCs w:val="22"/>
              </w:rPr>
            </w:pPr>
            <w:r w:rsidRPr="00CA3E00">
              <w:rPr>
                <w:rFonts w:cs="Arial"/>
                <w:szCs w:val="22"/>
              </w:rPr>
              <w:t>Which gender do you identify with? Please select an option below.</w:t>
            </w:r>
          </w:p>
          <w:p w14:paraId="1B4CB8B6" w14:textId="4A174D9B" w:rsidR="00FA4EF3" w:rsidRPr="00CA3E00" w:rsidRDefault="00FA4EF3" w:rsidP="00FB696E">
            <w:pPr>
              <w:spacing w:before="40" w:after="40" w:line="240" w:lineRule="auto"/>
              <w:jc w:val="both"/>
              <w:rPr>
                <w:lang w:eastAsia="x-none"/>
              </w:rPr>
            </w:pPr>
          </w:p>
        </w:tc>
        <w:tc>
          <w:tcPr>
            <w:tcW w:w="4059" w:type="dxa"/>
          </w:tcPr>
          <w:p w14:paraId="31763F0F" w14:textId="77777777" w:rsidR="00606830" w:rsidRPr="00CA3E00" w:rsidRDefault="00606830" w:rsidP="00FB696E">
            <w:pPr>
              <w:spacing w:before="40" w:after="40" w:line="240" w:lineRule="auto"/>
              <w:rPr>
                <w:rFonts w:cs="Arial"/>
                <w:szCs w:val="22"/>
              </w:rPr>
            </w:pPr>
            <w:r w:rsidRPr="00CA3E00">
              <w:rPr>
                <w:rFonts w:cs="Arial"/>
                <w:szCs w:val="22"/>
              </w:rPr>
              <w:t xml:space="preserve">Woman </w:t>
            </w:r>
          </w:p>
          <w:p w14:paraId="205DE19E" w14:textId="77777777" w:rsidR="00606830" w:rsidRPr="00CA3E00" w:rsidRDefault="00606830" w:rsidP="00FB696E">
            <w:pPr>
              <w:spacing w:before="40" w:after="40" w:line="240" w:lineRule="auto"/>
              <w:rPr>
                <w:rFonts w:cs="Arial"/>
                <w:szCs w:val="22"/>
              </w:rPr>
            </w:pPr>
            <w:r w:rsidRPr="00CA3E00">
              <w:rPr>
                <w:rFonts w:cs="Arial"/>
                <w:szCs w:val="22"/>
              </w:rPr>
              <w:t xml:space="preserve">Man </w:t>
            </w:r>
          </w:p>
          <w:p w14:paraId="4CA52298" w14:textId="77777777" w:rsidR="00606830" w:rsidRPr="00CA3E00" w:rsidRDefault="00606830" w:rsidP="00FB696E">
            <w:pPr>
              <w:spacing w:before="40" w:after="40" w:line="240" w:lineRule="auto"/>
              <w:rPr>
                <w:rFonts w:cs="Arial"/>
                <w:szCs w:val="22"/>
              </w:rPr>
            </w:pPr>
            <w:r w:rsidRPr="00CA3E00">
              <w:rPr>
                <w:rFonts w:cs="Arial"/>
                <w:szCs w:val="22"/>
              </w:rPr>
              <w:t>Non-binary</w:t>
            </w:r>
          </w:p>
          <w:p w14:paraId="762D03E5" w14:textId="77777777" w:rsidR="00606830" w:rsidRPr="00CA3E00" w:rsidRDefault="00606830" w:rsidP="00FB696E">
            <w:pPr>
              <w:spacing w:before="40" w:after="40" w:line="240" w:lineRule="auto"/>
              <w:rPr>
                <w:rFonts w:cs="Arial"/>
                <w:szCs w:val="22"/>
              </w:rPr>
            </w:pPr>
            <w:r w:rsidRPr="00CA3E00">
              <w:rPr>
                <w:rFonts w:cs="Arial"/>
                <w:szCs w:val="22"/>
              </w:rPr>
              <w:t>Other (please specify)</w:t>
            </w:r>
          </w:p>
          <w:p w14:paraId="45069605" w14:textId="2866D1D7" w:rsidR="00FA4EF3" w:rsidRPr="00CA3E00" w:rsidRDefault="00606830" w:rsidP="00FB696E">
            <w:pPr>
              <w:spacing w:before="40" w:after="40" w:line="240" w:lineRule="auto"/>
              <w:rPr>
                <w:lang w:eastAsia="x-none"/>
              </w:rPr>
            </w:pPr>
            <w:r w:rsidRPr="00CA3E00">
              <w:rPr>
                <w:rFonts w:cs="Arial"/>
                <w:szCs w:val="22"/>
              </w:rPr>
              <w:t>Prefer not to say</w:t>
            </w:r>
          </w:p>
        </w:tc>
      </w:tr>
      <w:tr w:rsidR="00FA4EF3" w:rsidRPr="00CA3E00" w14:paraId="5F12D9B0" w14:textId="77777777" w:rsidTr="009A7A88">
        <w:tc>
          <w:tcPr>
            <w:tcW w:w="562" w:type="dxa"/>
          </w:tcPr>
          <w:p w14:paraId="6E516735" w14:textId="77777777" w:rsidR="00FA4EF3" w:rsidRPr="00CA3E00" w:rsidRDefault="00FA4EF3" w:rsidP="00FB696E">
            <w:pPr>
              <w:spacing w:before="40" w:after="40" w:line="240" w:lineRule="auto"/>
              <w:jc w:val="both"/>
              <w:rPr>
                <w:lang w:eastAsia="x-none"/>
              </w:rPr>
            </w:pPr>
            <w:r w:rsidRPr="00CA3E00">
              <w:rPr>
                <w:lang w:eastAsia="x-none"/>
              </w:rPr>
              <w:t>5</w:t>
            </w:r>
          </w:p>
        </w:tc>
        <w:tc>
          <w:tcPr>
            <w:tcW w:w="4395" w:type="dxa"/>
          </w:tcPr>
          <w:p w14:paraId="5D5A849E" w14:textId="5D110B95" w:rsidR="00FA4EF3" w:rsidRPr="00CA3E00" w:rsidRDefault="008F685F" w:rsidP="00FB696E">
            <w:pPr>
              <w:spacing w:before="40" w:after="40" w:line="240" w:lineRule="auto"/>
              <w:rPr>
                <w:lang w:eastAsia="x-none"/>
              </w:rPr>
            </w:pPr>
            <w:r w:rsidRPr="00CA3E00">
              <w:rPr>
                <w:rFonts w:cs="Arial"/>
                <w:szCs w:val="22"/>
              </w:rPr>
              <w:t xml:space="preserve">Please </w:t>
            </w:r>
            <w:r w:rsidR="002102F7" w:rsidRPr="00CA3E00">
              <w:rPr>
                <w:rFonts w:cs="Arial"/>
                <w:szCs w:val="22"/>
              </w:rPr>
              <w:t>provide the first 3-4 characters of your postcode in the text box below (if you are an undergraduate or postgraduate student temporarily living away from home, please provide details for your home/parent’s postcode)</w:t>
            </w:r>
            <w:r w:rsidR="008602EC" w:rsidRPr="00CA3E00">
              <w:rPr>
                <w:rFonts w:cs="Arial"/>
                <w:szCs w:val="22"/>
              </w:rPr>
              <w:t>.</w:t>
            </w:r>
          </w:p>
        </w:tc>
        <w:tc>
          <w:tcPr>
            <w:tcW w:w="4059" w:type="dxa"/>
          </w:tcPr>
          <w:p w14:paraId="59D1C22B" w14:textId="2496F36F" w:rsidR="00FA4EF3" w:rsidRPr="00CA3E00" w:rsidRDefault="00FA4EF3" w:rsidP="00FB696E">
            <w:pPr>
              <w:spacing w:before="40" w:after="40" w:line="240" w:lineRule="auto"/>
              <w:jc w:val="both"/>
              <w:rPr>
                <w:lang w:eastAsia="x-none"/>
              </w:rPr>
            </w:pPr>
          </w:p>
        </w:tc>
      </w:tr>
      <w:tr w:rsidR="00FA4EF3" w:rsidRPr="00CA3E00" w14:paraId="79DB23F4" w14:textId="77777777" w:rsidTr="009A7A88">
        <w:tc>
          <w:tcPr>
            <w:tcW w:w="562" w:type="dxa"/>
          </w:tcPr>
          <w:p w14:paraId="71362E9E" w14:textId="77777777" w:rsidR="00FA4EF3" w:rsidRPr="00CA3E00" w:rsidRDefault="00FA4EF3" w:rsidP="00FB696E">
            <w:pPr>
              <w:spacing w:before="40" w:after="40" w:line="240" w:lineRule="auto"/>
              <w:jc w:val="both"/>
              <w:rPr>
                <w:lang w:eastAsia="x-none"/>
              </w:rPr>
            </w:pPr>
            <w:r w:rsidRPr="00CA3E00">
              <w:rPr>
                <w:lang w:eastAsia="x-none"/>
              </w:rPr>
              <w:t>6</w:t>
            </w:r>
          </w:p>
        </w:tc>
        <w:tc>
          <w:tcPr>
            <w:tcW w:w="4395" w:type="dxa"/>
          </w:tcPr>
          <w:p w14:paraId="6AA1A630" w14:textId="77777777" w:rsidR="00262394" w:rsidRPr="00CA3E00" w:rsidRDefault="00262394" w:rsidP="00FB696E">
            <w:pPr>
              <w:spacing w:before="40" w:after="40" w:line="240" w:lineRule="auto"/>
              <w:rPr>
                <w:rFonts w:cs="Arial"/>
                <w:szCs w:val="22"/>
              </w:rPr>
            </w:pPr>
            <w:r w:rsidRPr="00CA3E00">
              <w:rPr>
                <w:rFonts w:cs="Arial"/>
                <w:szCs w:val="22"/>
              </w:rPr>
              <w:t>Please choose one option from below that best describes your ethnic group or background:</w:t>
            </w:r>
          </w:p>
          <w:p w14:paraId="3B22DD0C" w14:textId="77777777" w:rsidR="00262394" w:rsidRPr="00CA3E00" w:rsidRDefault="00262394" w:rsidP="00FB696E">
            <w:pPr>
              <w:pStyle w:val="ListParagraph"/>
              <w:spacing w:before="40" w:after="40" w:line="240" w:lineRule="auto"/>
              <w:ind w:left="1800"/>
              <w:contextualSpacing w:val="0"/>
              <w:rPr>
                <w:rFonts w:cs="Arial"/>
                <w:szCs w:val="22"/>
              </w:rPr>
            </w:pPr>
          </w:p>
          <w:p w14:paraId="1E8DDDBB" w14:textId="77777777" w:rsidR="00FA4EF3" w:rsidRPr="00CA3E00" w:rsidRDefault="00FA4EF3" w:rsidP="00FB696E">
            <w:pPr>
              <w:spacing w:before="40" w:after="40" w:line="240" w:lineRule="auto"/>
              <w:jc w:val="both"/>
              <w:rPr>
                <w:lang w:eastAsia="x-none"/>
              </w:rPr>
            </w:pPr>
          </w:p>
        </w:tc>
        <w:tc>
          <w:tcPr>
            <w:tcW w:w="4059" w:type="dxa"/>
          </w:tcPr>
          <w:p w14:paraId="13AC9553" w14:textId="394BB08A" w:rsidR="003F6B82" w:rsidRPr="00CA3E00" w:rsidRDefault="003F6B82" w:rsidP="00FB696E">
            <w:pPr>
              <w:spacing w:before="40" w:after="40" w:line="240" w:lineRule="auto"/>
              <w:rPr>
                <w:rFonts w:cs="Arial"/>
                <w:szCs w:val="22"/>
              </w:rPr>
            </w:pPr>
            <w:r w:rsidRPr="00CA3E00">
              <w:rPr>
                <w:rFonts w:cs="Arial"/>
                <w:szCs w:val="22"/>
              </w:rPr>
              <w:t>White British</w:t>
            </w:r>
            <w:r w:rsidR="001001A4" w:rsidRPr="00CA3E00">
              <w:rPr>
                <w:rFonts w:cs="Arial"/>
                <w:szCs w:val="22"/>
              </w:rPr>
              <w:t xml:space="preserve"> </w:t>
            </w:r>
          </w:p>
          <w:p w14:paraId="5EE944A0" w14:textId="27C06099" w:rsidR="003F6B82" w:rsidRPr="00CA3E00" w:rsidRDefault="003F6B82" w:rsidP="00FB696E">
            <w:pPr>
              <w:spacing w:before="40" w:after="40" w:line="240" w:lineRule="auto"/>
              <w:rPr>
                <w:rFonts w:cs="Arial"/>
                <w:szCs w:val="22"/>
              </w:rPr>
            </w:pPr>
            <w:r w:rsidRPr="00CA3E00">
              <w:rPr>
                <w:rFonts w:cs="Arial"/>
                <w:szCs w:val="22"/>
              </w:rPr>
              <w:t>White Irish</w:t>
            </w:r>
            <w:r w:rsidR="001001A4" w:rsidRPr="00CA3E00">
              <w:rPr>
                <w:rFonts w:cs="Arial"/>
                <w:szCs w:val="22"/>
              </w:rPr>
              <w:t xml:space="preserve"> </w:t>
            </w:r>
          </w:p>
          <w:p w14:paraId="35FAA629" w14:textId="77777777" w:rsidR="003F6B82" w:rsidRPr="00CA3E00" w:rsidRDefault="003F6B82" w:rsidP="00FB696E">
            <w:pPr>
              <w:spacing w:before="40" w:after="40" w:line="240" w:lineRule="auto"/>
              <w:rPr>
                <w:rFonts w:cs="Arial"/>
                <w:szCs w:val="22"/>
              </w:rPr>
            </w:pPr>
            <w:r w:rsidRPr="00CA3E00">
              <w:rPr>
                <w:rFonts w:cs="Arial"/>
                <w:szCs w:val="22"/>
              </w:rPr>
              <w:t>White Gypsy or Irish Traveller</w:t>
            </w:r>
          </w:p>
          <w:p w14:paraId="47B02EDA" w14:textId="77777777" w:rsidR="003F6B82" w:rsidRPr="00CA3E00" w:rsidRDefault="003F6B82" w:rsidP="00FB696E">
            <w:pPr>
              <w:spacing w:before="40" w:after="40" w:line="240" w:lineRule="auto"/>
              <w:rPr>
                <w:rFonts w:cs="Arial"/>
                <w:szCs w:val="22"/>
              </w:rPr>
            </w:pPr>
            <w:r w:rsidRPr="00CA3E00">
              <w:rPr>
                <w:rFonts w:cs="Arial"/>
                <w:szCs w:val="22"/>
              </w:rPr>
              <w:t>Roma</w:t>
            </w:r>
          </w:p>
          <w:p w14:paraId="0B0C5AC0" w14:textId="5C52A886" w:rsidR="003F6B82" w:rsidRPr="00CA3E00" w:rsidRDefault="003F6B82" w:rsidP="00FB696E">
            <w:pPr>
              <w:spacing w:before="40" w:after="40" w:line="240" w:lineRule="auto"/>
              <w:rPr>
                <w:rFonts w:cs="Arial"/>
                <w:szCs w:val="22"/>
              </w:rPr>
            </w:pPr>
            <w:r w:rsidRPr="00CA3E00">
              <w:rPr>
                <w:rFonts w:cs="Arial"/>
                <w:szCs w:val="22"/>
              </w:rPr>
              <w:t>Other white background (please specify) _______________________________</w:t>
            </w:r>
          </w:p>
          <w:p w14:paraId="5B1E5A3F" w14:textId="77777777" w:rsidR="00E42D30" w:rsidRPr="00CA3E00" w:rsidRDefault="00E42D30" w:rsidP="00FB696E">
            <w:pPr>
              <w:pStyle w:val="ListParagraph"/>
              <w:spacing w:before="40" w:after="40" w:line="240" w:lineRule="auto"/>
              <w:ind w:left="1800"/>
              <w:contextualSpacing w:val="0"/>
              <w:rPr>
                <w:rFonts w:cs="Arial"/>
                <w:szCs w:val="22"/>
              </w:rPr>
            </w:pPr>
          </w:p>
          <w:p w14:paraId="74021D23" w14:textId="33E45F07" w:rsidR="003F6B82" w:rsidRPr="00CA3E00" w:rsidRDefault="003F6B82" w:rsidP="00FB696E">
            <w:pPr>
              <w:spacing w:before="40" w:after="40" w:line="240" w:lineRule="auto"/>
              <w:rPr>
                <w:rFonts w:cs="Arial"/>
                <w:szCs w:val="22"/>
              </w:rPr>
            </w:pPr>
            <w:r w:rsidRPr="00CA3E00">
              <w:rPr>
                <w:rFonts w:cs="Arial"/>
                <w:szCs w:val="22"/>
              </w:rPr>
              <w:t xml:space="preserve">Black - Caribbean </w:t>
            </w:r>
          </w:p>
          <w:p w14:paraId="1024BA0F" w14:textId="1A46857B" w:rsidR="003F6B82" w:rsidRPr="00CA3E00" w:rsidRDefault="003F6B82" w:rsidP="00FB696E">
            <w:pPr>
              <w:spacing w:before="40" w:after="40" w:line="240" w:lineRule="auto"/>
              <w:rPr>
                <w:rFonts w:cs="Arial"/>
                <w:szCs w:val="22"/>
              </w:rPr>
            </w:pPr>
            <w:r w:rsidRPr="00CA3E00">
              <w:rPr>
                <w:rFonts w:cs="Arial"/>
                <w:szCs w:val="22"/>
              </w:rPr>
              <w:t>Black - African</w:t>
            </w:r>
            <w:r w:rsidR="001001A4" w:rsidRPr="00CA3E00">
              <w:rPr>
                <w:rFonts w:cs="Arial"/>
                <w:szCs w:val="22"/>
              </w:rPr>
              <w:t xml:space="preserve"> </w:t>
            </w:r>
          </w:p>
          <w:p w14:paraId="64385F10" w14:textId="1D4F5D80" w:rsidR="00E42D30" w:rsidRPr="00CA3E00" w:rsidRDefault="003F6B82" w:rsidP="00FB696E">
            <w:pPr>
              <w:spacing w:before="40" w:after="40" w:line="240" w:lineRule="auto"/>
              <w:rPr>
                <w:rFonts w:cs="Arial"/>
                <w:szCs w:val="22"/>
              </w:rPr>
            </w:pPr>
            <w:r w:rsidRPr="00CA3E00">
              <w:rPr>
                <w:rFonts w:cs="Arial"/>
                <w:szCs w:val="22"/>
              </w:rPr>
              <w:t>Other Black background (please specify)</w:t>
            </w:r>
            <w:r w:rsidR="001001A4" w:rsidRPr="00CA3E00">
              <w:rPr>
                <w:rFonts w:cs="Arial"/>
                <w:szCs w:val="22"/>
              </w:rPr>
              <w:t xml:space="preserve"> </w:t>
            </w:r>
            <w:r w:rsidRPr="00CA3E00">
              <w:rPr>
                <w:rFonts w:cs="Arial"/>
                <w:szCs w:val="22"/>
              </w:rPr>
              <w:t>_______________________________</w:t>
            </w:r>
          </w:p>
          <w:p w14:paraId="62FF22E0" w14:textId="77777777" w:rsidR="00E42D30" w:rsidRPr="00CA3E00" w:rsidRDefault="00E42D30" w:rsidP="00FB696E">
            <w:pPr>
              <w:spacing w:before="40" w:after="40" w:line="240" w:lineRule="auto"/>
              <w:rPr>
                <w:rFonts w:cs="Arial"/>
                <w:szCs w:val="22"/>
              </w:rPr>
            </w:pPr>
          </w:p>
          <w:p w14:paraId="38C63D5B" w14:textId="03E35C34" w:rsidR="003F6B82" w:rsidRPr="00CA3E00" w:rsidRDefault="003F6B82" w:rsidP="00FB696E">
            <w:pPr>
              <w:spacing w:before="40" w:after="40" w:line="240" w:lineRule="auto"/>
              <w:rPr>
                <w:rFonts w:cs="Arial"/>
                <w:szCs w:val="22"/>
              </w:rPr>
            </w:pPr>
            <w:r w:rsidRPr="00CA3E00">
              <w:rPr>
                <w:rFonts w:cs="Arial"/>
                <w:szCs w:val="22"/>
              </w:rPr>
              <w:t>Asian - Indian</w:t>
            </w:r>
            <w:r w:rsidR="001001A4" w:rsidRPr="00CA3E00">
              <w:rPr>
                <w:rFonts w:cs="Arial"/>
                <w:szCs w:val="22"/>
              </w:rPr>
              <w:t xml:space="preserve"> </w:t>
            </w:r>
          </w:p>
          <w:p w14:paraId="282C999C" w14:textId="77777777" w:rsidR="003F6B82" w:rsidRPr="00CA3E00" w:rsidRDefault="003F6B82" w:rsidP="00FB696E">
            <w:pPr>
              <w:spacing w:before="40" w:after="40" w:line="240" w:lineRule="auto"/>
              <w:rPr>
                <w:rFonts w:cs="Arial"/>
                <w:szCs w:val="22"/>
              </w:rPr>
            </w:pPr>
            <w:r w:rsidRPr="00CA3E00">
              <w:rPr>
                <w:rFonts w:cs="Arial"/>
                <w:szCs w:val="22"/>
              </w:rPr>
              <w:t xml:space="preserve">Asian - Pakistani </w:t>
            </w:r>
          </w:p>
          <w:p w14:paraId="520DCF6F" w14:textId="77777777" w:rsidR="003F6B82" w:rsidRPr="00CA3E00" w:rsidRDefault="003F6B82" w:rsidP="00FB696E">
            <w:pPr>
              <w:spacing w:before="40" w:after="40" w:line="240" w:lineRule="auto"/>
              <w:rPr>
                <w:rFonts w:cs="Arial"/>
                <w:szCs w:val="22"/>
              </w:rPr>
            </w:pPr>
            <w:r w:rsidRPr="00CA3E00">
              <w:rPr>
                <w:rFonts w:cs="Arial"/>
                <w:szCs w:val="22"/>
              </w:rPr>
              <w:t>Asian – Bangladeshi</w:t>
            </w:r>
          </w:p>
          <w:p w14:paraId="76DBC663" w14:textId="77777777" w:rsidR="003F6B82" w:rsidRPr="00CA3E00" w:rsidRDefault="003F6B82" w:rsidP="00FB696E">
            <w:pPr>
              <w:spacing w:before="40" w:after="40" w:line="240" w:lineRule="auto"/>
              <w:rPr>
                <w:rFonts w:cs="Arial"/>
                <w:szCs w:val="22"/>
              </w:rPr>
            </w:pPr>
            <w:r w:rsidRPr="00CA3E00">
              <w:rPr>
                <w:rFonts w:cs="Arial"/>
                <w:szCs w:val="22"/>
              </w:rPr>
              <w:t xml:space="preserve">Asian - Chinese </w:t>
            </w:r>
          </w:p>
          <w:p w14:paraId="6856C7D6" w14:textId="4454F4DB" w:rsidR="003F6B82" w:rsidRPr="00CA3E00" w:rsidRDefault="003F6B82" w:rsidP="00FB696E">
            <w:pPr>
              <w:spacing w:before="40" w:after="40" w:line="240" w:lineRule="auto"/>
              <w:rPr>
                <w:rFonts w:cs="Arial"/>
                <w:szCs w:val="22"/>
              </w:rPr>
            </w:pPr>
            <w:r w:rsidRPr="00CA3E00">
              <w:rPr>
                <w:rFonts w:cs="Arial"/>
                <w:szCs w:val="22"/>
              </w:rPr>
              <w:t>Other Asian background (please specify)</w:t>
            </w:r>
            <w:r w:rsidR="001001A4" w:rsidRPr="00CA3E00">
              <w:rPr>
                <w:rFonts w:cs="Arial"/>
                <w:szCs w:val="22"/>
              </w:rPr>
              <w:t xml:space="preserve"> </w:t>
            </w:r>
            <w:r w:rsidRPr="00CA3E00">
              <w:rPr>
                <w:rFonts w:cs="Arial"/>
                <w:szCs w:val="22"/>
              </w:rPr>
              <w:t>_______________________________</w:t>
            </w:r>
          </w:p>
          <w:p w14:paraId="4DF919B0" w14:textId="77777777" w:rsidR="00E42D30" w:rsidRPr="00CA3E00" w:rsidRDefault="00E42D30" w:rsidP="00FB696E">
            <w:pPr>
              <w:spacing w:before="40" w:after="40" w:line="240" w:lineRule="auto"/>
              <w:rPr>
                <w:rFonts w:cs="Arial"/>
                <w:szCs w:val="22"/>
              </w:rPr>
            </w:pPr>
          </w:p>
          <w:p w14:paraId="643D50F4" w14:textId="0A4257B8" w:rsidR="003F6B82" w:rsidRPr="00CA3E00" w:rsidRDefault="003F6B82" w:rsidP="00FB696E">
            <w:pPr>
              <w:spacing w:before="40" w:after="40" w:line="240" w:lineRule="auto"/>
              <w:rPr>
                <w:rFonts w:cs="Arial"/>
                <w:szCs w:val="22"/>
              </w:rPr>
            </w:pPr>
            <w:r w:rsidRPr="00CA3E00">
              <w:rPr>
                <w:rFonts w:cs="Arial"/>
                <w:szCs w:val="22"/>
              </w:rPr>
              <w:t>Mixed - White and Black Caribbean</w:t>
            </w:r>
            <w:r w:rsidR="001001A4" w:rsidRPr="00CA3E00">
              <w:rPr>
                <w:rFonts w:cs="Arial"/>
                <w:szCs w:val="22"/>
              </w:rPr>
              <w:t xml:space="preserve"> </w:t>
            </w:r>
          </w:p>
          <w:p w14:paraId="1F579648" w14:textId="77777777" w:rsidR="003F6B82" w:rsidRPr="00CA3E00" w:rsidRDefault="003F6B82" w:rsidP="00FB696E">
            <w:pPr>
              <w:spacing w:before="40" w:after="40" w:line="240" w:lineRule="auto"/>
              <w:rPr>
                <w:rFonts w:cs="Arial"/>
                <w:szCs w:val="22"/>
              </w:rPr>
            </w:pPr>
            <w:r w:rsidRPr="00CA3E00">
              <w:rPr>
                <w:rFonts w:cs="Arial"/>
                <w:szCs w:val="22"/>
              </w:rPr>
              <w:t>Mixed - White and Black Africa</w:t>
            </w:r>
          </w:p>
          <w:p w14:paraId="7E2D025F" w14:textId="2E2BDF5F" w:rsidR="003F6B82" w:rsidRPr="00CA3E00" w:rsidRDefault="003F6B82" w:rsidP="00FB696E">
            <w:pPr>
              <w:spacing w:before="40" w:after="40" w:line="240" w:lineRule="auto"/>
              <w:rPr>
                <w:rFonts w:cs="Arial"/>
                <w:szCs w:val="22"/>
              </w:rPr>
            </w:pPr>
            <w:r w:rsidRPr="00CA3E00">
              <w:rPr>
                <w:rFonts w:cs="Arial"/>
                <w:szCs w:val="22"/>
              </w:rPr>
              <w:lastRenderedPageBreak/>
              <w:t>Mixed – White and Asian</w:t>
            </w:r>
            <w:r w:rsidR="001001A4" w:rsidRPr="00CA3E00">
              <w:rPr>
                <w:rFonts w:cs="Arial"/>
                <w:szCs w:val="22"/>
              </w:rPr>
              <w:t xml:space="preserve"> </w:t>
            </w:r>
          </w:p>
          <w:p w14:paraId="1FC0FBE3" w14:textId="64251BD2" w:rsidR="003F6B82" w:rsidRPr="00CA3E00" w:rsidRDefault="003F6B82" w:rsidP="00FB696E">
            <w:pPr>
              <w:spacing w:before="40" w:after="40" w:line="240" w:lineRule="auto"/>
              <w:rPr>
                <w:rFonts w:cs="Arial"/>
                <w:szCs w:val="22"/>
              </w:rPr>
            </w:pPr>
            <w:r w:rsidRPr="00CA3E00">
              <w:rPr>
                <w:rFonts w:cs="Arial"/>
                <w:szCs w:val="22"/>
              </w:rPr>
              <w:t>Other Mixed background (please specify)</w:t>
            </w:r>
            <w:r w:rsidR="001001A4" w:rsidRPr="00CA3E00">
              <w:rPr>
                <w:rFonts w:cs="Arial"/>
                <w:szCs w:val="22"/>
              </w:rPr>
              <w:t xml:space="preserve"> </w:t>
            </w:r>
            <w:r w:rsidRPr="00CA3E00">
              <w:rPr>
                <w:rFonts w:cs="Arial"/>
                <w:szCs w:val="22"/>
              </w:rPr>
              <w:t>_______________________________</w:t>
            </w:r>
          </w:p>
          <w:p w14:paraId="393FABB3" w14:textId="77777777" w:rsidR="00576761" w:rsidRPr="00CA3E00" w:rsidRDefault="00576761" w:rsidP="00FB696E">
            <w:pPr>
              <w:spacing w:before="40" w:after="40" w:line="240" w:lineRule="auto"/>
              <w:rPr>
                <w:rFonts w:cs="Arial"/>
                <w:szCs w:val="22"/>
              </w:rPr>
            </w:pPr>
          </w:p>
          <w:p w14:paraId="498BF33B" w14:textId="77777777" w:rsidR="003F6B82" w:rsidRPr="00CA3E00" w:rsidRDefault="003F6B82" w:rsidP="00FB696E">
            <w:pPr>
              <w:pBdr>
                <w:bottom w:val="single" w:sz="12" w:space="1" w:color="auto"/>
              </w:pBdr>
              <w:spacing w:before="40" w:after="40" w:line="240" w:lineRule="auto"/>
              <w:rPr>
                <w:rFonts w:cs="Arial"/>
                <w:szCs w:val="22"/>
              </w:rPr>
            </w:pPr>
            <w:r w:rsidRPr="00CA3E00">
              <w:rPr>
                <w:rFonts w:cs="Arial"/>
                <w:szCs w:val="22"/>
              </w:rPr>
              <w:t xml:space="preserve">Any other (please specify) </w:t>
            </w:r>
          </w:p>
          <w:p w14:paraId="439302B1" w14:textId="77777777" w:rsidR="00FA4EF3" w:rsidRPr="00CA3E00" w:rsidRDefault="00FA4EF3" w:rsidP="00FB696E">
            <w:pPr>
              <w:spacing w:before="40" w:after="40" w:line="240" w:lineRule="auto"/>
              <w:jc w:val="both"/>
              <w:rPr>
                <w:lang w:eastAsia="x-none"/>
              </w:rPr>
            </w:pPr>
          </w:p>
        </w:tc>
      </w:tr>
      <w:tr w:rsidR="00FA4EF3" w:rsidRPr="00CA3E00" w14:paraId="5E69015D" w14:textId="77777777" w:rsidTr="009A7A88">
        <w:tc>
          <w:tcPr>
            <w:tcW w:w="562" w:type="dxa"/>
          </w:tcPr>
          <w:p w14:paraId="66FF37CE" w14:textId="77777777" w:rsidR="00FA4EF3" w:rsidRPr="00CA3E00" w:rsidRDefault="00FA4EF3" w:rsidP="00FB696E">
            <w:pPr>
              <w:spacing w:before="40" w:after="40" w:line="240" w:lineRule="auto"/>
              <w:jc w:val="both"/>
              <w:rPr>
                <w:lang w:eastAsia="x-none"/>
              </w:rPr>
            </w:pPr>
            <w:r w:rsidRPr="00CA3E00">
              <w:rPr>
                <w:lang w:eastAsia="x-none"/>
              </w:rPr>
              <w:lastRenderedPageBreak/>
              <w:t>7</w:t>
            </w:r>
          </w:p>
        </w:tc>
        <w:tc>
          <w:tcPr>
            <w:tcW w:w="4395" w:type="dxa"/>
          </w:tcPr>
          <w:p w14:paraId="680CD6E4" w14:textId="7EA93F19" w:rsidR="00FA4EF3" w:rsidRPr="00CA3E00" w:rsidRDefault="002A0CE0" w:rsidP="00FB696E">
            <w:pPr>
              <w:spacing w:before="40" w:after="40" w:line="240" w:lineRule="auto"/>
              <w:jc w:val="both"/>
              <w:rPr>
                <w:lang w:eastAsia="x-none"/>
              </w:rPr>
            </w:pPr>
            <w:r w:rsidRPr="00CA3E00">
              <w:rPr>
                <w:lang w:eastAsia="x-none"/>
              </w:rPr>
              <w:t xml:space="preserve">Are your day-to-day activities limited by a </w:t>
            </w:r>
            <w:r w:rsidR="009D54C4" w:rsidRPr="00CA3E00">
              <w:rPr>
                <w:lang w:eastAsia="x-none"/>
              </w:rPr>
              <w:t>long-standing</w:t>
            </w:r>
            <w:r w:rsidRPr="00CA3E00">
              <w:rPr>
                <w:lang w:eastAsia="x-none"/>
              </w:rPr>
              <w:t xml:space="preserve"> health problem or disability? </w:t>
            </w:r>
          </w:p>
        </w:tc>
        <w:tc>
          <w:tcPr>
            <w:tcW w:w="4059" w:type="dxa"/>
          </w:tcPr>
          <w:p w14:paraId="519B4D99" w14:textId="5382D69C" w:rsidR="002A0CE0" w:rsidRPr="00CA3E00" w:rsidRDefault="002A0CE0" w:rsidP="00FB696E">
            <w:pPr>
              <w:spacing w:before="40" w:after="40" w:line="240" w:lineRule="auto"/>
              <w:jc w:val="both"/>
              <w:rPr>
                <w:lang w:eastAsia="x-none"/>
              </w:rPr>
            </w:pPr>
            <w:r w:rsidRPr="00CA3E00">
              <w:rPr>
                <w:lang w:eastAsia="x-none"/>
              </w:rPr>
              <w:t>No</w:t>
            </w:r>
          </w:p>
          <w:p w14:paraId="0B4F8606" w14:textId="04D549D5" w:rsidR="002A0CE0" w:rsidRPr="00CA3E00" w:rsidRDefault="002A0CE0" w:rsidP="00FB696E">
            <w:pPr>
              <w:spacing w:before="40" w:after="40" w:line="240" w:lineRule="auto"/>
              <w:jc w:val="both"/>
              <w:rPr>
                <w:lang w:eastAsia="x-none"/>
              </w:rPr>
            </w:pPr>
            <w:r w:rsidRPr="00CA3E00">
              <w:rPr>
                <w:lang w:eastAsia="x-none"/>
              </w:rPr>
              <w:t xml:space="preserve">Yes, limited a little </w:t>
            </w:r>
          </w:p>
          <w:p w14:paraId="0C7E2548" w14:textId="5D6FF7C3" w:rsidR="00FA4EF3" w:rsidRPr="00CA3E00" w:rsidRDefault="002A0CE0" w:rsidP="00FB696E">
            <w:pPr>
              <w:spacing w:before="40" w:after="40" w:line="240" w:lineRule="auto"/>
              <w:jc w:val="both"/>
              <w:rPr>
                <w:lang w:eastAsia="x-none"/>
              </w:rPr>
            </w:pPr>
            <w:r w:rsidRPr="00CA3E00">
              <w:rPr>
                <w:lang w:eastAsia="x-none"/>
              </w:rPr>
              <w:t>Yes, limited a lot</w:t>
            </w:r>
          </w:p>
        </w:tc>
      </w:tr>
      <w:tr w:rsidR="00FA4EF3" w:rsidRPr="00CA3E00" w14:paraId="6DAFECE1" w14:textId="77777777" w:rsidTr="009A7A88">
        <w:tc>
          <w:tcPr>
            <w:tcW w:w="562" w:type="dxa"/>
          </w:tcPr>
          <w:p w14:paraId="7D662E30" w14:textId="77777777" w:rsidR="00FA4EF3" w:rsidRPr="00CA3E00" w:rsidRDefault="00FA4EF3" w:rsidP="00FB696E">
            <w:pPr>
              <w:spacing w:before="40" w:after="40" w:line="240" w:lineRule="auto"/>
              <w:jc w:val="both"/>
              <w:rPr>
                <w:lang w:eastAsia="x-none"/>
              </w:rPr>
            </w:pPr>
            <w:r w:rsidRPr="00CA3E00">
              <w:rPr>
                <w:lang w:eastAsia="x-none"/>
              </w:rPr>
              <w:t>8</w:t>
            </w:r>
          </w:p>
        </w:tc>
        <w:tc>
          <w:tcPr>
            <w:tcW w:w="4395" w:type="dxa"/>
          </w:tcPr>
          <w:p w14:paraId="5406ECBC" w14:textId="3DE68CEE" w:rsidR="00FA4EF3" w:rsidRPr="00CA3E00" w:rsidRDefault="00852CAB" w:rsidP="00FB696E">
            <w:pPr>
              <w:spacing w:before="40" w:after="40" w:line="240" w:lineRule="auto"/>
              <w:rPr>
                <w:lang w:eastAsia="x-none"/>
              </w:rPr>
            </w:pPr>
            <w:r w:rsidRPr="00CA3E00">
              <w:rPr>
                <w:rFonts w:cs="Arial"/>
                <w:szCs w:val="22"/>
              </w:rPr>
              <w:t xml:space="preserve">You said that you were limited [either a lot or a little – this wording will change depending on the answer to the previous question] because of a health problem or a disability. If you feel comfortable, please could you type below what health problem or disability you are referring to? You can write more than one if this is applicable. </w:t>
            </w:r>
          </w:p>
        </w:tc>
        <w:tc>
          <w:tcPr>
            <w:tcW w:w="4059" w:type="dxa"/>
          </w:tcPr>
          <w:p w14:paraId="49FF997B" w14:textId="23C4887C" w:rsidR="00FA4EF3" w:rsidRPr="00CA3E00" w:rsidRDefault="00852CAB" w:rsidP="00FB696E">
            <w:pPr>
              <w:spacing w:before="40" w:after="40" w:line="240" w:lineRule="auto"/>
              <w:jc w:val="both"/>
              <w:rPr>
                <w:lang w:eastAsia="x-none"/>
              </w:rPr>
            </w:pPr>
            <w:r w:rsidRPr="00CA3E00">
              <w:rPr>
                <w:lang w:eastAsia="x-none"/>
              </w:rPr>
              <w:t>Open question</w:t>
            </w:r>
          </w:p>
        </w:tc>
      </w:tr>
      <w:tr w:rsidR="00291EAA" w:rsidRPr="00CA3E00" w14:paraId="311C6472" w14:textId="77777777" w:rsidTr="009A7A88">
        <w:tc>
          <w:tcPr>
            <w:tcW w:w="562" w:type="dxa"/>
          </w:tcPr>
          <w:p w14:paraId="77C4068E" w14:textId="071156E9" w:rsidR="00291EAA" w:rsidRPr="00CA3E00" w:rsidRDefault="009A7A88" w:rsidP="00FB696E">
            <w:pPr>
              <w:spacing w:before="40" w:after="40" w:line="240" w:lineRule="auto"/>
              <w:jc w:val="both"/>
              <w:rPr>
                <w:lang w:eastAsia="x-none"/>
              </w:rPr>
            </w:pPr>
            <w:r w:rsidRPr="00CA3E00">
              <w:rPr>
                <w:lang w:eastAsia="x-none"/>
              </w:rPr>
              <w:t>9</w:t>
            </w:r>
          </w:p>
        </w:tc>
        <w:tc>
          <w:tcPr>
            <w:tcW w:w="4395" w:type="dxa"/>
          </w:tcPr>
          <w:p w14:paraId="363C67ED" w14:textId="1881D3DE" w:rsidR="00291EAA" w:rsidRPr="00CA3E00" w:rsidRDefault="005131F0" w:rsidP="00FB696E">
            <w:pPr>
              <w:spacing w:before="40" w:after="40" w:line="240" w:lineRule="auto"/>
              <w:rPr>
                <w:rFonts w:cs="Arial"/>
                <w:szCs w:val="22"/>
              </w:rPr>
            </w:pPr>
            <w:r w:rsidRPr="00CA3E00">
              <w:rPr>
                <w:rFonts w:cs="Arial"/>
                <w:szCs w:val="22"/>
              </w:rPr>
              <w:t>How many adults (including yourself) live in your household? Please select an option below.</w:t>
            </w:r>
          </w:p>
        </w:tc>
        <w:tc>
          <w:tcPr>
            <w:tcW w:w="4059" w:type="dxa"/>
          </w:tcPr>
          <w:p w14:paraId="7064E876" w14:textId="1E279CA2" w:rsidR="005131F0" w:rsidRPr="00CA3E00" w:rsidRDefault="005131F0" w:rsidP="00FB696E">
            <w:pPr>
              <w:spacing w:before="40" w:after="40" w:line="240" w:lineRule="auto"/>
              <w:rPr>
                <w:rFonts w:cs="Arial"/>
                <w:szCs w:val="22"/>
              </w:rPr>
            </w:pPr>
            <w:r w:rsidRPr="00CA3E00">
              <w:rPr>
                <w:rFonts w:cs="Arial"/>
                <w:szCs w:val="22"/>
              </w:rPr>
              <w:t xml:space="preserve">One </w:t>
            </w:r>
          </w:p>
          <w:p w14:paraId="6A36F651" w14:textId="351D4657" w:rsidR="005131F0" w:rsidRPr="00CA3E00" w:rsidRDefault="005131F0" w:rsidP="00FB696E">
            <w:pPr>
              <w:spacing w:before="40" w:after="40" w:line="240" w:lineRule="auto"/>
              <w:rPr>
                <w:rFonts w:cs="Arial"/>
                <w:szCs w:val="22"/>
              </w:rPr>
            </w:pPr>
            <w:r w:rsidRPr="00CA3E00">
              <w:rPr>
                <w:rFonts w:cs="Arial"/>
                <w:szCs w:val="22"/>
              </w:rPr>
              <w:t xml:space="preserve">Two </w:t>
            </w:r>
          </w:p>
          <w:p w14:paraId="59948094" w14:textId="543DA6F7" w:rsidR="005131F0" w:rsidRPr="00CA3E00" w:rsidRDefault="005131F0" w:rsidP="00FB696E">
            <w:pPr>
              <w:spacing w:before="40" w:after="40" w:line="240" w:lineRule="auto"/>
              <w:rPr>
                <w:rFonts w:cs="Arial"/>
                <w:szCs w:val="22"/>
              </w:rPr>
            </w:pPr>
            <w:r w:rsidRPr="00CA3E00">
              <w:rPr>
                <w:rFonts w:cs="Arial"/>
                <w:szCs w:val="22"/>
              </w:rPr>
              <w:t xml:space="preserve">Three </w:t>
            </w:r>
          </w:p>
          <w:p w14:paraId="311590F9" w14:textId="68E02538" w:rsidR="005131F0" w:rsidRPr="00CA3E00" w:rsidRDefault="005131F0" w:rsidP="00FB696E">
            <w:pPr>
              <w:spacing w:before="40" w:after="40" w:line="240" w:lineRule="auto"/>
              <w:rPr>
                <w:rFonts w:cs="Arial"/>
                <w:szCs w:val="22"/>
              </w:rPr>
            </w:pPr>
            <w:r w:rsidRPr="00CA3E00">
              <w:rPr>
                <w:rFonts w:cs="Arial"/>
                <w:szCs w:val="22"/>
              </w:rPr>
              <w:t xml:space="preserve">Four </w:t>
            </w:r>
          </w:p>
          <w:p w14:paraId="236766D1" w14:textId="0D40EB35" w:rsidR="005131F0" w:rsidRPr="00CA3E00" w:rsidRDefault="005131F0" w:rsidP="00FB696E">
            <w:pPr>
              <w:spacing w:before="40" w:after="40" w:line="240" w:lineRule="auto"/>
              <w:rPr>
                <w:rFonts w:cs="Arial"/>
                <w:szCs w:val="22"/>
              </w:rPr>
            </w:pPr>
            <w:r w:rsidRPr="00CA3E00">
              <w:rPr>
                <w:rFonts w:cs="Arial"/>
                <w:szCs w:val="22"/>
              </w:rPr>
              <w:t xml:space="preserve">Five </w:t>
            </w:r>
          </w:p>
          <w:p w14:paraId="466BD021" w14:textId="1CD92D92" w:rsidR="00291EAA" w:rsidRPr="00CA3E00" w:rsidRDefault="005131F0" w:rsidP="00FB696E">
            <w:pPr>
              <w:spacing w:before="40" w:after="40" w:line="240" w:lineRule="auto"/>
              <w:rPr>
                <w:rFonts w:cs="Arial"/>
                <w:szCs w:val="22"/>
              </w:rPr>
            </w:pPr>
            <w:r w:rsidRPr="00CA3E00">
              <w:rPr>
                <w:rFonts w:cs="Arial"/>
                <w:szCs w:val="22"/>
              </w:rPr>
              <w:t xml:space="preserve">Six or more </w:t>
            </w:r>
          </w:p>
        </w:tc>
      </w:tr>
      <w:tr w:rsidR="005131F0" w:rsidRPr="00CA3E00" w14:paraId="6DBE282F" w14:textId="77777777" w:rsidTr="009A7A88">
        <w:tc>
          <w:tcPr>
            <w:tcW w:w="562" w:type="dxa"/>
          </w:tcPr>
          <w:p w14:paraId="4556BD51" w14:textId="12B822BC" w:rsidR="005131F0" w:rsidRPr="00CA3E00" w:rsidRDefault="009A7A88" w:rsidP="00FB696E">
            <w:pPr>
              <w:spacing w:before="40" w:after="40" w:line="240" w:lineRule="auto"/>
              <w:jc w:val="both"/>
              <w:rPr>
                <w:lang w:eastAsia="x-none"/>
              </w:rPr>
            </w:pPr>
            <w:r w:rsidRPr="00CA3E00">
              <w:rPr>
                <w:lang w:eastAsia="x-none"/>
              </w:rPr>
              <w:t>10</w:t>
            </w:r>
          </w:p>
        </w:tc>
        <w:tc>
          <w:tcPr>
            <w:tcW w:w="4395" w:type="dxa"/>
          </w:tcPr>
          <w:p w14:paraId="2BA9A7B1" w14:textId="2999C166" w:rsidR="005131F0" w:rsidRPr="00CA3E00" w:rsidRDefault="005A2297" w:rsidP="00FB696E">
            <w:pPr>
              <w:spacing w:before="40" w:after="40" w:line="240" w:lineRule="auto"/>
              <w:rPr>
                <w:rFonts w:cs="Arial"/>
                <w:szCs w:val="22"/>
              </w:rPr>
            </w:pPr>
            <w:r w:rsidRPr="00CA3E00">
              <w:rPr>
                <w:rFonts w:cs="Arial"/>
                <w:szCs w:val="22"/>
              </w:rPr>
              <w:t>How many children (aged under 18) live in your household? Please select an option below.</w:t>
            </w:r>
          </w:p>
        </w:tc>
        <w:tc>
          <w:tcPr>
            <w:tcW w:w="4059" w:type="dxa"/>
          </w:tcPr>
          <w:p w14:paraId="3ABA757F" w14:textId="267A3742" w:rsidR="00D70266" w:rsidRPr="00CA3E00" w:rsidRDefault="00D70266" w:rsidP="00FB696E">
            <w:pPr>
              <w:spacing w:before="40" w:after="40" w:line="240" w:lineRule="auto"/>
              <w:rPr>
                <w:rFonts w:cs="Arial"/>
                <w:szCs w:val="22"/>
              </w:rPr>
            </w:pPr>
            <w:r w:rsidRPr="00CA3E00">
              <w:rPr>
                <w:rFonts w:cs="Arial"/>
                <w:szCs w:val="22"/>
              </w:rPr>
              <w:t>Zero</w:t>
            </w:r>
          </w:p>
          <w:p w14:paraId="6D19148A" w14:textId="175BE059" w:rsidR="00034901" w:rsidRPr="00CA3E00" w:rsidRDefault="00034901" w:rsidP="00FB696E">
            <w:pPr>
              <w:spacing w:before="40" w:after="40" w:line="240" w:lineRule="auto"/>
              <w:rPr>
                <w:rFonts w:cs="Arial"/>
                <w:szCs w:val="22"/>
              </w:rPr>
            </w:pPr>
            <w:r w:rsidRPr="00CA3E00">
              <w:rPr>
                <w:rFonts w:cs="Arial"/>
                <w:szCs w:val="22"/>
              </w:rPr>
              <w:t xml:space="preserve">One </w:t>
            </w:r>
          </w:p>
          <w:p w14:paraId="7635F508" w14:textId="77777777" w:rsidR="00034901" w:rsidRPr="00CA3E00" w:rsidRDefault="00034901" w:rsidP="00FB696E">
            <w:pPr>
              <w:spacing w:before="40" w:after="40" w:line="240" w:lineRule="auto"/>
              <w:rPr>
                <w:rFonts w:cs="Arial"/>
                <w:szCs w:val="22"/>
              </w:rPr>
            </w:pPr>
            <w:r w:rsidRPr="00CA3E00">
              <w:rPr>
                <w:rFonts w:cs="Arial"/>
                <w:szCs w:val="22"/>
              </w:rPr>
              <w:t xml:space="preserve">Two </w:t>
            </w:r>
          </w:p>
          <w:p w14:paraId="0F061A56" w14:textId="77777777" w:rsidR="00034901" w:rsidRPr="00CA3E00" w:rsidRDefault="00034901" w:rsidP="00FB696E">
            <w:pPr>
              <w:spacing w:before="40" w:after="40" w:line="240" w:lineRule="auto"/>
              <w:rPr>
                <w:rFonts w:cs="Arial"/>
                <w:szCs w:val="22"/>
              </w:rPr>
            </w:pPr>
            <w:r w:rsidRPr="00CA3E00">
              <w:rPr>
                <w:rFonts w:cs="Arial"/>
                <w:szCs w:val="22"/>
              </w:rPr>
              <w:t xml:space="preserve">Three </w:t>
            </w:r>
          </w:p>
          <w:p w14:paraId="782D1467" w14:textId="77777777" w:rsidR="00034901" w:rsidRPr="00CA3E00" w:rsidRDefault="00034901" w:rsidP="00FB696E">
            <w:pPr>
              <w:spacing w:before="40" w:after="40" w:line="240" w:lineRule="auto"/>
              <w:rPr>
                <w:rFonts w:cs="Arial"/>
                <w:szCs w:val="22"/>
              </w:rPr>
            </w:pPr>
            <w:r w:rsidRPr="00CA3E00">
              <w:rPr>
                <w:rFonts w:cs="Arial"/>
                <w:szCs w:val="22"/>
              </w:rPr>
              <w:t xml:space="preserve">Four </w:t>
            </w:r>
          </w:p>
          <w:p w14:paraId="7474B857" w14:textId="77777777" w:rsidR="00034901" w:rsidRPr="00CA3E00" w:rsidRDefault="00034901" w:rsidP="00FB696E">
            <w:pPr>
              <w:spacing w:before="40" w:after="40" w:line="240" w:lineRule="auto"/>
              <w:rPr>
                <w:rFonts w:cs="Arial"/>
                <w:szCs w:val="22"/>
              </w:rPr>
            </w:pPr>
            <w:r w:rsidRPr="00CA3E00">
              <w:rPr>
                <w:rFonts w:cs="Arial"/>
                <w:szCs w:val="22"/>
              </w:rPr>
              <w:t xml:space="preserve">Five </w:t>
            </w:r>
          </w:p>
          <w:p w14:paraId="2692EDEB" w14:textId="721CF684" w:rsidR="005131F0" w:rsidRPr="00CA3E00" w:rsidRDefault="00034901" w:rsidP="00FB696E">
            <w:pPr>
              <w:spacing w:before="40" w:after="40" w:line="240" w:lineRule="auto"/>
              <w:rPr>
                <w:rFonts w:cs="Arial"/>
                <w:szCs w:val="22"/>
              </w:rPr>
            </w:pPr>
            <w:r w:rsidRPr="00CA3E00">
              <w:rPr>
                <w:rFonts w:cs="Arial"/>
                <w:szCs w:val="22"/>
              </w:rPr>
              <w:t xml:space="preserve">Six or more </w:t>
            </w:r>
          </w:p>
        </w:tc>
      </w:tr>
      <w:tr w:rsidR="00FA4EF3" w:rsidRPr="00CA3E00" w14:paraId="2FDBF3C8" w14:textId="77777777" w:rsidTr="009A7A88">
        <w:tc>
          <w:tcPr>
            <w:tcW w:w="562" w:type="dxa"/>
          </w:tcPr>
          <w:p w14:paraId="111F74D8" w14:textId="4F5E3131" w:rsidR="00FA4EF3" w:rsidRPr="00CA3E00" w:rsidRDefault="009A7A88" w:rsidP="00FB696E">
            <w:pPr>
              <w:spacing w:before="40" w:after="40" w:line="240" w:lineRule="auto"/>
              <w:jc w:val="both"/>
              <w:rPr>
                <w:lang w:eastAsia="x-none"/>
              </w:rPr>
            </w:pPr>
            <w:r w:rsidRPr="00CA3E00">
              <w:rPr>
                <w:lang w:eastAsia="x-none"/>
              </w:rPr>
              <w:t>11</w:t>
            </w:r>
          </w:p>
        </w:tc>
        <w:tc>
          <w:tcPr>
            <w:tcW w:w="4395" w:type="dxa"/>
          </w:tcPr>
          <w:p w14:paraId="7ED234BE" w14:textId="4BC6822A" w:rsidR="00FA4EF3" w:rsidRPr="00CA3E00" w:rsidRDefault="00177A86" w:rsidP="00FB696E">
            <w:pPr>
              <w:spacing w:before="40" w:after="40" w:line="240" w:lineRule="auto"/>
              <w:rPr>
                <w:lang w:eastAsia="x-none"/>
              </w:rPr>
            </w:pPr>
            <w:r w:rsidRPr="00CA3E00">
              <w:rPr>
                <w:rFonts w:cs="Arial"/>
                <w:szCs w:val="22"/>
              </w:rPr>
              <w:t>What is the highest level of education you have obtained? Please select an option below.</w:t>
            </w:r>
          </w:p>
        </w:tc>
        <w:tc>
          <w:tcPr>
            <w:tcW w:w="4059" w:type="dxa"/>
          </w:tcPr>
          <w:p w14:paraId="0889FDBB" w14:textId="77777777" w:rsidR="00177A86" w:rsidRPr="00CA3E00" w:rsidRDefault="00177A86" w:rsidP="00FB696E">
            <w:pPr>
              <w:spacing w:before="40" w:after="40" w:line="240" w:lineRule="auto"/>
              <w:rPr>
                <w:rFonts w:cs="Arial"/>
                <w:szCs w:val="22"/>
              </w:rPr>
            </w:pPr>
            <w:r w:rsidRPr="00CA3E00">
              <w:rPr>
                <w:rFonts w:cs="Arial"/>
                <w:szCs w:val="22"/>
              </w:rPr>
              <w:t xml:space="preserve">No formal qualifications </w:t>
            </w:r>
          </w:p>
          <w:p w14:paraId="30D79659" w14:textId="77777777" w:rsidR="00177A86" w:rsidRPr="00CA3E00" w:rsidRDefault="00177A86" w:rsidP="00FB696E">
            <w:pPr>
              <w:spacing w:before="40" w:after="40" w:line="240" w:lineRule="auto"/>
              <w:rPr>
                <w:rFonts w:cs="Arial"/>
                <w:szCs w:val="22"/>
              </w:rPr>
            </w:pPr>
            <w:r w:rsidRPr="00CA3E00">
              <w:rPr>
                <w:rFonts w:cs="Arial"/>
                <w:szCs w:val="22"/>
              </w:rPr>
              <w:t>GCSE or National 5 Qualification</w:t>
            </w:r>
          </w:p>
          <w:p w14:paraId="59AF9CA3" w14:textId="77777777" w:rsidR="00177A86" w:rsidRPr="00CA3E00" w:rsidRDefault="00177A86" w:rsidP="00FB696E">
            <w:pPr>
              <w:spacing w:before="40" w:after="40" w:line="240" w:lineRule="auto"/>
              <w:rPr>
                <w:rFonts w:cs="Arial"/>
                <w:szCs w:val="22"/>
              </w:rPr>
            </w:pPr>
            <w:r w:rsidRPr="00CA3E00">
              <w:rPr>
                <w:rFonts w:cs="Arial"/>
                <w:szCs w:val="22"/>
              </w:rPr>
              <w:t xml:space="preserve">College qualification such as A-level or Scottish Highers </w:t>
            </w:r>
          </w:p>
          <w:p w14:paraId="4118FDEB" w14:textId="77777777" w:rsidR="00177A86" w:rsidRPr="00CA3E00" w:rsidRDefault="00177A86" w:rsidP="00FB696E">
            <w:pPr>
              <w:spacing w:before="40" w:after="40" w:line="240" w:lineRule="auto"/>
              <w:rPr>
                <w:rFonts w:cs="Arial"/>
                <w:szCs w:val="22"/>
              </w:rPr>
            </w:pPr>
            <w:r w:rsidRPr="00CA3E00">
              <w:rPr>
                <w:rFonts w:cs="Arial"/>
                <w:szCs w:val="22"/>
              </w:rPr>
              <w:t>Apprenticeship</w:t>
            </w:r>
          </w:p>
          <w:p w14:paraId="76D1FF01" w14:textId="77777777" w:rsidR="00177A86" w:rsidRPr="00CA3E00" w:rsidRDefault="00177A86" w:rsidP="00FB696E">
            <w:pPr>
              <w:spacing w:before="40" w:after="40" w:line="240" w:lineRule="auto"/>
              <w:rPr>
                <w:rFonts w:cs="Arial"/>
                <w:szCs w:val="22"/>
              </w:rPr>
            </w:pPr>
            <w:r w:rsidRPr="00CA3E00">
              <w:rPr>
                <w:rFonts w:cs="Arial"/>
                <w:szCs w:val="22"/>
              </w:rPr>
              <w:t>Undergraduate Degree or equivalent</w:t>
            </w:r>
          </w:p>
          <w:p w14:paraId="7130B302" w14:textId="77777777" w:rsidR="00177A86" w:rsidRPr="00CA3E00" w:rsidRDefault="00177A86" w:rsidP="00FB696E">
            <w:pPr>
              <w:spacing w:before="40" w:after="40" w:line="240" w:lineRule="auto"/>
              <w:rPr>
                <w:rFonts w:cs="Arial"/>
                <w:szCs w:val="22"/>
              </w:rPr>
            </w:pPr>
            <w:r w:rsidRPr="00CA3E00">
              <w:rPr>
                <w:rFonts w:cs="Arial"/>
                <w:szCs w:val="22"/>
              </w:rPr>
              <w:t>Postgraduate Degree or equivalent</w:t>
            </w:r>
          </w:p>
          <w:p w14:paraId="613E58A7" w14:textId="56BB688C" w:rsidR="00FA4EF3" w:rsidRPr="00CA3E00" w:rsidRDefault="00177A86" w:rsidP="00FB696E">
            <w:pPr>
              <w:spacing w:before="40" w:after="40" w:line="240" w:lineRule="auto"/>
              <w:rPr>
                <w:rFonts w:cs="Arial"/>
                <w:szCs w:val="22"/>
              </w:rPr>
            </w:pPr>
            <w:r w:rsidRPr="00CA3E00">
              <w:rPr>
                <w:rFonts w:cs="Arial"/>
                <w:szCs w:val="22"/>
              </w:rPr>
              <w:t>Prefer not to say</w:t>
            </w:r>
          </w:p>
        </w:tc>
      </w:tr>
      <w:tr w:rsidR="00FA4EF3" w:rsidRPr="00CA3E00" w14:paraId="2D445C98" w14:textId="77777777" w:rsidTr="009A7A88">
        <w:tc>
          <w:tcPr>
            <w:tcW w:w="562" w:type="dxa"/>
          </w:tcPr>
          <w:p w14:paraId="242415D3" w14:textId="5CCB5543" w:rsidR="00FA4EF3" w:rsidRPr="00CA3E00" w:rsidRDefault="009A7A88" w:rsidP="00FB696E">
            <w:pPr>
              <w:spacing w:before="40" w:after="40" w:line="240" w:lineRule="auto"/>
              <w:jc w:val="both"/>
              <w:rPr>
                <w:lang w:eastAsia="x-none"/>
              </w:rPr>
            </w:pPr>
            <w:r w:rsidRPr="00CA3E00">
              <w:rPr>
                <w:lang w:eastAsia="x-none"/>
              </w:rPr>
              <w:t>12</w:t>
            </w:r>
          </w:p>
        </w:tc>
        <w:tc>
          <w:tcPr>
            <w:tcW w:w="4395" w:type="dxa"/>
          </w:tcPr>
          <w:p w14:paraId="42460FF2" w14:textId="35B094CD" w:rsidR="00FA4EF3" w:rsidRPr="00CA3E00" w:rsidRDefault="005817F5" w:rsidP="00FB696E">
            <w:pPr>
              <w:pStyle w:val="NormalWeb"/>
              <w:spacing w:before="40" w:beforeAutospacing="0" w:after="40" w:afterAutospacing="0"/>
              <w:rPr>
                <w:sz w:val="22"/>
                <w:szCs w:val="22"/>
              </w:rPr>
            </w:pPr>
            <w:bookmarkStart w:id="0" w:name="_Hlk119577147"/>
            <w:r w:rsidRPr="00CA3E00">
              <w:rPr>
                <w:rFonts w:ascii="Arial" w:hAnsi="Arial" w:cs="Arial"/>
                <w:sz w:val="22"/>
                <w:szCs w:val="22"/>
              </w:rPr>
              <w:t>How often do you shop</w:t>
            </w:r>
            <w:r w:rsidR="00AC3A3C" w:rsidRPr="00CA3E00">
              <w:rPr>
                <w:rFonts w:ascii="Arial" w:hAnsi="Arial" w:cs="Arial"/>
                <w:sz w:val="22"/>
                <w:szCs w:val="22"/>
              </w:rPr>
              <w:t xml:space="preserve"> (in-store or online)</w:t>
            </w:r>
            <w:r w:rsidRPr="00CA3E00">
              <w:rPr>
                <w:rFonts w:ascii="Arial" w:hAnsi="Arial" w:cs="Arial"/>
                <w:sz w:val="22"/>
                <w:szCs w:val="22"/>
              </w:rPr>
              <w:t xml:space="preserve"> at the following supermarkets?</w:t>
            </w:r>
            <w:bookmarkEnd w:id="0"/>
          </w:p>
        </w:tc>
        <w:tc>
          <w:tcPr>
            <w:tcW w:w="4059" w:type="dxa"/>
          </w:tcPr>
          <w:p w14:paraId="75B5C319" w14:textId="77777777" w:rsidR="009538A2" w:rsidRPr="00CA3E00" w:rsidRDefault="00DB7413" w:rsidP="00FB696E">
            <w:pPr>
              <w:spacing w:before="40" w:after="40" w:line="240" w:lineRule="auto"/>
              <w:jc w:val="both"/>
              <w:rPr>
                <w:lang w:eastAsia="x-none"/>
              </w:rPr>
            </w:pPr>
            <w:r w:rsidRPr="00CA3E00">
              <w:rPr>
                <w:lang w:eastAsia="x-none"/>
              </w:rPr>
              <w:t>Options: always, often, sometimes, rarely</w:t>
            </w:r>
            <w:r w:rsidR="009538A2" w:rsidRPr="00CA3E00">
              <w:rPr>
                <w:lang w:eastAsia="x-none"/>
              </w:rPr>
              <w:t>, never</w:t>
            </w:r>
          </w:p>
          <w:p w14:paraId="115ED582" w14:textId="77777777" w:rsidR="009538A2" w:rsidRPr="00CA3E00" w:rsidRDefault="009538A2" w:rsidP="00FB696E">
            <w:pPr>
              <w:spacing w:before="40" w:after="40" w:line="240" w:lineRule="auto"/>
              <w:jc w:val="both"/>
              <w:rPr>
                <w:lang w:eastAsia="x-none"/>
              </w:rPr>
            </w:pPr>
          </w:p>
          <w:p w14:paraId="06E0B883" w14:textId="1A1421BB" w:rsidR="009538A2" w:rsidRPr="00CA3E00" w:rsidRDefault="009538A2" w:rsidP="00FB696E">
            <w:pPr>
              <w:spacing w:before="40" w:after="40" w:line="240" w:lineRule="auto"/>
              <w:jc w:val="both"/>
              <w:rPr>
                <w:lang w:eastAsia="x-none"/>
              </w:rPr>
            </w:pPr>
            <w:r w:rsidRPr="00CA3E00">
              <w:rPr>
                <w:lang w:eastAsia="x-none"/>
              </w:rPr>
              <w:t>Aldi</w:t>
            </w:r>
          </w:p>
          <w:p w14:paraId="636C4C8C" w14:textId="77777777" w:rsidR="009538A2" w:rsidRPr="00CA3E00" w:rsidRDefault="009538A2" w:rsidP="00FB696E">
            <w:pPr>
              <w:spacing w:before="40" w:after="40" w:line="240" w:lineRule="auto"/>
              <w:jc w:val="both"/>
              <w:rPr>
                <w:lang w:eastAsia="x-none"/>
              </w:rPr>
            </w:pPr>
            <w:r w:rsidRPr="00CA3E00">
              <w:rPr>
                <w:lang w:eastAsia="x-none"/>
              </w:rPr>
              <w:t>Asda</w:t>
            </w:r>
          </w:p>
          <w:p w14:paraId="55EE428D" w14:textId="77777777" w:rsidR="009538A2" w:rsidRPr="00CA3E00" w:rsidRDefault="009538A2" w:rsidP="00FB696E">
            <w:pPr>
              <w:spacing w:before="40" w:after="40" w:line="240" w:lineRule="auto"/>
              <w:jc w:val="both"/>
              <w:rPr>
                <w:lang w:eastAsia="x-none"/>
              </w:rPr>
            </w:pPr>
            <w:r w:rsidRPr="00CA3E00">
              <w:rPr>
                <w:lang w:eastAsia="x-none"/>
              </w:rPr>
              <w:t>Co-Op (The Co-Operative)</w:t>
            </w:r>
          </w:p>
          <w:p w14:paraId="34EBE045" w14:textId="77777777" w:rsidR="009538A2" w:rsidRPr="00CA3E00" w:rsidRDefault="009538A2" w:rsidP="00FB696E">
            <w:pPr>
              <w:spacing w:before="40" w:after="40" w:line="240" w:lineRule="auto"/>
              <w:jc w:val="both"/>
              <w:rPr>
                <w:lang w:eastAsia="x-none"/>
              </w:rPr>
            </w:pPr>
            <w:r w:rsidRPr="00CA3E00">
              <w:rPr>
                <w:lang w:eastAsia="x-none"/>
              </w:rPr>
              <w:t>Lidl</w:t>
            </w:r>
          </w:p>
          <w:p w14:paraId="60FD30BF" w14:textId="77777777" w:rsidR="009538A2" w:rsidRPr="00CA3E00" w:rsidRDefault="009538A2" w:rsidP="00FB696E">
            <w:pPr>
              <w:spacing w:before="40" w:after="40" w:line="240" w:lineRule="auto"/>
              <w:jc w:val="both"/>
              <w:rPr>
                <w:lang w:eastAsia="x-none"/>
              </w:rPr>
            </w:pPr>
            <w:r w:rsidRPr="00CA3E00">
              <w:rPr>
                <w:lang w:eastAsia="x-none"/>
              </w:rPr>
              <w:t>M&amp;S (Marks and Spencer)</w:t>
            </w:r>
          </w:p>
          <w:p w14:paraId="2B8804FE" w14:textId="77777777" w:rsidR="00557B9B" w:rsidRPr="00CA3E00" w:rsidRDefault="00557B9B" w:rsidP="00FB696E">
            <w:pPr>
              <w:spacing w:before="40" w:after="40" w:line="240" w:lineRule="auto"/>
              <w:jc w:val="both"/>
              <w:rPr>
                <w:lang w:eastAsia="x-none"/>
              </w:rPr>
            </w:pPr>
            <w:r w:rsidRPr="00CA3E00">
              <w:rPr>
                <w:lang w:eastAsia="x-none"/>
              </w:rPr>
              <w:lastRenderedPageBreak/>
              <w:t>Morrisons</w:t>
            </w:r>
          </w:p>
          <w:p w14:paraId="772F0B04" w14:textId="77777777" w:rsidR="00557B9B" w:rsidRPr="00CA3E00" w:rsidRDefault="00557B9B" w:rsidP="00FB696E">
            <w:pPr>
              <w:spacing w:before="40" w:after="40" w:line="240" w:lineRule="auto"/>
              <w:jc w:val="both"/>
              <w:rPr>
                <w:lang w:eastAsia="x-none"/>
              </w:rPr>
            </w:pPr>
            <w:r w:rsidRPr="00CA3E00">
              <w:rPr>
                <w:lang w:eastAsia="x-none"/>
              </w:rPr>
              <w:t>Ocado</w:t>
            </w:r>
          </w:p>
          <w:p w14:paraId="2E621865" w14:textId="77777777" w:rsidR="00557B9B" w:rsidRPr="00CA3E00" w:rsidRDefault="00557B9B" w:rsidP="00FB696E">
            <w:pPr>
              <w:spacing w:before="40" w:after="40" w:line="240" w:lineRule="auto"/>
              <w:jc w:val="both"/>
              <w:rPr>
                <w:lang w:eastAsia="x-none"/>
              </w:rPr>
            </w:pPr>
            <w:r w:rsidRPr="00CA3E00">
              <w:rPr>
                <w:lang w:eastAsia="x-none"/>
              </w:rPr>
              <w:t>Sainsburys</w:t>
            </w:r>
          </w:p>
          <w:p w14:paraId="7DDB5C00" w14:textId="77777777" w:rsidR="00557B9B" w:rsidRPr="00CA3E00" w:rsidRDefault="00557B9B" w:rsidP="00FB696E">
            <w:pPr>
              <w:spacing w:before="40" w:after="40" w:line="240" w:lineRule="auto"/>
              <w:jc w:val="both"/>
              <w:rPr>
                <w:lang w:eastAsia="x-none"/>
              </w:rPr>
            </w:pPr>
            <w:r w:rsidRPr="00CA3E00">
              <w:rPr>
                <w:lang w:eastAsia="x-none"/>
              </w:rPr>
              <w:t>Scotmid Co-operative</w:t>
            </w:r>
          </w:p>
          <w:p w14:paraId="305FD46A" w14:textId="77777777" w:rsidR="00557B9B" w:rsidRPr="00CA3E00" w:rsidRDefault="00557B9B" w:rsidP="00FB696E">
            <w:pPr>
              <w:spacing w:before="40" w:after="40" w:line="240" w:lineRule="auto"/>
              <w:jc w:val="both"/>
              <w:rPr>
                <w:lang w:eastAsia="x-none"/>
              </w:rPr>
            </w:pPr>
            <w:r w:rsidRPr="00CA3E00">
              <w:rPr>
                <w:lang w:eastAsia="x-none"/>
              </w:rPr>
              <w:t>Tesco</w:t>
            </w:r>
          </w:p>
          <w:p w14:paraId="565424B6" w14:textId="77777777" w:rsidR="00557B9B" w:rsidRPr="00CA3E00" w:rsidRDefault="00557B9B" w:rsidP="00FB696E">
            <w:pPr>
              <w:spacing w:before="40" w:after="40" w:line="240" w:lineRule="auto"/>
              <w:jc w:val="both"/>
              <w:rPr>
                <w:lang w:eastAsia="x-none"/>
              </w:rPr>
            </w:pPr>
            <w:r w:rsidRPr="00CA3E00">
              <w:rPr>
                <w:lang w:eastAsia="x-none"/>
              </w:rPr>
              <w:t>Waitrose</w:t>
            </w:r>
          </w:p>
          <w:p w14:paraId="15D75584" w14:textId="77777777" w:rsidR="00557B9B" w:rsidRPr="00CA3E00" w:rsidRDefault="00557B9B" w:rsidP="00FB696E">
            <w:pPr>
              <w:spacing w:before="40" w:after="40" w:line="240" w:lineRule="auto"/>
              <w:jc w:val="both"/>
              <w:rPr>
                <w:lang w:eastAsia="x-none"/>
              </w:rPr>
            </w:pPr>
            <w:r w:rsidRPr="00CA3E00">
              <w:rPr>
                <w:lang w:eastAsia="x-none"/>
              </w:rPr>
              <w:t>Iceland</w:t>
            </w:r>
          </w:p>
          <w:p w14:paraId="76B03E8B" w14:textId="77777777" w:rsidR="00557B9B" w:rsidRPr="00CA3E00" w:rsidRDefault="00557B9B" w:rsidP="00FB696E">
            <w:pPr>
              <w:spacing w:before="40" w:after="40" w:line="240" w:lineRule="auto"/>
              <w:jc w:val="both"/>
              <w:rPr>
                <w:lang w:eastAsia="x-none"/>
              </w:rPr>
            </w:pPr>
            <w:r w:rsidRPr="00CA3E00">
              <w:rPr>
                <w:lang w:eastAsia="x-none"/>
              </w:rPr>
              <w:t>Farm Foods</w:t>
            </w:r>
          </w:p>
          <w:p w14:paraId="6C12EE14" w14:textId="4ACFA2E4" w:rsidR="00FA4EF3" w:rsidRPr="00CA3E00" w:rsidRDefault="00557B9B" w:rsidP="00FB696E">
            <w:pPr>
              <w:spacing w:before="40" w:after="40" w:line="240" w:lineRule="auto"/>
              <w:jc w:val="both"/>
              <w:rPr>
                <w:lang w:eastAsia="x-none"/>
              </w:rPr>
            </w:pPr>
            <w:r w:rsidRPr="00CA3E00">
              <w:rPr>
                <w:lang w:eastAsia="x-none"/>
              </w:rPr>
              <w:t>Other______________</w:t>
            </w:r>
            <w:r w:rsidR="00DB7413" w:rsidRPr="00CA3E00">
              <w:rPr>
                <w:lang w:eastAsia="x-none"/>
              </w:rPr>
              <w:t xml:space="preserve"> </w:t>
            </w:r>
          </w:p>
        </w:tc>
      </w:tr>
      <w:tr w:rsidR="00FA4EF3" w:rsidRPr="00CA3E00" w14:paraId="3A894CAE" w14:textId="77777777" w:rsidTr="009A7A88">
        <w:tc>
          <w:tcPr>
            <w:tcW w:w="562" w:type="dxa"/>
          </w:tcPr>
          <w:p w14:paraId="32A0F947" w14:textId="279EE9D8" w:rsidR="00FA4EF3" w:rsidRPr="00CA3E00" w:rsidRDefault="00742124" w:rsidP="00FB696E">
            <w:pPr>
              <w:spacing w:before="40" w:after="40" w:line="240" w:lineRule="auto"/>
              <w:jc w:val="both"/>
              <w:rPr>
                <w:lang w:eastAsia="x-none"/>
              </w:rPr>
            </w:pPr>
            <w:r w:rsidRPr="00CA3E00">
              <w:rPr>
                <w:lang w:eastAsia="x-none"/>
              </w:rPr>
              <w:lastRenderedPageBreak/>
              <w:t>13</w:t>
            </w:r>
          </w:p>
        </w:tc>
        <w:tc>
          <w:tcPr>
            <w:tcW w:w="4395" w:type="dxa"/>
          </w:tcPr>
          <w:p w14:paraId="4D7FAD84" w14:textId="51BF4AD7" w:rsidR="00FA4EF3" w:rsidRPr="00CA3E00" w:rsidRDefault="00277949" w:rsidP="00FB696E">
            <w:pPr>
              <w:spacing w:before="40" w:after="40" w:line="240" w:lineRule="auto"/>
              <w:jc w:val="both"/>
              <w:rPr>
                <w:lang w:eastAsia="x-none"/>
              </w:rPr>
            </w:pPr>
            <w:r w:rsidRPr="00CA3E00">
              <w:rPr>
                <w:lang w:eastAsia="x-none"/>
              </w:rPr>
              <w:t>Would you consider yourself as someone who primarily shops for groceries online?</w:t>
            </w:r>
          </w:p>
        </w:tc>
        <w:tc>
          <w:tcPr>
            <w:tcW w:w="4059" w:type="dxa"/>
          </w:tcPr>
          <w:p w14:paraId="574D711F" w14:textId="77777777" w:rsidR="00FA4EF3" w:rsidRPr="00CA3E00" w:rsidRDefault="00277949" w:rsidP="00FB696E">
            <w:pPr>
              <w:spacing w:before="40" w:after="40" w:line="240" w:lineRule="auto"/>
              <w:jc w:val="both"/>
              <w:rPr>
                <w:lang w:eastAsia="x-none"/>
              </w:rPr>
            </w:pPr>
            <w:r w:rsidRPr="00CA3E00">
              <w:rPr>
                <w:lang w:eastAsia="x-none"/>
              </w:rPr>
              <w:t>Yes</w:t>
            </w:r>
          </w:p>
          <w:p w14:paraId="478E5615" w14:textId="129FDAAD" w:rsidR="00277949" w:rsidRPr="00CA3E00" w:rsidRDefault="00277949" w:rsidP="00FB696E">
            <w:pPr>
              <w:spacing w:before="40" w:after="40" w:line="240" w:lineRule="auto"/>
              <w:jc w:val="both"/>
              <w:rPr>
                <w:lang w:eastAsia="x-none"/>
              </w:rPr>
            </w:pPr>
            <w:r w:rsidRPr="00CA3E00">
              <w:rPr>
                <w:lang w:eastAsia="x-none"/>
              </w:rPr>
              <w:t>No</w:t>
            </w:r>
          </w:p>
        </w:tc>
      </w:tr>
      <w:tr w:rsidR="001A2481" w:rsidRPr="00CA3E00" w14:paraId="054950A6" w14:textId="77777777" w:rsidTr="009A7A88">
        <w:tc>
          <w:tcPr>
            <w:tcW w:w="562" w:type="dxa"/>
          </w:tcPr>
          <w:p w14:paraId="2CB7D502" w14:textId="740AA39A" w:rsidR="001A2481" w:rsidRPr="00CA3E00" w:rsidRDefault="00742124" w:rsidP="00FB696E">
            <w:pPr>
              <w:spacing w:before="40" w:after="40" w:line="240" w:lineRule="auto"/>
              <w:jc w:val="both"/>
              <w:rPr>
                <w:lang w:eastAsia="x-none"/>
              </w:rPr>
            </w:pPr>
            <w:r w:rsidRPr="00CA3E00">
              <w:rPr>
                <w:lang w:eastAsia="x-none"/>
              </w:rPr>
              <w:t>14</w:t>
            </w:r>
          </w:p>
        </w:tc>
        <w:tc>
          <w:tcPr>
            <w:tcW w:w="4395" w:type="dxa"/>
          </w:tcPr>
          <w:p w14:paraId="23736819" w14:textId="094B74F6" w:rsidR="001A2481" w:rsidRPr="00CA3E00" w:rsidRDefault="00592E83" w:rsidP="00FB696E">
            <w:pPr>
              <w:spacing w:before="40" w:after="40" w:line="240" w:lineRule="auto"/>
              <w:jc w:val="both"/>
              <w:rPr>
                <w:lang w:eastAsia="x-none"/>
              </w:rPr>
            </w:pPr>
            <w:r w:rsidRPr="00CA3E00">
              <w:rPr>
                <w:lang w:eastAsia="x-none"/>
              </w:rPr>
              <w:t>Who do you do most of your grocery shopping with? Please select one option below:</w:t>
            </w:r>
          </w:p>
        </w:tc>
        <w:tc>
          <w:tcPr>
            <w:tcW w:w="4059" w:type="dxa"/>
          </w:tcPr>
          <w:p w14:paraId="2C384A07" w14:textId="77777777" w:rsidR="00A823E3" w:rsidRPr="00CA3E00" w:rsidRDefault="00A823E3" w:rsidP="00FB696E">
            <w:pPr>
              <w:spacing w:before="40" w:after="40" w:line="240" w:lineRule="auto"/>
              <w:rPr>
                <w:rFonts w:cs="Arial"/>
                <w:szCs w:val="22"/>
              </w:rPr>
            </w:pPr>
            <w:r w:rsidRPr="00CA3E00">
              <w:rPr>
                <w:rFonts w:cs="Arial"/>
                <w:szCs w:val="22"/>
              </w:rPr>
              <w:t>Alone</w:t>
            </w:r>
          </w:p>
          <w:p w14:paraId="067CB1D5" w14:textId="77777777" w:rsidR="00A823E3" w:rsidRPr="00CA3E00" w:rsidRDefault="00A823E3" w:rsidP="00FB696E">
            <w:pPr>
              <w:spacing w:before="40" w:after="40" w:line="240" w:lineRule="auto"/>
              <w:rPr>
                <w:rFonts w:cs="Arial"/>
                <w:szCs w:val="22"/>
              </w:rPr>
            </w:pPr>
            <w:r w:rsidRPr="00CA3E00">
              <w:rPr>
                <w:rFonts w:cs="Arial"/>
                <w:szCs w:val="22"/>
              </w:rPr>
              <w:t>Spouse/Partner</w:t>
            </w:r>
          </w:p>
          <w:p w14:paraId="78BEF033" w14:textId="77777777" w:rsidR="00A823E3" w:rsidRPr="00CA3E00" w:rsidRDefault="00A823E3" w:rsidP="00FB696E">
            <w:pPr>
              <w:spacing w:before="40" w:after="40" w:line="240" w:lineRule="auto"/>
              <w:rPr>
                <w:rFonts w:cs="Arial"/>
                <w:szCs w:val="22"/>
              </w:rPr>
            </w:pPr>
            <w:r w:rsidRPr="00CA3E00">
              <w:rPr>
                <w:rFonts w:cs="Arial"/>
                <w:szCs w:val="22"/>
              </w:rPr>
              <w:t>Children</w:t>
            </w:r>
          </w:p>
          <w:p w14:paraId="5011BABB" w14:textId="77777777" w:rsidR="00A823E3" w:rsidRPr="00CA3E00" w:rsidRDefault="00A823E3" w:rsidP="00FB696E">
            <w:pPr>
              <w:spacing w:before="40" w:after="40" w:line="240" w:lineRule="auto"/>
              <w:rPr>
                <w:rFonts w:cs="Arial"/>
                <w:szCs w:val="22"/>
              </w:rPr>
            </w:pPr>
            <w:r w:rsidRPr="00CA3E00">
              <w:rPr>
                <w:rFonts w:cs="Arial"/>
                <w:szCs w:val="22"/>
              </w:rPr>
              <w:t>Other relative(s)</w:t>
            </w:r>
          </w:p>
          <w:p w14:paraId="5335687B" w14:textId="77777777" w:rsidR="00A823E3" w:rsidRPr="00CA3E00" w:rsidRDefault="00A823E3" w:rsidP="00FB696E">
            <w:pPr>
              <w:spacing w:before="40" w:after="40" w:line="240" w:lineRule="auto"/>
              <w:rPr>
                <w:rFonts w:cs="Arial"/>
                <w:szCs w:val="22"/>
              </w:rPr>
            </w:pPr>
            <w:r w:rsidRPr="00CA3E00">
              <w:rPr>
                <w:rFonts w:cs="Arial"/>
                <w:szCs w:val="22"/>
              </w:rPr>
              <w:t>Friend(s)</w:t>
            </w:r>
          </w:p>
          <w:p w14:paraId="42F61AA3" w14:textId="77777777" w:rsidR="00A823E3" w:rsidRPr="00CA3E00" w:rsidRDefault="00A823E3" w:rsidP="00FB696E">
            <w:pPr>
              <w:spacing w:before="40" w:after="40" w:line="240" w:lineRule="auto"/>
              <w:rPr>
                <w:rFonts w:cs="Arial"/>
                <w:szCs w:val="22"/>
              </w:rPr>
            </w:pPr>
            <w:r w:rsidRPr="00CA3E00">
              <w:rPr>
                <w:rFonts w:cs="Arial"/>
                <w:szCs w:val="22"/>
              </w:rPr>
              <w:t>Neighbour(s)</w:t>
            </w:r>
          </w:p>
          <w:p w14:paraId="7668C4E4" w14:textId="77777777" w:rsidR="00A823E3" w:rsidRPr="00CA3E00" w:rsidRDefault="00A823E3" w:rsidP="00FB696E">
            <w:pPr>
              <w:spacing w:before="40" w:after="40" w:line="240" w:lineRule="auto"/>
              <w:rPr>
                <w:rFonts w:cs="Arial"/>
                <w:szCs w:val="22"/>
              </w:rPr>
            </w:pPr>
            <w:r w:rsidRPr="00CA3E00">
              <w:rPr>
                <w:rFonts w:cs="Arial"/>
                <w:szCs w:val="22"/>
              </w:rPr>
              <w:t>Carers</w:t>
            </w:r>
          </w:p>
          <w:p w14:paraId="1D6D4DAB" w14:textId="50F7ADC6" w:rsidR="001A2481" w:rsidRPr="00CA3E00" w:rsidRDefault="00A823E3" w:rsidP="00FB696E">
            <w:pPr>
              <w:spacing w:before="40" w:after="40" w:line="240" w:lineRule="auto"/>
              <w:rPr>
                <w:lang w:eastAsia="x-none"/>
              </w:rPr>
            </w:pPr>
            <w:r w:rsidRPr="00CA3E00">
              <w:rPr>
                <w:rFonts w:cs="Arial"/>
                <w:szCs w:val="22"/>
              </w:rPr>
              <w:t>Others please specify ___</w:t>
            </w:r>
          </w:p>
        </w:tc>
      </w:tr>
      <w:tr w:rsidR="00E33AC3" w:rsidRPr="00CA3E00" w14:paraId="2F87E3E7" w14:textId="77777777" w:rsidTr="009A7A88">
        <w:tc>
          <w:tcPr>
            <w:tcW w:w="562" w:type="dxa"/>
          </w:tcPr>
          <w:p w14:paraId="46265FC7" w14:textId="669D198D" w:rsidR="00E33AC3" w:rsidRPr="00CA3E00" w:rsidRDefault="00742124" w:rsidP="00FB696E">
            <w:pPr>
              <w:spacing w:before="40" w:after="40" w:line="240" w:lineRule="auto"/>
              <w:jc w:val="both"/>
              <w:rPr>
                <w:lang w:eastAsia="x-none"/>
              </w:rPr>
            </w:pPr>
            <w:r w:rsidRPr="00CA3E00">
              <w:rPr>
                <w:lang w:eastAsia="x-none"/>
              </w:rPr>
              <w:t>15</w:t>
            </w:r>
          </w:p>
        </w:tc>
        <w:tc>
          <w:tcPr>
            <w:tcW w:w="4395" w:type="dxa"/>
          </w:tcPr>
          <w:p w14:paraId="493533B4" w14:textId="77A09CC3" w:rsidR="00E33AC3" w:rsidRPr="00CA3E00" w:rsidRDefault="000360B1" w:rsidP="00FB696E">
            <w:pPr>
              <w:spacing w:before="40" w:after="40" w:line="240" w:lineRule="auto"/>
              <w:rPr>
                <w:bCs/>
                <w:lang w:eastAsia="x-none"/>
              </w:rPr>
            </w:pPr>
            <w:r w:rsidRPr="00CA3E00">
              <w:rPr>
                <w:rFonts w:cs="Arial"/>
                <w:bCs/>
                <w:szCs w:val="22"/>
              </w:rPr>
              <w:t>Do your grocery shopping habits change when you shop with this/these person(s)?</w:t>
            </w:r>
          </w:p>
        </w:tc>
        <w:tc>
          <w:tcPr>
            <w:tcW w:w="4059" w:type="dxa"/>
          </w:tcPr>
          <w:p w14:paraId="072120C0" w14:textId="77777777" w:rsidR="00E33AC3" w:rsidRPr="00CA3E00" w:rsidRDefault="000360B1" w:rsidP="00FB696E">
            <w:pPr>
              <w:spacing w:before="40" w:after="40" w:line="240" w:lineRule="auto"/>
              <w:jc w:val="both"/>
              <w:rPr>
                <w:lang w:eastAsia="x-none"/>
              </w:rPr>
            </w:pPr>
            <w:r w:rsidRPr="00CA3E00">
              <w:rPr>
                <w:lang w:eastAsia="x-none"/>
              </w:rPr>
              <w:t>Yes</w:t>
            </w:r>
          </w:p>
          <w:p w14:paraId="190D5523" w14:textId="1068049B" w:rsidR="000360B1" w:rsidRPr="00CA3E00" w:rsidRDefault="000360B1" w:rsidP="00FB696E">
            <w:pPr>
              <w:spacing w:before="40" w:after="40" w:line="240" w:lineRule="auto"/>
              <w:jc w:val="both"/>
              <w:rPr>
                <w:lang w:eastAsia="x-none"/>
              </w:rPr>
            </w:pPr>
            <w:r w:rsidRPr="00CA3E00">
              <w:rPr>
                <w:lang w:eastAsia="x-none"/>
              </w:rPr>
              <w:t>No</w:t>
            </w:r>
          </w:p>
        </w:tc>
      </w:tr>
      <w:tr w:rsidR="003B0DBE" w:rsidRPr="00CA3E00" w14:paraId="23AB50D6" w14:textId="77777777" w:rsidTr="009A7A88">
        <w:tc>
          <w:tcPr>
            <w:tcW w:w="562" w:type="dxa"/>
          </w:tcPr>
          <w:p w14:paraId="0D4DC142" w14:textId="38C70155" w:rsidR="003B0DBE" w:rsidRPr="00CA3E00" w:rsidRDefault="00742124" w:rsidP="00FB696E">
            <w:pPr>
              <w:spacing w:before="40" w:after="40" w:line="240" w:lineRule="auto"/>
              <w:jc w:val="both"/>
              <w:rPr>
                <w:lang w:eastAsia="x-none"/>
              </w:rPr>
            </w:pPr>
            <w:r w:rsidRPr="00CA3E00">
              <w:rPr>
                <w:lang w:eastAsia="x-none"/>
              </w:rPr>
              <w:t>16</w:t>
            </w:r>
          </w:p>
        </w:tc>
        <w:tc>
          <w:tcPr>
            <w:tcW w:w="4395" w:type="dxa"/>
          </w:tcPr>
          <w:p w14:paraId="7AFBC874" w14:textId="3BAB7235" w:rsidR="003B0DBE" w:rsidRPr="00CA3E00" w:rsidRDefault="003B0DBE" w:rsidP="00FB696E">
            <w:pPr>
              <w:spacing w:before="40" w:after="40" w:line="240" w:lineRule="auto"/>
              <w:rPr>
                <w:rFonts w:cs="Arial"/>
                <w:bCs/>
                <w:szCs w:val="22"/>
              </w:rPr>
            </w:pPr>
            <w:r w:rsidRPr="00CA3E00">
              <w:rPr>
                <w:rFonts w:cs="Arial"/>
                <w:bCs/>
                <w:szCs w:val="22"/>
              </w:rPr>
              <w:t xml:space="preserve">How do your grocery shopping habits change? </w:t>
            </w:r>
          </w:p>
        </w:tc>
        <w:tc>
          <w:tcPr>
            <w:tcW w:w="4059" w:type="dxa"/>
          </w:tcPr>
          <w:p w14:paraId="28461549" w14:textId="48E78832" w:rsidR="003B0DBE" w:rsidRPr="00CA3E00" w:rsidRDefault="005375FC" w:rsidP="00FB696E">
            <w:pPr>
              <w:spacing w:before="40" w:after="40" w:line="240" w:lineRule="auto"/>
              <w:jc w:val="both"/>
              <w:rPr>
                <w:lang w:eastAsia="x-none"/>
              </w:rPr>
            </w:pPr>
            <w:r w:rsidRPr="00CA3E00">
              <w:rPr>
                <w:lang w:eastAsia="x-none"/>
              </w:rPr>
              <w:t>Open-ended</w:t>
            </w:r>
            <w:r w:rsidR="003B0DBE" w:rsidRPr="00CA3E00">
              <w:rPr>
                <w:lang w:eastAsia="x-none"/>
              </w:rPr>
              <w:t xml:space="preserve"> question</w:t>
            </w:r>
          </w:p>
        </w:tc>
      </w:tr>
      <w:tr w:rsidR="00821DFF" w:rsidRPr="00CA3E00" w14:paraId="2FD3E49F" w14:textId="77777777" w:rsidTr="009A7A88">
        <w:tc>
          <w:tcPr>
            <w:tcW w:w="562" w:type="dxa"/>
          </w:tcPr>
          <w:p w14:paraId="3D51FDF8" w14:textId="006C77BC" w:rsidR="00821DFF" w:rsidRPr="00CA3E00" w:rsidRDefault="00742124" w:rsidP="00FB696E">
            <w:pPr>
              <w:spacing w:before="40" w:after="40" w:line="240" w:lineRule="auto"/>
              <w:jc w:val="both"/>
              <w:rPr>
                <w:lang w:eastAsia="x-none"/>
              </w:rPr>
            </w:pPr>
            <w:r w:rsidRPr="00CA3E00">
              <w:rPr>
                <w:lang w:eastAsia="x-none"/>
              </w:rPr>
              <w:t>17</w:t>
            </w:r>
          </w:p>
        </w:tc>
        <w:tc>
          <w:tcPr>
            <w:tcW w:w="4395" w:type="dxa"/>
          </w:tcPr>
          <w:p w14:paraId="59225D1A" w14:textId="77777777" w:rsidR="00494BFE" w:rsidRPr="00CA3E00" w:rsidRDefault="00494BFE" w:rsidP="00FB696E">
            <w:pPr>
              <w:pStyle w:val="pf0"/>
              <w:spacing w:before="40" w:beforeAutospacing="0" w:after="40" w:afterAutospacing="0"/>
              <w:ind w:left="0"/>
              <w:rPr>
                <w:rFonts w:ascii="Arial" w:hAnsi="Arial" w:cs="Arial"/>
                <w:sz w:val="22"/>
                <w:szCs w:val="22"/>
              </w:rPr>
            </w:pPr>
            <w:r w:rsidRPr="00CA3E00">
              <w:rPr>
                <w:rStyle w:val="cf01"/>
                <w:rFonts w:ascii="Arial" w:hAnsi="Arial" w:cs="Arial"/>
                <w:sz w:val="22"/>
                <w:szCs w:val="22"/>
              </w:rPr>
              <w:t>Which of the following best describes your current diet? Please choose one from the list below.</w:t>
            </w:r>
          </w:p>
          <w:p w14:paraId="0D88EC30" w14:textId="77777777" w:rsidR="00821DFF" w:rsidRPr="00CA3E00" w:rsidRDefault="00821DFF" w:rsidP="00FB696E">
            <w:pPr>
              <w:spacing w:before="40" w:after="40" w:line="240" w:lineRule="auto"/>
              <w:rPr>
                <w:rFonts w:cs="Arial"/>
                <w:bCs/>
                <w:szCs w:val="22"/>
              </w:rPr>
            </w:pPr>
          </w:p>
        </w:tc>
        <w:tc>
          <w:tcPr>
            <w:tcW w:w="4059" w:type="dxa"/>
          </w:tcPr>
          <w:p w14:paraId="301FA908" w14:textId="1E65B336" w:rsidR="00F64A2B" w:rsidRPr="00CA3E00" w:rsidRDefault="00F64A2B" w:rsidP="00FB696E">
            <w:pPr>
              <w:spacing w:before="40" w:after="40" w:line="240" w:lineRule="auto"/>
              <w:jc w:val="both"/>
              <w:rPr>
                <w:lang w:eastAsia="x-none"/>
              </w:rPr>
            </w:pPr>
            <w:r w:rsidRPr="00CA3E00">
              <w:rPr>
                <w:lang w:eastAsia="x-none"/>
              </w:rPr>
              <w:t>Omnivore (eats meat or fish)</w:t>
            </w:r>
          </w:p>
          <w:p w14:paraId="49A45C9D" w14:textId="0953224A" w:rsidR="00F64A2B" w:rsidRPr="00CA3E00" w:rsidRDefault="00F64A2B" w:rsidP="00FB696E">
            <w:pPr>
              <w:spacing w:before="40" w:after="40" w:line="240" w:lineRule="auto"/>
              <w:jc w:val="both"/>
              <w:rPr>
                <w:lang w:eastAsia="x-none"/>
              </w:rPr>
            </w:pPr>
            <w:r w:rsidRPr="00CA3E00">
              <w:rPr>
                <w:lang w:eastAsia="x-none"/>
              </w:rPr>
              <w:t>Vegetarian (eats no fish or meat)</w:t>
            </w:r>
          </w:p>
          <w:p w14:paraId="4181E287" w14:textId="0ACFF276" w:rsidR="00F64A2B" w:rsidRPr="00CA3E00" w:rsidRDefault="00F64A2B" w:rsidP="00FB696E">
            <w:pPr>
              <w:spacing w:before="40" w:after="40" w:line="240" w:lineRule="auto"/>
              <w:jc w:val="both"/>
              <w:rPr>
                <w:lang w:eastAsia="x-none"/>
              </w:rPr>
            </w:pPr>
            <w:r w:rsidRPr="00CA3E00">
              <w:rPr>
                <w:lang w:eastAsia="x-none"/>
              </w:rPr>
              <w:t>Pescatarian (does not eat meat but does eat fish)</w:t>
            </w:r>
          </w:p>
          <w:p w14:paraId="2EDC39AC" w14:textId="075CAC21" w:rsidR="00F64A2B" w:rsidRPr="00CA3E00" w:rsidRDefault="00F64A2B" w:rsidP="00FB696E">
            <w:pPr>
              <w:spacing w:before="40" w:after="40" w:line="240" w:lineRule="auto"/>
              <w:jc w:val="both"/>
              <w:rPr>
                <w:lang w:eastAsia="x-none"/>
              </w:rPr>
            </w:pPr>
            <w:r w:rsidRPr="00CA3E00">
              <w:rPr>
                <w:lang w:eastAsia="x-none"/>
              </w:rPr>
              <w:t>Vegan (eats no food/drink derived from animals)</w:t>
            </w:r>
          </w:p>
          <w:p w14:paraId="519D5326" w14:textId="15E1629D" w:rsidR="00F64A2B" w:rsidRPr="00CA3E00" w:rsidRDefault="00F64A2B" w:rsidP="00FB696E">
            <w:pPr>
              <w:spacing w:before="40" w:after="40" w:line="240" w:lineRule="auto"/>
              <w:jc w:val="both"/>
              <w:rPr>
                <w:lang w:eastAsia="x-none"/>
              </w:rPr>
            </w:pPr>
            <w:r w:rsidRPr="00CA3E00">
              <w:rPr>
                <w:lang w:eastAsia="x-none"/>
              </w:rPr>
              <w:t>Flexitarian (mainly vegetarian but occasionally eats meat)</w:t>
            </w:r>
          </w:p>
          <w:p w14:paraId="1B8BC694" w14:textId="43E3083B" w:rsidR="00F64A2B" w:rsidRPr="00CA3E00" w:rsidRDefault="00F64A2B" w:rsidP="00FB696E">
            <w:pPr>
              <w:spacing w:before="40" w:after="40" w:line="240" w:lineRule="auto"/>
              <w:jc w:val="both"/>
              <w:rPr>
                <w:lang w:eastAsia="x-none"/>
              </w:rPr>
            </w:pPr>
            <w:r w:rsidRPr="00CA3E00">
              <w:rPr>
                <w:lang w:eastAsia="x-none"/>
              </w:rPr>
              <w:t>None of these</w:t>
            </w:r>
          </w:p>
          <w:p w14:paraId="5C4DD336" w14:textId="0CA16185" w:rsidR="00F64A2B" w:rsidRPr="00CA3E00" w:rsidRDefault="00F64A2B" w:rsidP="00FB696E">
            <w:pPr>
              <w:spacing w:before="40" w:after="40" w:line="240" w:lineRule="auto"/>
              <w:jc w:val="both"/>
              <w:rPr>
                <w:lang w:eastAsia="x-none"/>
              </w:rPr>
            </w:pPr>
            <w:r w:rsidRPr="00CA3E00">
              <w:rPr>
                <w:lang w:eastAsia="x-none"/>
              </w:rPr>
              <w:t>Prefer not to say</w:t>
            </w:r>
          </w:p>
          <w:p w14:paraId="58D99FCA" w14:textId="3B57EDC4" w:rsidR="00821DFF" w:rsidRPr="00CA3E00" w:rsidRDefault="00F64A2B" w:rsidP="00FB696E">
            <w:pPr>
              <w:spacing w:before="40" w:after="40" w:line="240" w:lineRule="auto"/>
              <w:jc w:val="both"/>
              <w:rPr>
                <w:lang w:eastAsia="x-none"/>
              </w:rPr>
            </w:pPr>
            <w:r w:rsidRPr="00CA3E00">
              <w:rPr>
                <w:lang w:eastAsia="x-none"/>
              </w:rPr>
              <w:t>Other</w:t>
            </w:r>
          </w:p>
        </w:tc>
      </w:tr>
    </w:tbl>
    <w:p w14:paraId="6FF71956" w14:textId="77777777" w:rsidR="00FA4EF3" w:rsidRPr="00CA3E00" w:rsidRDefault="00FA4EF3" w:rsidP="00CA5877">
      <w:pPr>
        <w:jc w:val="both"/>
      </w:pPr>
    </w:p>
    <w:p w14:paraId="01CBC724" w14:textId="77777777" w:rsidR="00CA5877" w:rsidRPr="00CA3E00" w:rsidRDefault="00CA5877" w:rsidP="00CA5877">
      <w:pPr>
        <w:pStyle w:val="Heading3"/>
      </w:pPr>
      <w:r w:rsidRPr="00CA3E00">
        <w:t>Food Insecurity</w:t>
      </w:r>
    </w:p>
    <w:p w14:paraId="01A35074" w14:textId="11BA357C" w:rsidR="00CA5877" w:rsidRPr="00CA3E00" w:rsidRDefault="00CA5877" w:rsidP="00CA5877">
      <w:pPr>
        <w:jc w:val="both"/>
        <w:rPr>
          <w:lang w:eastAsia="x-none"/>
        </w:rPr>
      </w:pPr>
      <w:r w:rsidRPr="00CA3E00">
        <w:rPr>
          <w:lang w:eastAsia="x-none"/>
        </w:rPr>
        <w:t>Household food insecurity will be assessed using the 10-item scale U.S. Household Food Security Survey Module</w:t>
      </w:r>
      <w:r w:rsidR="006C3C75" w:rsidRPr="00CA3E00">
        <w:rPr>
          <w:lang w:eastAsia="x-none"/>
        </w:rPr>
        <w:fldChar w:fldCharType="begin"/>
      </w:r>
      <w:r w:rsidR="006C3C75" w:rsidRPr="00CA3E00">
        <w:rPr>
          <w:lang w:eastAsia="x-none"/>
        </w:rPr>
        <w:instrText xml:space="preserve"> ADDIN ZOTERO_ITEM CSL_CITATION {"citationID":"gGgiAtxh","properties":{"formattedCitation":"\\super 32\\nosupersub{}","plainCitation":"32","noteIndex":0},"citationItems":[{"id":49482,"uris":["http://zotero.org/users/10937985/items/97TF5FRH"],"itemData":{"id":49482,"type":"webpage","title":"Food Security in the U.S. - Survey Tools | Economic Research Service","URL":"https://www.ers.usda.gov/topics/food-nutrition-assistance/food-security-in-the-us/survey-tools","accessed":{"date-parts":[["2025",11,13]]}}}],"schema":"https://github.com/citation-style-language/schema/raw/master/csl-citation.json"} </w:instrText>
      </w:r>
      <w:r w:rsidR="006C3C75" w:rsidRPr="00CA3E00">
        <w:rPr>
          <w:lang w:eastAsia="x-none"/>
        </w:rPr>
        <w:fldChar w:fldCharType="separate"/>
      </w:r>
      <w:r w:rsidR="006C3C75" w:rsidRPr="00CA3E00">
        <w:rPr>
          <w:rFonts w:cs="Arial"/>
          <w:vertAlign w:val="superscript"/>
        </w:rPr>
        <w:t>32</w:t>
      </w:r>
      <w:r w:rsidR="006C3C75" w:rsidRPr="00CA3E00">
        <w:rPr>
          <w:lang w:eastAsia="x-none"/>
        </w:rPr>
        <w:fldChar w:fldCharType="end"/>
      </w:r>
      <w:r w:rsidRPr="00CA3E00">
        <w:rPr>
          <w:lang w:eastAsia="x-none"/>
        </w:rPr>
        <w:t xml:space="preserve"> (Table</w:t>
      </w:r>
      <w:r w:rsidR="00572975" w:rsidRPr="00CA3E00">
        <w:rPr>
          <w:lang w:eastAsia="x-none"/>
        </w:rPr>
        <w:t xml:space="preserve"> 2</w:t>
      </w:r>
      <w:r w:rsidRPr="00CA3E00">
        <w:rPr>
          <w:lang w:eastAsia="x-none"/>
        </w:rPr>
        <w:t>). For the 10 items, responses of ‘Yes’, ‘Often’, ‘Sometimes’, ‘Almost every month’, and ‘Some months but not every month’ will be coded as affirmative (i.e., given a score of 1). The sum of affirmative responses to the 10 questions in the Adult Food Security Scale is the household’s raw score. Higher scores are indicative of greater food insecurity.</w:t>
      </w:r>
    </w:p>
    <w:p w14:paraId="7152113C" w14:textId="77777777" w:rsidR="00CA5877" w:rsidRPr="00CA3E00" w:rsidRDefault="00CA5877" w:rsidP="00CA5877">
      <w:pPr>
        <w:rPr>
          <w:lang w:eastAsia="x-none"/>
        </w:rPr>
      </w:pPr>
    </w:p>
    <w:p w14:paraId="746C2A3E" w14:textId="49602B10" w:rsidR="00CA5877" w:rsidRPr="00CA3E00" w:rsidRDefault="00CA5877" w:rsidP="00CA5877">
      <w:pPr>
        <w:jc w:val="both"/>
        <w:rPr>
          <w:lang w:eastAsia="x-none"/>
        </w:rPr>
      </w:pPr>
      <w:r w:rsidRPr="00CA3E00">
        <w:rPr>
          <w:lang w:eastAsia="x-none"/>
        </w:rPr>
        <w:lastRenderedPageBreak/>
        <w:t xml:space="preserve">Table </w:t>
      </w:r>
      <w:r w:rsidR="00DC44BB" w:rsidRPr="00CA3E00">
        <w:rPr>
          <w:lang w:eastAsia="x-none"/>
        </w:rPr>
        <w:t>2</w:t>
      </w:r>
      <w:r w:rsidR="00E334F2" w:rsidRPr="00CA3E00">
        <w:rPr>
          <w:lang w:eastAsia="x-none"/>
        </w:rPr>
        <w:t xml:space="preserve"> </w:t>
      </w:r>
      <w:r w:rsidR="008D2802" w:rsidRPr="00CA3E00">
        <w:rPr>
          <w:lang w:eastAsia="x-none"/>
        </w:rPr>
        <w:t>10-item scale U.S. Household Food Security Survey Module</w:t>
      </w:r>
    </w:p>
    <w:tbl>
      <w:tblPr>
        <w:tblStyle w:val="TableGrid"/>
        <w:tblW w:w="0" w:type="auto"/>
        <w:tblLook w:val="04A0" w:firstRow="1" w:lastRow="0" w:firstColumn="1" w:lastColumn="0" w:noHBand="0" w:noVBand="1"/>
      </w:tblPr>
      <w:tblGrid>
        <w:gridCol w:w="1234"/>
        <w:gridCol w:w="5282"/>
        <w:gridCol w:w="2500"/>
      </w:tblGrid>
      <w:tr w:rsidR="00CA5877" w:rsidRPr="00CA3E00" w14:paraId="5C4CFE3F" w14:textId="77777777" w:rsidTr="00F66D86">
        <w:tc>
          <w:tcPr>
            <w:tcW w:w="1234" w:type="dxa"/>
          </w:tcPr>
          <w:p w14:paraId="749D787E" w14:textId="77777777" w:rsidR="00CA5877" w:rsidRPr="00CA3E00" w:rsidRDefault="00CA5877" w:rsidP="00FB696E">
            <w:pPr>
              <w:spacing w:before="40" w:after="40" w:line="240" w:lineRule="auto"/>
              <w:jc w:val="both"/>
              <w:rPr>
                <w:lang w:eastAsia="x-none"/>
              </w:rPr>
            </w:pPr>
          </w:p>
        </w:tc>
        <w:tc>
          <w:tcPr>
            <w:tcW w:w="5282" w:type="dxa"/>
          </w:tcPr>
          <w:p w14:paraId="5824703C" w14:textId="77777777" w:rsidR="00CA5877" w:rsidRPr="00CA3E00" w:rsidRDefault="00CA5877" w:rsidP="00FB696E">
            <w:pPr>
              <w:spacing w:before="40" w:after="40" w:line="240" w:lineRule="auto"/>
              <w:jc w:val="both"/>
              <w:rPr>
                <w:lang w:eastAsia="x-none"/>
              </w:rPr>
            </w:pPr>
            <w:r w:rsidRPr="00CA3E00">
              <w:rPr>
                <w:lang w:eastAsia="x-none"/>
              </w:rPr>
              <w:t>Item</w:t>
            </w:r>
          </w:p>
        </w:tc>
        <w:tc>
          <w:tcPr>
            <w:tcW w:w="2500" w:type="dxa"/>
          </w:tcPr>
          <w:p w14:paraId="08F28E62" w14:textId="77777777" w:rsidR="00CA5877" w:rsidRPr="00CA3E00" w:rsidRDefault="00CA5877" w:rsidP="00FB696E">
            <w:pPr>
              <w:spacing w:before="40" w:after="40" w:line="240" w:lineRule="auto"/>
              <w:jc w:val="both"/>
              <w:rPr>
                <w:lang w:eastAsia="x-none"/>
              </w:rPr>
            </w:pPr>
            <w:r w:rsidRPr="00CA3E00">
              <w:rPr>
                <w:lang w:eastAsia="x-none"/>
              </w:rPr>
              <w:t>Possible responses</w:t>
            </w:r>
          </w:p>
        </w:tc>
      </w:tr>
      <w:tr w:rsidR="00CA5877" w:rsidRPr="00CA3E00" w14:paraId="265763BE" w14:textId="77777777" w:rsidTr="00F66D86">
        <w:tc>
          <w:tcPr>
            <w:tcW w:w="1234" w:type="dxa"/>
          </w:tcPr>
          <w:p w14:paraId="10C29D04" w14:textId="77777777" w:rsidR="00CA5877" w:rsidRPr="00CA3E00" w:rsidRDefault="00CA5877" w:rsidP="00FB696E">
            <w:pPr>
              <w:spacing w:before="40" w:after="40" w:line="240" w:lineRule="auto"/>
              <w:jc w:val="both"/>
              <w:rPr>
                <w:lang w:eastAsia="x-none"/>
              </w:rPr>
            </w:pPr>
            <w:r w:rsidRPr="00CA3E00">
              <w:rPr>
                <w:lang w:eastAsia="x-none"/>
              </w:rPr>
              <w:t>1</w:t>
            </w:r>
          </w:p>
        </w:tc>
        <w:tc>
          <w:tcPr>
            <w:tcW w:w="5282" w:type="dxa"/>
          </w:tcPr>
          <w:p w14:paraId="7197B260" w14:textId="0960D30B" w:rsidR="003C57A2" w:rsidRPr="00CA3E00" w:rsidRDefault="00CA5877" w:rsidP="00FB696E">
            <w:pPr>
              <w:spacing w:before="40" w:after="40" w:line="240" w:lineRule="auto"/>
              <w:jc w:val="both"/>
              <w:rPr>
                <w:lang w:eastAsia="x-none"/>
              </w:rPr>
            </w:pPr>
            <w:r w:rsidRPr="00CA3E00">
              <w:rPr>
                <w:lang w:eastAsia="x-none"/>
              </w:rPr>
              <w:t>I worried whether (my/our) food would run out before (I/we) got money to buy more.”</w:t>
            </w:r>
            <w:r w:rsidR="00E334F2" w:rsidRPr="00CA3E00">
              <w:rPr>
                <w:lang w:eastAsia="x-none"/>
              </w:rPr>
              <w:t xml:space="preserve"> </w:t>
            </w:r>
          </w:p>
          <w:p w14:paraId="150E6C09" w14:textId="232C3270" w:rsidR="00CA5877" w:rsidRPr="00CA3E00" w:rsidRDefault="00CA5877" w:rsidP="00FB696E">
            <w:pPr>
              <w:spacing w:before="40" w:after="40" w:line="240" w:lineRule="auto"/>
              <w:jc w:val="both"/>
              <w:rPr>
                <w:lang w:eastAsia="x-none"/>
              </w:rPr>
            </w:pPr>
            <w:r w:rsidRPr="00CA3E00">
              <w:rPr>
                <w:lang w:eastAsia="x-none"/>
              </w:rPr>
              <w:t xml:space="preserve">Was that </w:t>
            </w:r>
            <w:r w:rsidRPr="00CA3E00">
              <w:rPr>
                <w:u w:val="single"/>
                <w:lang w:eastAsia="x-none"/>
              </w:rPr>
              <w:t>often</w:t>
            </w:r>
            <w:r w:rsidRPr="00CA3E00">
              <w:rPr>
                <w:lang w:eastAsia="x-none"/>
              </w:rPr>
              <w:t xml:space="preserve"> true, </w:t>
            </w:r>
            <w:r w:rsidRPr="00CA3E00">
              <w:rPr>
                <w:u w:val="single"/>
                <w:lang w:eastAsia="x-none"/>
              </w:rPr>
              <w:t>sometimes</w:t>
            </w:r>
            <w:r w:rsidRPr="00CA3E00">
              <w:rPr>
                <w:lang w:eastAsia="x-none"/>
              </w:rPr>
              <w:t xml:space="preserve"> true, or </w:t>
            </w:r>
            <w:r w:rsidRPr="00CA3E00">
              <w:rPr>
                <w:u w:val="single"/>
                <w:lang w:eastAsia="x-none"/>
              </w:rPr>
              <w:t>never</w:t>
            </w:r>
            <w:r w:rsidRPr="00CA3E00">
              <w:rPr>
                <w:lang w:eastAsia="x-none"/>
              </w:rPr>
              <w:t xml:space="preserve"> true for (you/your household) in the last 30 days?</w:t>
            </w:r>
          </w:p>
        </w:tc>
        <w:tc>
          <w:tcPr>
            <w:tcW w:w="2500" w:type="dxa"/>
          </w:tcPr>
          <w:p w14:paraId="655356FB" w14:textId="77777777" w:rsidR="00CA5877" w:rsidRPr="00CA3E00" w:rsidRDefault="00CA5877" w:rsidP="00FB696E">
            <w:pPr>
              <w:spacing w:before="40" w:after="40" w:line="240" w:lineRule="auto"/>
              <w:jc w:val="both"/>
              <w:rPr>
                <w:lang w:eastAsia="x-none"/>
              </w:rPr>
            </w:pPr>
            <w:r w:rsidRPr="00CA3E00">
              <w:rPr>
                <w:lang w:eastAsia="x-none"/>
              </w:rPr>
              <w:t>Often true</w:t>
            </w:r>
          </w:p>
          <w:p w14:paraId="493CC07D" w14:textId="77777777" w:rsidR="00CA5877" w:rsidRPr="00CA3E00" w:rsidRDefault="00CA5877" w:rsidP="00FB696E">
            <w:pPr>
              <w:spacing w:before="40" w:after="40" w:line="240" w:lineRule="auto"/>
              <w:jc w:val="both"/>
              <w:rPr>
                <w:lang w:eastAsia="x-none"/>
              </w:rPr>
            </w:pPr>
            <w:r w:rsidRPr="00CA3E00">
              <w:rPr>
                <w:lang w:eastAsia="x-none"/>
              </w:rPr>
              <w:t>Sometimes true</w:t>
            </w:r>
          </w:p>
          <w:p w14:paraId="3AB14511" w14:textId="77777777" w:rsidR="00CA5877" w:rsidRPr="00CA3E00" w:rsidRDefault="00CA5877" w:rsidP="00FB696E">
            <w:pPr>
              <w:spacing w:before="40" w:after="40" w:line="240" w:lineRule="auto"/>
              <w:jc w:val="both"/>
              <w:rPr>
                <w:lang w:eastAsia="x-none"/>
              </w:rPr>
            </w:pPr>
            <w:r w:rsidRPr="00CA3E00">
              <w:rPr>
                <w:lang w:eastAsia="x-none"/>
              </w:rPr>
              <w:t>Never true</w:t>
            </w:r>
          </w:p>
          <w:p w14:paraId="3DB365DB" w14:textId="7B2084CC" w:rsidR="00CA5877" w:rsidRPr="00CA3E00" w:rsidRDefault="00CA5877" w:rsidP="00FB696E">
            <w:pPr>
              <w:spacing w:before="40" w:after="40" w:line="240" w:lineRule="auto"/>
              <w:jc w:val="both"/>
              <w:rPr>
                <w:lang w:eastAsia="x-none"/>
              </w:rPr>
            </w:pPr>
            <w:r w:rsidRPr="00CA3E00">
              <w:rPr>
                <w:lang w:eastAsia="x-none"/>
              </w:rPr>
              <w:t>D</w:t>
            </w:r>
            <w:r w:rsidR="0012026E" w:rsidRPr="00CA3E00">
              <w:rPr>
                <w:lang w:eastAsia="x-none"/>
              </w:rPr>
              <w:t>o not know</w:t>
            </w:r>
          </w:p>
        </w:tc>
      </w:tr>
      <w:tr w:rsidR="00CA5877" w:rsidRPr="00CA3E00" w14:paraId="13E9D926" w14:textId="77777777" w:rsidTr="00F66D86">
        <w:tc>
          <w:tcPr>
            <w:tcW w:w="1234" w:type="dxa"/>
          </w:tcPr>
          <w:p w14:paraId="019A3A0F" w14:textId="77777777" w:rsidR="00CA5877" w:rsidRPr="00CA3E00" w:rsidRDefault="00CA5877" w:rsidP="00FB696E">
            <w:pPr>
              <w:spacing w:before="40" w:after="40" w:line="240" w:lineRule="auto"/>
              <w:jc w:val="both"/>
              <w:rPr>
                <w:lang w:eastAsia="x-none"/>
              </w:rPr>
            </w:pPr>
            <w:r w:rsidRPr="00CA3E00">
              <w:rPr>
                <w:lang w:eastAsia="x-none"/>
              </w:rPr>
              <w:t>2</w:t>
            </w:r>
          </w:p>
        </w:tc>
        <w:tc>
          <w:tcPr>
            <w:tcW w:w="5282" w:type="dxa"/>
          </w:tcPr>
          <w:p w14:paraId="7DBE721A" w14:textId="77777777" w:rsidR="003C57A2" w:rsidRPr="00CA3E00" w:rsidRDefault="00CA5877" w:rsidP="00FB696E">
            <w:pPr>
              <w:spacing w:before="40" w:after="40" w:line="240" w:lineRule="auto"/>
              <w:jc w:val="both"/>
              <w:rPr>
                <w:lang w:eastAsia="x-none"/>
              </w:rPr>
            </w:pPr>
            <w:r w:rsidRPr="00CA3E00">
              <w:rPr>
                <w:lang w:eastAsia="x-none"/>
              </w:rPr>
              <w:t xml:space="preserve">The food that (I/we) bought just didn’t last, and (I/we) didn’t have money to get more. </w:t>
            </w:r>
          </w:p>
          <w:p w14:paraId="095A6D78" w14:textId="3A4B755E" w:rsidR="00CA5877" w:rsidRPr="00CA3E00" w:rsidRDefault="00CA5877" w:rsidP="00FB696E">
            <w:pPr>
              <w:spacing w:before="40" w:after="40" w:line="240" w:lineRule="auto"/>
              <w:jc w:val="both"/>
              <w:rPr>
                <w:lang w:eastAsia="x-none"/>
              </w:rPr>
            </w:pPr>
            <w:r w:rsidRPr="00CA3E00">
              <w:rPr>
                <w:lang w:eastAsia="x-none"/>
              </w:rPr>
              <w:t xml:space="preserve">Was that </w:t>
            </w:r>
            <w:r w:rsidRPr="00CA3E00">
              <w:rPr>
                <w:u w:val="single"/>
                <w:lang w:eastAsia="x-none"/>
              </w:rPr>
              <w:t>often</w:t>
            </w:r>
            <w:r w:rsidRPr="00CA3E00">
              <w:rPr>
                <w:lang w:eastAsia="x-none"/>
              </w:rPr>
              <w:t xml:space="preserve"> true, </w:t>
            </w:r>
            <w:r w:rsidRPr="00CA3E00">
              <w:rPr>
                <w:u w:val="single"/>
                <w:lang w:eastAsia="x-none"/>
              </w:rPr>
              <w:t>sometimes</w:t>
            </w:r>
            <w:r w:rsidRPr="00CA3E00">
              <w:rPr>
                <w:lang w:eastAsia="x-none"/>
              </w:rPr>
              <w:t xml:space="preserve"> true, or </w:t>
            </w:r>
            <w:r w:rsidRPr="00CA3E00">
              <w:rPr>
                <w:u w:val="single"/>
                <w:lang w:eastAsia="x-none"/>
              </w:rPr>
              <w:t>never</w:t>
            </w:r>
            <w:r w:rsidRPr="00CA3E00">
              <w:rPr>
                <w:lang w:eastAsia="x-none"/>
              </w:rPr>
              <w:t xml:space="preserve"> true for (you/your household) in the last 30 days? </w:t>
            </w:r>
          </w:p>
        </w:tc>
        <w:tc>
          <w:tcPr>
            <w:tcW w:w="2500" w:type="dxa"/>
          </w:tcPr>
          <w:p w14:paraId="6D2645A2" w14:textId="77777777" w:rsidR="00CA5877" w:rsidRPr="00CA3E00" w:rsidRDefault="00CA5877" w:rsidP="00FB696E">
            <w:pPr>
              <w:spacing w:before="40" w:after="40" w:line="240" w:lineRule="auto"/>
              <w:jc w:val="both"/>
              <w:rPr>
                <w:lang w:eastAsia="x-none"/>
              </w:rPr>
            </w:pPr>
            <w:r w:rsidRPr="00CA3E00">
              <w:rPr>
                <w:lang w:eastAsia="x-none"/>
              </w:rPr>
              <w:t>Often true</w:t>
            </w:r>
          </w:p>
          <w:p w14:paraId="704A4069" w14:textId="77777777" w:rsidR="00CA5877" w:rsidRPr="00CA3E00" w:rsidRDefault="00CA5877" w:rsidP="00FB696E">
            <w:pPr>
              <w:spacing w:before="40" w:after="40" w:line="240" w:lineRule="auto"/>
              <w:jc w:val="both"/>
              <w:rPr>
                <w:lang w:eastAsia="x-none"/>
              </w:rPr>
            </w:pPr>
            <w:r w:rsidRPr="00CA3E00">
              <w:rPr>
                <w:lang w:eastAsia="x-none"/>
              </w:rPr>
              <w:t>Sometimes true</w:t>
            </w:r>
          </w:p>
          <w:p w14:paraId="6B95FB98" w14:textId="77777777" w:rsidR="00CA5877" w:rsidRPr="00CA3E00" w:rsidRDefault="00CA5877" w:rsidP="00FB696E">
            <w:pPr>
              <w:spacing w:before="40" w:after="40" w:line="240" w:lineRule="auto"/>
              <w:jc w:val="both"/>
              <w:rPr>
                <w:lang w:eastAsia="x-none"/>
              </w:rPr>
            </w:pPr>
            <w:r w:rsidRPr="00CA3E00">
              <w:rPr>
                <w:lang w:eastAsia="x-none"/>
              </w:rPr>
              <w:t>Never true</w:t>
            </w:r>
          </w:p>
          <w:p w14:paraId="3E8F20CB" w14:textId="366C903F" w:rsidR="00CA5877" w:rsidRPr="00CA3E00" w:rsidRDefault="00681E20" w:rsidP="00FB696E">
            <w:pPr>
              <w:spacing w:before="40" w:after="40" w:line="240" w:lineRule="auto"/>
              <w:jc w:val="both"/>
              <w:rPr>
                <w:lang w:eastAsia="x-none"/>
              </w:rPr>
            </w:pPr>
            <w:r w:rsidRPr="00CA3E00">
              <w:rPr>
                <w:lang w:eastAsia="x-none"/>
              </w:rPr>
              <w:t>Do not know</w:t>
            </w:r>
          </w:p>
        </w:tc>
      </w:tr>
      <w:tr w:rsidR="00CA5877" w:rsidRPr="00CA3E00" w14:paraId="2C442058" w14:textId="77777777" w:rsidTr="00F66D86">
        <w:tc>
          <w:tcPr>
            <w:tcW w:w="1234" w:type="dxa"/>
          </w:tcPr>
          <w:p w14:paraId="0D3C52A3" w14:textId="77777777" w:rsidR="00CA5877" w:rsidRPr="00CA3E00" w:rsidRDefault="00CA5877" w:rsidP="00FB696E">
            <w:pPr>
              <w:spacing w:before="40" w:after="40" w:line="240" w:lineRule="auto"/>
              <w:jc w:val="both"/>
              <w:rPr>
                <w:lang w:eastAsia="x-none"/>
              </w:rPr>
            </w:pPr>
            <w:r w:rsidRPr="00CA3E00">
              <w:rPr>
                <w:lang w:eastAsia="x-none"/>
              </w:rPr>
              <w:t>3</w:t>
            </w:r>
          </w:p>
        </w:tc>
        <w:tc>
          <w:tcPr>
            <w:tcW w:w="5282" w:type="dxa"/>
          </w:tcPr>
          <w:p w14:paraId="2B4D92E5" w14:textId="77777777" w:rsidR="003C57A2" w:rsidRPr="00CA3E00" w:rsidRDefault="00CA5877" w:rsidP="00FB696E">
            <w:pPr>
              <w:spacing w:before="40" w:after="40" w:line="240" w:lineRule="auto"/>
              <w:jc w:val="both"/>
              <w:rPr>
                <w:lang w:eastAsia="x-none"/>
              </w:rPr>
            </w:pPr>
            <w:r w:rsidRPr="00CA3E00">
              <w:rPr>
                <w:lang w:eastAsia="x-none"/>
              </w:rPr>
              <w:t>(I/we) couldn’t afford to eat balanced meals.”</w:t>
            </w:r>
          </w:p>
          <w:p w14:paraId="3F1C70E8" w14:textId="0C5ED980" w:rsidR="00CA5877" w:rsidRPr="00CA3E00" w:rsidRDefault="00CA5877" w:rsidP="00FB696E">
            <w:pPr>
              <w:spacing w:before="40" w:after="40" w:line="240" w:lineRule="auto"/>
              <w:jc w:val="both"/>
              <w:rPr>
                <w:lang w:eastAsia="x-none"/>
              </w:rPr>
            </w:pPr>
            <w:r w:rsidRPr="00CA3E00">
              <w:rPr>
                <w:lang w:eastAsia="x-none"/>
              </w:rPr>
              <w:t>Was that often, sometimes, or never true for (you/your household) in the last 30 days?</w:t>
            </w:r>
          </w:p>
        </w:tc>
        <w:tc>
          <w:tcPr>
            <w:tcW w:w="2500" w:type="dxa"/>
          </w:tcPr>
          <w:p w14:paraId="41244667" w14:textId="77777777" w:rsidR="00CA5877" w:rsidRPr="00CA3E00" w:rsidRDefault="00CA5877" w:rsidP="00FB696E">
            <w:pPr>
              <w:spacing w:before="40" w:after="40" w:line="240" w:lineRule="auto"/>
              <w:jc w:val="both"/>
              <w:rPr>
                <w:lang w:eastAsia="x-none"/>
              </w:rPr>
            </w:pPr>
            <w:r w:rsidRPr="00CA3E00">
              <w:rPr>
                <w:lang w:eastAsia="x-none"/>
              </w:rPr>
              <w:t>Often true</w:t>
            </w:r>
          </w:p>
          <w:p w14:paraId="27ADBA42" w14:textId="77777777" w:rsidR="00CA5877" w:rsidRPr="00CA3E00" w:rsidRDefault="00CA5877" w:rsidP="00FB696E">
            <w:pPr>
              <w:spacing w:before="40" w:after="40" w:line="240" w:lineRule="auto"/>
              <w:jc w:val="both"/>
              <w:rPr>
                <w:lang w:eastAsia="x-none"/>
              </w:rPr>
            </w:pPr>
            <w:r w:rsidRPr="00CA3E00">
              <w:rPr>
                <w:lang w:eastAsia="x-none"/>
              </w:rPr>
              <w:t>Sometimes true</w:t>
            </w:r>
          </w:p>
          <w:p w14:paraId="4ECF2B7A" w14:textId="77777777" w:rsidR="00CA5877" w:rsidRPr="00CA3E00" w:rsidRDefault="00CA5877" w:rsidP="00FB696E">
            <w:pPr>
              <w:spacing w:before="40" w:after="40" w:line="240" w:lineRule="auto"/>
              <w:jc w:val="both"/>
              <w:rPr>
                <w:lang w:eastAsia="x-none"/>
              </w:rPr>
            </w:pPr>
            <w:r w:rsidRPr="00CA3E00">
              <w:rPr>
                <w:lang w:eastAsia="x-none"/>
              </w:rPr>
              <w:t>Never true</w:t>
            </w:r>
          </w:p>
          <w:p w14:paraId="7B0FE7FF" w14:textId="5F325CC5" w:rsidR="00CA5877" w:rsidRPr="00CA3E00" w:rsidRDefault="0012026E" w:rsidP="00FB696E">
            <w:pPr>
              <w:spacing w:before="40" w:after="40" w:line="240" w:lineRule="auto"/>
              <w:jc w:val="both"/>
              <w:rPr>
                <w:lang w:eastAsia="x-none"/>
              </w:rPr>
            </w:pPr>
            <w:r w:rsidRPr="00CA3E00">
              <w:rPr>
                <w:lang w:eastAsia="x-none"/>
              </w:rPr>
              <w:t>Do not know</w:t>
            </w:r>
          </w:p>
        </w:tc>
      </w:tr>
      <w:tr w:rsidR="00CA5877" w:rsidRPr="00CA3E00" w14:paraId="7AACED0B" w14:textId="77777777" w:rsidTr="00F66D86">
        <w:tc>
          <w:tcPr>
            <w:tcW w:w="1234" w:type="dxa"/>
          </w:tcPr>
          <w:p w14:paraId="4C998970" w14:textId="77777777" w:rsidR="00CA5877" w:rsidRPr="00CA3E00" w:rsidRDefault="00CA5877" w:rsidP="00FB696E">
            <w:pPr>
              <w:spacing w:before="40" w:after="40" w:line="240" w:lineRule="auto"/>
              <w:jc w:val="both"/>
              <w:rPr>
                <w:lang w:eastAsia="x-none"/>
              </w:rPr>
            </w:pPr>
          </w:p>
        </w:tc>
        <w:tc>
          <w:tcPr>
            <w:tcW w:w="5282" w:type="dxa"/>
          </w:tcPr>
          <w:p w14:paraId="393A73BE" w14:textId="77777777" w:rsidR="00CA5877" w:rsidRPr="00CA3E00" w:rsidRDefault="00CA5877" w:rsidP="00FB696E">
            <w:pPr>
              <w:spacing w:before="40" w:after="40" w:line="240" w:lineRule="auto"/>
              <w:jc w:val="both"/>
              <w:rPr>
                <w:lang w:eastAsia="x-none"/>
              </w:rPr>
            </w:pPr>
            <w:r w:rsidRPr="00CA3E00">
              <w:rPr>
                <w:lang w:eastAsia="x-none"/>
              </w:rPr>
              <w:t>[if often true or sometimes true to one or more of Q1, Q2, Q3, show rest of question. If not, skip to end of question]</w:t>
            </w:r>
          </w:p>
        </w:tc>
        <w:tc>
          <w:tcPr>
            <w:tcW w:w="2500" w:type="dxa"/>
          </w:tcPr>
          <w:p w14:paraId="127702A3" w14:textId="77777777" w:rsidR="00CA5877" w:rsidRPr="00CA3E00" w:rsidRDefault="00CA5877" w:rsidP="00FB696E">
            <w:pPr>
              <w:spacing w:before="40" w:after="40" w:line="240" w:lineRule="auto"/>
              <w:jc w:val="both"/>
              <w:rPr>
                <w:lang w:eastAsia="x-none"/>
              </w:rPr>
            </w:pPr>
          </w:p>
        </w:tc>
      </w:tr>
      <w:tr w:rsidR="00CA5877" w:rsidRPr="00CA3E00" w14:paraId="40595161" w14:textId="77777777" w:rsidTr="00F66D86">
        <w:tc>
          <w:tcPr>
            <w:tcW w:w="1234" w:type="dxa"/>
          </w:tcPr>
          <w:p w14:paraId="570ECA49" w14:textId="77777777" w:rsidR="00CA5877" w:rsidRPr="00CA3E00" w:rsidRDefault="00CA5877" w:rsidP="00FB696E">
            <w:pPr>
              <w:spacing w:before="40" w:after="40" w:line="240" w:lineRule="auto"/>
              <w:jc w:val="both"/>
              <w:rPr>
                <w:lang w:eastAsia="x-none"/>
              </w:rPr>
            </w:pPr>
            <w:r w:rsidRPr="00CA3E00">
              <w:rPr>
                <w:lang w:eastAsia="x-none"/>
              </w:rPr>
              <w:t>4</w:t>
            </w:r>
          </w:p>
        </w:tc>
        <w:tc>
          <w:tcPr>
            <w:tcW w:w="5282" w:type="dxa"/>
          </w:tcPr>
          <w:p w14:paraId="7A566A9A" w14:textId="373E00CB" w:rsidR="00CA5877" w:rsidRPr="00CA3E00" w:rsidRDefault="00CA5877" w:rsidP="00FB696E">
            <w:pPr>
              <w:spacing w:before="40" w:after="40" w:line="240" w:lineRule="auto"/>
              <w:jc w:val="both"/>
              <w:rPr>
                <w:lang w:eastAsia="x-none"/>
              </w:rPr>
            </w:pPr>
            <w:r w:rsidRPr="00CA3E00">
              <w:rPr>
                <w:lang w:eastAsia="x-none"/>
              </w:rPr>
              <w:t>In the last 30 days, did (you/you or other adults in your household) ever cut the size of your meals or skip meals because there wasn't enough money for food?</w:t>
            </w:r>
          </w:p>
        </w:tc>
        <w:tc>
          <w:tcPr>
            <w:tcW w:w="2500" w:type="dxa"/>
          </w:tcPr>
          <w:p w14:paraId="604497A5" w14:textId="77777777" w:rsidR="00CA5877" w:rsidRPr="00CA3E00" w:rsidRDefault="00CA5877" w:rsidP="00FB696E">
            <w:pPr>
              <w:spacing w:before="40" w:after="40" w:line="240" w:lineRule="auto"/>
              <w:jc w:val="both"/>
              <w:rPr>
                <w:lang w:eastAsia="x-none"/>
              </w:rPr>
            </w:pPr>
            <w:r w:rsidRPr="00CA3E00">
              <w:rPr>
                <w:lang w:eastAsia="x-none"/>
              </w:rPr>
              <w:t>Yes</w:t>
            </w:r>
          </w:p>
          <w:p w14:paraId="427A7EF7" w14:textId="1FED056F" w:rsidR="00CA5877" w:rsidRPr="00CA3E00" w:rsidRDefault="00CA5877" w:rsidP="00FB696E">
            <w:pPr>
              <w:spacing w:before="40" w:after="40" w:line="240" w:lineRule="auto"/>
              <w:jc w:val="both"/>
              <w:rPr>
                <w:lang w:eastAsia="x-none"/>
              </w:rPr>
            </w:pPr>
            <w:r w:rsidRPr="00CA3E00">
              <w:rPr>
                <w:lang w:eastAsia="x-none"/>
              </w:rPr>
              <w:t>No</w:t>
            </w:r>
            <w:r w:rsidR="00E334F2" w:rsidRPr="00CA3E00">
              <w:rPr>
                <w:lang w:eastAsia="x-none"/>
              </w:rPr>
              <w:t xml:space="preserve"> </w:t>
            </w:r>
            <w:r w:rsidRPr="00CA3E00">
              <w:rPr>
                <w:lang w:eastAsia="x-none"/>
              </w:rPr>
              <w:t>(Skip 5)</w:t>
            </w:r>
          </w:p>
          <w:p w14:paraId="7065A464" w14:textId="13297EFA" w:rsidR="00CA5877" w:rsidRPr="00CA3E00" w:rsidRDefault="00681E20" w:rsidP="00FB696E">
            <w:pPr>
              <w:spacing w:before="40" w:after="40" w:line="240" w:lineRule="auto"/>
              <w:jc w:val="both"/>
              <w:rPr>
                <w:lang w:eastAsia="x-none"/>
              </w:rPr>
            </w:pPr>
            <w:r w:rsidRPr="00CA3E00">
              <w:rPr>
                <w:lang w:eastAsia="x-none"/>
              </w:rPr>
              <w:t>Do not know</w:t>
            </w:r>
            <w:r w:rsidR="00E334F2" w:rsidRPr="00CA3E00">
              <w:rPr>
                <w:lang w:eastAsia="x-none"/>
              </w:rPr>
              <w:t xml:space="preserve"> </w:t>
            </w:r>
            <w:r w:rsidR="00CA5877" w:rsidRPr="00CA3E00">
              <w:rPr>
                <w:lang w:eastAsia="x-none"/>
              </w:rPr>
              <w:t>(Skip 5)</w:t>
            </w:r>
          </w:p>
          <w:p w14:paraId="0660884B" w14:textId="77777777" w:rsidR="00CA5877" w:rsidRPr="00CA3E00" w:rsidRDefault="00CA5877" w:rsidP="00FB696E">
            <w:pPr>
              <w:spacing w:before="40" w:after="40" w:line="240" w:lineRule="auto"/>
              <w:jc w:val="both"/>
              <w:rPr>
                <w:lang w:eastAsia="x-none"/>
              </w:rPr>
            </w:pPr>
          </w:p>
        </w:tc>
      </w:tr>
      <w:tr w:rsidR="00CA5877" w:rsidRPr="00CA3E00" w14:paraId="7E9EEFA7" w14:textId="77777777" w:rsidTr="00F66D86">
        <w:tc>
          <w:tcPr>
            <w:tcW w:w="1234" w:type="dxa"/>
          </w:tcPr>
          <w:p w14:paraId="3D93CF8E" w14:textId="77777777" w:rsidR="00CA5877" w:rsidRPr="00CA3E00" w:rsidRDefault="00CA5877" w:rsidP="00FB696E">
            <w:pPr>
              <w:spacing w:before="40" w:after="40" w:line="240" w:lineRule="auto"/>
              <w:jc w:val="both"/>
              <w:rPr>
                <w:lang w:eastAsia="x-none"/>
              </w:rPr>
            </w:pPr>
            <w:r w:rsidRPr="00CA3E00">
              <w:rPr>
                <w:lang w:eastAsia="x-none"/>
              </w:rPr>
              <w:t>5</w:t>
            </w:r>
          </w:p>
        </w:tc>
        <w:tc>
          <w:tcPr>
            <w:tcW w:w="5282" w:type="dxa"/>
          </w:tcPr>
          <w:p w14:paraId="5E05BA92" w14:textId="534B3384" w:rsidR="00CA5877" w:rsidRPr="00CA3E00" w:rsidRDefault="00CA5877" w:rsidP="00FB696E">
            <w:pPr>
              <w:spacing w:before="40" w:after="40" w:line="240" w:lineRule="auto"/>
              <w:jc w:val="both"/>
              <w:rPr>
                <w:lang w:eastAsia="x-none"/>
              </w:rPr>
            </w:pPr>
            <w:r w:rsidRPr="00CA3E00">
              <w:rPr>
                <w:lang w:eastAsia="x-none"/>
              </w:rPr>
              <w:t>[IF YES to Q4, ask] How often did this happen—almost every week, some weeks but not every week, or in only 1 or 2 weeks?</w:t>
            </w:r>
          </w:p>
        </w:tc>
        <w:tc>
          <w:tcPr>
            <w:tcW w:w="2500" w:type="dxa"/>
          </w:tcPr>
          <w:p w14:paraId="1CD35785" w14:textId="77777777" w:rsidR="00CA5877" w:rsidRPr="00CA3E00" w:rsidRDefault="00CA5877" w:rsidP="00FB696E">
            <w:pPr>
              <w:spacing w:before="40" w:after="40" w:line="240" w:lineRule="auto"/>
              <w:jc w:val="both"/>
              <w:rPr>
                <w:lang w:eastAsia="x-none"/>
              </w:rPr>
            </w:pPr>
            <w:r w:rsidRPr="00CA3E00">
              <w:rPr>
                <w:lang w:eastAsia="x-none"/>
              </w:rPr>
              <w:t>Almost every week</w:t>
            </w:r>
          </w:p>
          <w:p w14:paraId="72D1530B" w14:textId="07078FF1" w:rsidR="00CA5877" w:rsidRPr="00CA3E00" w:rsidRDefault="00CA5877" w:rsidP="00FB696E">
            <w:pPr>
              <w:spacing w:before="40" w:after="40" w:line="240" w:lineRule="auto"/>
              <w:jc w:val="both"/>
              <w:rPr>
                <w:lang w:eastAsia="x-none"/>
              </w:rPr>
            </w:pPr>
            <w:r w:rsidRPr="00CA3E00">
              <w:rPr>
                <w:lang w:eastAsia="x-none"/>
              </w:rPr>
              <w:t>Some weeks</w:t>
            </w:r>
            <w:r w:rsidR="00471FD3" w:rsidRPr="00CA3E00">
              <w:rPr>
                <w:lang w:eastAsia="x-none"/>
              </w:rPr>
              <w:t>,</w:t>
            </w:r>
            <w:r w:rsidRPr="00CA3E00">
              <w:rPr>
                <w:lang w:eastAsia="x-none"/>
              </w:rPr>
              <w:t xml:space="preserve"> but not every week</w:t>
            </w:r>
          </w:p>
          <w:p w14:paraId="636BC302" w14:textId="77777777" w:rsidR="00CA5877" w:rsidRPr="00CA3E00" w:rsidRDefault="00CA5877" w:rsidP="00FB696E">
            <w:pPr>
              <w:spacing w:before="40" w:after="40" w:line="240" w:lineRule="auto"/>
              <w:jc w:val="both"/>
              <w:rPr>
                <w:lang w:eastAsia="x-none"/>
              </w:rPr>
            </w:pPr>
            <w:r w:rsidRPr="00CA3E00">
              <w:rPr>
                <w:lang w:eastAsia="x-none"/>
              </w:rPr>
              <w:t>Only 1 or 2 weeks</w:t>
            </w:r>
          </w:p>
          <w:p w14:paraId="382500DD" w14:textId="20B6C7CC" w:rsidR="00CA5877" w:rsidRPr="00CA3E00" w:rsidRDefault="00681E20" w:rsidP="00FB696E">
            <w:pPr>
              <w:spacing w:before="40" w:after="40" w:line="240" w:lineRule="auto"/>
              <w:jc w:val="both"/>
              <w:rPr>
                <w:lang w:eastAsia="x-none"/>
              </w:rPr>
            </w:pPr>
            <w:r w:rsidRPr="00CA3E00">
              <w:rPr>
                <w:lang w:eastAsia="x-none"/>
              </w:rPr>
              <w:t>Do not know</w:t>
            </w:r>
          </w:p>
        </w:tc>
      </w:tr>
      <w:tr w:rsidR="00CA5877" w:rsidRPr="00CA3E00" w14:paraId="0E93218D" w14:textId="77777777" w:rsidTr="00F66D86">
        <w:tc>
          <w:tcPr>
            <w:tcW w:w="1234" w:type="dxa"/>
          </w:tcPr>
          <w:p w14:paraId="325CE3E9" w14:textId="77777777" w:rsidR="00CA5877" w:rsidRPr="00CA3E00" w:rsidRDefault="00CA5877" w:rsidP="00FB696E">
            <w:pPr>
              <w:spacing w:before="40" w:after="40" w:line="240" w:lineRule="auto"/>
              <w:jc w:val="both"/>
              <w:rPr>
                <w:lang w:eastAsia="x-none"/>
              </w:rPr>
            </w:pPr>
            <w:r w:rsidRPr="00CA3E00">
              <w:rPr>
                <w:lang w:eastAsia="x-none"/>
              </w:rPr>
              <w:t>6</w:t>
            </w:r>
          </w:p>
        </w:tc>
        <w:tc>
          <w:tcPr>
            <w:tcW w:w="5282" w:type="dxa"/>
          </w:tcPr>
          <w:p w14:paraId="0ED48D30" w14:textId="07041EFB" w:rsidR="00CA5877" w:rsidRPr="00CA3E00" w:rsidRDefault="00CA5877" w:rsidP="00FB696E">
            <w:pPr>
              <w:spacing w:before="40" w:after="40" w:line="240" w:lineRule="auto"/>
              <w:jc w:val="both"/>
              <w:rPr>
                <w:lang w:eastAsia="x-none"/>
              </w:rPr>
            </w:pPr>
            <w:r w:rsidRPr="00CA3E00">
              <w:rPr>
                <w:lang w:eastAsia="x-none"/>
              </w:rPr>
              <w:t>In the last 30 days, did you ever eat less than you felt you should because there wasn't enough money for food?</w:t>
            </w:r>
          </w:p>
        </w:tc>
        <w:tc>
          <w:tcPr>
            <w:tcW w:w="2500" w:type="dxa"/>
          </w:tcPr>
          <w:p w14:paraId="0B391A05" w14:textId="77777777" w:rsidR="00CA5877" w:rsidRPr="00CA3E00" w:rsidRDefault="00CA5877" w:rsidP="00FB696E">
            <w:pPr>
              <w:spacing w:before="40" w:after="40" w:line="240" w:lineRule="auto"/>
              <w:jc w:val="both"/>
              <w:rPr>
                <w:lang w:eastAsia="x-none"/>
              </w:rPr>
            </w:pPr>
            <w:r w:rsidRPr="00CA3E00">
              <w:rPr>
                <w:lang w:eastAsia="x-none"/>
              </w:rPr>
              <w:t>Yes</w:t>
            </w:r>
          </w:p>
          <w:p w14:paraId="28A7F268" w14:textId="77777777" w:rsidR="00CA5877" w:rsidRPr="00CA3E00" w:rsidRDefault="00CA5877" w:rsidP="00FB696E">
            <w:pPr>
              <w:spacing w:before="40" w:after="40" w:line="240" w:lineRule="auto"/>
              <w:jc w:val="both"/>
              <w:rPr>
                <w:lang w:eastAsia="x-none"/>
              </w:rPr>
            </w:pPr>
            <w:r w:rsidRPr="00CA3E00">
              <w:rPr>
                <w:lang w:eastAsia="x-none"/>
              </w:rPr>
              <w:t xml:space="preserve">No </w:t>
            </w:r>
          </w:p>
          <w:p w14:paraId="220756A1" w14:textId="53FEE0E0" w:rsidR="00CA5877" w:rsidRPr="00CA3E00" w:rsidRDefault="00681E20" w:rsidP="00FB696E">
            <w:pPr>
              <w:spacing w:before="40" w:after="40" w:line="240" w:lineRule="auto"/>
              <w:jc w:val="both"/>
              <w:rPr>
                <w:lang w:eastAsia="x-none"/>
              </w:rPr>
            </w:pPr>
            <w:r w:rsidRPr="00CA3E00">
              <w:rPr>
                <w:lang w:eastAsia="x-none"/>
              </w:rPr>
              <w:t>Do not know</w:t>
            </w:r>
          </w:p>
        </w:tc>
      </w:tr>
      <w:tr w:rsidR="00CA5877" w:rsidRPr="00CA3E00" w14:paraId="40F799A5" w14:textId="77777777" w:rsidTr="00F66D86">
        <w:tc>
          <w:tcPr>
            <w:tcW w:w="1234" w:type="dxa"/>
          </w:tcPr>
          <w:p w14:paraId="3D7AE781" w14:textId="77777777" w:rsidR="00CA5877" w:rsidRPr="00CA3E00" w:rsidRDefault="00CA5877" w:rsidP="00FB696E">
            <w:pPr>
              <w:spacing w:before="40" w:after="40" w:line="240" w:lineRule="auto"/>
              <w:jc w:val="both"/>
              <w:rPr>
                <w:lang w:eastAsia="x-none"/>
              </w:rPr>
            </w:pPr>
            <w:r w:rsidRPr="00CA3E00">
              <w:rPr>
                <w:lang w:eastAsia="x-none"/>
              </w:rPr>
              <w:t>7</w:t>
            </w:r>
          </w:p>
        </w:tc>
        <w:tc>
          <w:tcPr>
            <w:tcW w:w="5282" w:type="dxa"/>
          </w:tcPr>
          <w:p w14:paraId="2F100C11" w14:textId="12A23AFC" w:rsidR="00CA5877" w:rsidRPr="00CA3E00" w:rsidRDefault="00CA5877" w:rsidP="00FB696E">
            <w:pPr>
              <w:spacing w:before="40" w:after="40" w:line="240" w:lineRule="auto"/>
              <w:jc w:val="both"/>
              <w:rPr>
                <w:lang w:eastAsia="x-none"/>
              </w:rPr>
            </w:pPr>
            <w:r w:rsidRPr="00CA3E00">
              <w:rPr>
                <w:lang w:eastAsia="x-none"/>
              </w:rPr>
              <w:t>In the last 30 days, were you ever hungry but didn't eat because there wasn't enough money for food?</w:t>
            </w:r>
          </w:p>
        </w:tc>
        <w:tc>
          <w:tcPr>
            <w:tcW w:w="2500" w:type="dxa"/>
          </w:tcPr>
          <w:p w14:paraId="15ABB79A" w14:textId="77777777" w:rsidR="00CA5877" w:rsidRPr="00CA3E00" w:rsidRDefault="00CA5877" w:rsidP="00FB696E">
            <w:pPr>
              <w:spacing w:before="40" w:after="40" w:line="240" w:lineRule="auto"/>
              <w:jc w:val="both"/>
              <w:rPr>
                <w:lang w:eastAsia="x-none"/>
              </w:rPr>
            </w:pPr>
            <w:r w:rsidRPr="00CA3E00">
              <w:rPr>
                <w:lang w:eastAsia="x-none"/>
              </w:rPr>
              <w:t>Yes</w:t>
            </w:r>
          </w:p>
          <w:p w14:paraId="77AF5719" w14:textId="77777777" w:rsidR="00CA5877" w:rsidRPr="00CA3E00" w:rsidRDefault="00CA5877" w:rsidP="00FB696E">
            <w:pPr>
              <w:spacing w:before="40" w:after="40" w:line="240" w:lineRule="auto"/>
              <w:jc w:val="both"/>
              <w:rPr>
                <w:lang w:eastAsia="x-none"/>
              </w:rPr>
            </w:pPr>
            <w:r w:rsidRPr="00CA3E00">
              <w:rPr>
                <w:lang w:eastAsia="x-none"/>
              </w:rPr>
              <w:t xml:space="preserve">No </w:t>
            </w:r>
          </w:p>
          <w:p w14:paraId="1CAD5737" w14:textId="1E5779E4" w:rsidR="00CA5877" w:rsidRPr="00CA3E00" w:rsidRDefault="00681E20" w:rsidP="00FB696E">
            <w:pPr>
              <w:spacing w:before="40" w:after="40" w:line="240" w:lineRule="auto"/>
              <w:jc w:val="both"/>
              <w:rPr>
                <w:lang w:eastAsia="x-none"/>
              </w:rPr>
            </w:pPr>
            <w:r w:rsidRPr="00CA3E00">
              <w:rPr>
                <w:lang w:eastAsia="x-none"/>
              </w:rPr>
              <w:t>Do not know</w:t>
            </w:r>
          </w:p>
        </w:tc>
      </w:tr>
      <w:tr w:rsidR="00CA5877" w:rsidRPr="00CA3E00" w14:paraId="2ECAD80B" w14:textId="77777777" w:rsidTr="00F66D86">
        <w:tc>
          <w:tcPr>
            <w:tcW w:w="1234" w:type="dxa"/>
          </w:tcPr>
          <w:p w14:paraId="75CE1F69" w14:textId="77777777" w:rsidR="00CA5877" w:rsidRPr="00CA3E00" w:rsidRDefault="00CA5877" w:rsidP="00FB696E">
            <w:pPr>
              <w:spacing w:before="40" w:after="40" w:line="240" w:lineRule="auto"/>
              <w:jc w:val="both"/>
              <w:rPr>
                <w:lang w:eastAsia="x-none"/>
              </w:rPr>
            </w:pPr>
            <w:r w:rsidRPr="00CA3E00">
              <w:rPr>
                <w:lang w:eastAsia="x-none"/>
              </w:rPr>
              <w:t>8</w:t>
            </w:r>
          </w:p>
        </w:tc>
        <w:tc>
          <w:tcPr>
            <w:tcW w:w="5282" w:type="dxa"/>
          </w:tcPr>
          <w:p w14:paraId="05A485A7" w14:textId="752C4ACA" w:rsidR="00CA5877" w:rsidRPr="00CA3E00" w:rsidRDefault="00CA5877" w:rsidP="00FB696E">
            <w:pPr>
              <w:spacing w:before="40" w:after="40" w:line="240" w:lineRule="auto"/>
              <w:jc w:val="both"/>
              <w:rPr>
                <w:lang w:eastAsia="x-none"/>
              </w:rPr>
            </w:pPr>
            <w:r w:rsidRPr="00CA3E00">
              <w:rPr>
                <w:lang w:eastAsia="x-none"/>
              </w:rPr>
              <w:t xml:space="preserve">In the last 30 days, did you lose weight because there wasn't enough money for food? </w:t>
            </w:r>
            <w:r w:rsidRPr="00CA3E00">
              <w:rPr>
                <w:lang w:eastAsia="x-none"/>
              </w:rPr>
              <w:tab/>
            </w:r>
          </w:p>
        </w:tc>
        <w:tc>
          <w:tcPr>
            <w:tcW w:w="2500" w:type="dxa"/>
          </w:tcPr>
          <w:p w14:paraId="13A7FE1C" w14:textId="77777777" w:rsidR="00CA5877" w:rsidRPr="00CA3E00" w:rsidRDefault="00CA5877" w:rsidP="00FB696E">
            <w:pPr>
              <w:spacing w:before="40" w:after="40" w:line="240" w:lineRule="auto"/>
              <w:jc w:val="both"/>
              <w:rPr>
                <w:lang w:eastAsia="x-none"/>
              </w:rPr>
            </w:pPr>
            <w:r w:rsidRPr="00CA3E00">
              <w:rPr>
                <w:lang w:eastAsia="x-none"/>
              </w:rPr>
              <w:t>Yes</w:t>
            </w:r>
          </w:p>
          <w:p w14:paraId="2ECC329E" w14:textId="77777777" w:rsidR="00CA5877" w:rsidRPr="00CA3E00" w:rsidRDefault="00CA5877" w:rsidP="00FB696E">
            <w:pPr>
              <w:spacing w:before="40" w:after="40" w:line="240" w:lineRule="auto"/>
              <w:jc w:val="both"/>
              <w:rPr>
                <w:lang w:eastAsia="x-none"/>
              </w:rPr>
            </w:pPr>
            <w:r w:rsidRPr="00CA3E00">
              <w:rPr>
                <w:lang w:eastAsia="x-none"/>
              </w:rPr>
              <w:t xml:space="preserve">No </w:t>
            </w:r>
          </w:p>
          <w:p w14:paraId="6ABEA4F2" w14:textId="1DF3AA90" w:rsidR="00CA5877" w:rsidRPr="00CA3E00" w:rsidRDefault="00681E20" w:rsidP="00FB696E">
            <w:pPr>
              <w:spacing w:before="40" w:after="40" w:line="240" w:lineRule="auto"/>
              <w:jc w:val="both"/>
              <w:rPr>
                <w:lang w:eastAsia="x-none"/>
              </w:rPr>
            </w:pPr>
            <w:r w:rsidRPr="00CA3E00">
              <w:rPr>
                <w:lang w:eastAsia="x-none"/>
              </w:rPr>
              <w:t>Do not know</w:t>
            </w:r>
          </w:p>
        </w:tc>
      </w:tr>
      <w:tr w:rsidR="00CA5877" w:rsidRPr="00CA3E00" w14:paraId="4D01F9D2" w14:textId="77777777" w:rsidTr="00F66D86">
        <w:tc>
          <w:tcPr>
            <w:tcW w:w="1234" w:type="dxa"/>
          </w:tcPr>
          <w:p w14:paraId="36CEE8B3" w14:textId="77777777" w:rsidR="00CA5877" w:rsidRPr="00CA3E00" w:rsidRDefault="00CA5877" w:rsidP="00FB696E">
            <w:pPr>
              <w:spacing w:before="40" w:after="40" w:line="240" w:lineRule="auto"/>
              <w:jc w:val="both"/>
              <w:rPr>
                <w:lang w:eastAsia="x-none"/>
              </w:rPr>
            </w:pPr>
          </w:p>
        </w:tc>
        <w:tc>
          <w:tcPr>
            <w:tcW w:w="5282" w:type="dxa"/>
          </w:tcPr>
          <w:p w14:paraId="3AC1F88A" w14:textId="06E05D25" w:rsidR="00CA5877" w:rsidRPr="00CA3E00" w:rsidRDefault="00CA5877" w:rsidP="00FB696E">
            <w:pPr>
              <w:spacing w:before="40" w:after="40" w:line="240" w:lineRule="auto"/>
              <w:jc w:val="both"/>
              <w:rPr>
                <w:lang w:eastAsia="x-none"/>
              </w:rPr>
            </w:pPr>
            <w:r w:rsidRPr="00CA3E00">
              <w:rPr>
                <w:lang w:eastAsia="x-none"/>
              </w:rPr>
              <w:t xml:space="preserve">[if often true or sometimes true to one or more of Q4, Q6, Q7, Q8 show </w:t>
            </w:r>
            <w:r w:rsidR="00471FD3" w:rsidRPr="00CA3E00">
              <w:rPr>
                <w:lang w:eastAsia="x-none"/>
              </w:rPr>
              <w:t xml:space="preserve">the </w:t>
            </w:r>
            <w:r w:rsidRPr="00CA3E00">
              <w:rPr>
                <w:lang w:eastAsia="x-none"/>
              </w:rPr>
              <w:t xml:space="preserve">rest of question. If not, skip to </w:t>
            </w:r>
            <w:r w:rsidR="00471FD3" w:rsidRPr="00CA3E00">
              <w:rPr>
                <w:lang w:eastAsia="x-none"/>
              </w:rPr>
              <w:t xml:space="preserve">the </w:t>
            </w:r>
            <w:r w:rsidRPr="00CA3E00">
              <w:rPr>
                <w:lang w:eastAsia="x-none"/>
              </w:rPr>
              <w:t>end question]</w:t>
            </w:r>
          </w:p>
        </w:tc>
        <w:tc>
          <w:tcPr>
            <w:tcW w:w="2500" w:type="dxa"/>
          </w:tcPr>
          <w:p w14:paraId="3E6893FC" w14:textId="77777777" w:rsidR="00CA5877" w:rsidRPr="00CA3E00" w:rsidRDefault="00CA5877" w:rsidP="00FB696E">
            <w:pPr>
              <w:spacing w:before="40" w:after="40" w:line="240" w:lineRule="auto"/>
              <w:jc w:val="both"/>
              <w:rPr>
                <w:lang w:eastAsia="x-none"/>
              </w:rPr>
            </w:pPr>
          </w:p>
        </w:tc>
      </w:tr>
      <w:tr w:rsidR="00CA5877" w:rsidRPr="00CA3E00" w14:paraId="28437D32" w14:textId="77777777" w:rsidTr="00F66D86">
        <w:tc>
          <w:tcPr>
            <w:tcW w:w="1234" w:type="dxa"/>
          </w:tcPr>
          <w:p w14:paraId="5FD9CDDF" w14:textId="77777777" w:rsidR="00CA5877" w:rsidRPr="00CA3E00" w:rsidRDefault="00CA5877" w:rsidP="00FB696E">
            <w:pPr>
              <w:spacing w:before="40" w:after="40" w:line="240" w:lineRule="auto"/>
              <w:jc w:val="both"/>
              <w:rPr>
                <w:lang w:eastAsia="x-none"/>
              </w:rPr>
            </w:pPr>
            <w:r w:rsidRPr="00CA3E00">
              <w:rPr>
                <w:lang w:eastAsia="x-none"/>
              </w:rPr>
              <w:t>9</w:t>
            </w:r>
          </w:p>
        </w:tc>
        <w:tc>
          <w:tcPr>
            <w:tcW w:w="5282" w:type="dxa"/>
          </w:tcPr>
          <w:p w14:paraId="5B357CF1" w14:textId="4425365C" w:rsidR="00CA5877" w:rsidRPr="00CA3E00" w:rsidRDefault="00CA5877" w:rsidP="00FB696E">
            <w:pPr>
              <w:spacing w:before="40" w:after="40" w:line="240" w:lineRule="auto"/>
              <w:jc w:val="both"/>
              <w:rPr>
                <w:lang w:eastAsia="x-none"/>
              </w:rPr>
            </w:pPr>
            <w:r w:rsidRPr="00CA3E00">
              <w:rPr>
                <w:lang w:eastAsia="x-none"/>
              </w:rPr>
              <w:t xml:space="preserve">In the last 30 days, did (you/you or other adults in your household) ever not eat for a whole day because there wasn't enough money for food? </w:t>
            </w:r>
          </w:p>
        </w:tc>
        <w:tc>
          <w:tcPr>
            <w:tcW w:w="2500" w:type="dxa"/>
          </w:tcPr>
          <w:p w14:paraId="2E07197F" w14:textId="77777777" w:rsidR="00CA5877" w:rsidRPr="00CA3E00" w:rsidRDefault="00CA5877" w:rsidP="00FB696E">
            <w:pPr>
              <w:spacing w:before="40" w:after="40" w:line="240" w:lineRule="auto"/>
              <w:jc w:val="both"/>
              <w:rPr>
                <w:lang w:eastAsia="x-none"/>
              </w:rPr>
            </w:pPr>
            <w:r w:rsidRPr="00CA3E00">
              <w:rPr>
                <w:lang w:eastAsia="x-none"/>
              </w:rPr>
              <w:t>Yes</w:t>
            </w:r>
          </w:p>
          <w:p w14:paraId="6169DED9" w14:textId="77777777" w:rsidR="00CA5877" w:rsidRPr="00CA3E00" w:rsidRDefault="00CA5877" w:rsidP="00FB696E">
            <w:pPr>
              <w:spacing w:before="40" w:after="40" w:line="240" w:lineRule="auto"/>
              <w:jc w:val="both"/>
              <w:rPr>
                <w:lang w:eastAsia="x-none"/>
              </w:rPr>
            </w:pPr>
            <w:r w:rsidRPr="00CA3E00">
              <w:rPr>
                <w:lang w:eastAsia="x-none"/>
              </w:rPr>
              <w:t>No (skip 10)</w:t>
            </w:r>
          </w:p>
          <w:p w14:paraId="35971023" w14:textId="4D9389B1" w:rsidR="00CA5877" w:rsidRPr="00CA3E00" w:rsidRDefault="00681E20" w:rsidP="00FB696E">
            <w:pPr>
              <w:spacing w:before="40" w:after="40" w:line="240" w:lineRule="auto"/>
              <w:jc w:val="both"/>
              <w:rPr>
                <w:lang w:eastAsia="x-none"/>
              </w:rPr>
            </w:pPr>
            <w:r w:rsidRPr="00CA3E00">
              <w:rPr>
                <w:lang w:eastAsia="x-none"/>
              </w:rPr>
              <w:t>Do not know</w:t>
            </w:r>
            <w:r w:rsidR="00CA5877" w:rsidRPr="00CA3E00">
              <w:rPr>
                <w:lang w:eastAsia="x-none"/>
              </w:rPr>
              <w:t xml:space="preserve"> (skip 10)</w:t>
            </w:r>
          </w:p>
          <w:p w14:paraId="7F52D85E" w14:textId="77777777" w:rsidR="00CA5877" w:rsidRPr="00CA3E00" w:rsidRDefault="00CA5877" w:rsidP="00FB696E">
            <w:pPr>
              <w:spacing w:before="40" w:after="40" w:line="240" w:lineRule="auto"/>
              <w:jc w:val="both"/>
              <w:rPr>
                <w:lang w:eastAsia="x-none"/>
              </w:rPr>
            </w:pPr>
          </w:p>
        </w:tc>
      </w:tr>
      <w:tr w:rsidR="00CA5877" w:rsidRPr="00CA3E00" w14:paraId="6EF3052B" w14:textId="77777777" w:rsidTr="00F66D86">
        <w:tc>
          <w:tcPr>
            <w:tcW w:w="1234" w:type="dxa"/>
          </w:tcPr>
          <w:p w14:paraId="4026A222" w14:textId="77777777" w:rsidR="00CA5877" w:rsidRPr="00CA3E00" w:rsidRDefault="00CA5877" w:rsidP="00FB696E">
            <w:pPr>
              <w:spacing w:before="40" w:after="40" w:line="240" w:lineRule="auto"/>
              <w:jc w:val="both"/>
              <w:rPr>
                <w:lang w:eastAsia="x-none"/>
              </w:rPr>
            </w:pPr>
            <w:r w:rsidRPr="00CA3E00">
              <w:rPr>
                <w:lang w:eastAsia="x-none"/>
              </w:rPr>
              <w:t>10</w:t>
            </w:r>
          </w:p>
        </w:tc>
        <w:tc>
          <w:tcPr>
            <w:tcW w:w="5282" w:type="dxa"/>
          </w:tcPr>
          <w:p w14:paraId="5C2C68B4" w14:textId="62A34395" w:rsidR="00CA5877" w:rsidRPr="00CA3E00" w:rsidRDefault="00CA5877" w:rsidP="00FB696E">
            <w:pPr>
              <w:spacing w:before="40" w:after="40" w:line="240" w:lineRule="auto"/>
              <w:jc w:val="both"/>
              <w:rPr>
                <w:lang w:eastAsia="x-none"/>
              </w:rPr>
            </w:pPr>
            <w:r w:rsidRPr="00CA3E00">
              <w:rPr>
                <w:lang w:eastAsia="x-none"/>
              </w:rPr>
              <w:t>IF YES Q9</w:t>
            </w:r>
            <w:r w:rsidR="00DB1028" w:rsidRPr="00CA3E00">
              <w:rPr>
                <w:lang w:eastAsia="x-none"/>
              </w:rPr>
              <w:t xml:space="preserve"> -</w:t>
            </w:r>
            <w:r w:rsidRPr="00CA3E00">
              <w:rPr>
                <w:lang w:eastAsia="x-none"/>
              </w:rPr>
              <w:t xml:space="preserve"> How often did this happen—almost every week, some weeks but not every week, or in only 1 or 2 weeks? </w:t>
            </w:r>
          </w:p>
        </w:tc>
        <w:tc>
          <w:tcPr>
            <w:tcW w:w="2500" w:type="dxa"/>
          </w:tcPr>
          <w:p w14:paraId="2EB9B515" w14:textId="77777777" w:rsidR="00CA5877" w:rsidRPr="00CA3E00" w:rsidRDefault="00CA5877" w:rsidP="00FB696E">
            <w:pPr>
              <w:spacing w:before="40" w:after="40" w:line="240" w:lineRule="auto"/>
              <w:jc w:val="both"/>
              <w:rPr>
                <w:lang w:eastAsia="x-none"/>
              </w:rPr>
            </w:pPr>
            <w:r w:rsidRPr="00CA3E00">
              <w:rPr>
                <w:lang w:eastAsia="x-none"/>
              </w:rPr>
              <w:t>Often true</w:t>
            </w:r>
          </w:p>
          <w:p w14:paraId="2564AB7D" w14:textId="77777777" w:rsidR="00CA5877" w:rsidRPr="00CA3E00" w:rsidRDefault="00CA5877" w:rsidP="00FB696E">
            <w:pPr>
              <w:spacing w:before="40" w:after="40" w:line="240" w:lineRule="auto"/>
              <w:jc w:val="both"/>
              <w:rPr>
                <w:lang w:eastAsia="x-none"/>
              </w:rPr>
            </w:pPr>
            <w:r w:rsidRPr="00CA3E00">
              <w:rPr>
                <w:lang w:eastAsia="x-none"/>
              </w:rPr>
              <w:t>Sometimes true</w:t>
            </w:r>
          </w:p>
          <w:p w14:paraId="2213B17B" w14:textId="77777777" w:rsidR="00CA5877" w:rsidRPr="00CA3E00" w:rsidRDefault="00CA5877" w:rsidP="00FB696E">
            <w:pPr>
              <w:spacing w:before="40" w:after="40" w:line="240" w:lineRule="auto"/>
              <w:jc w:val="both"/>
              <w:rPr>
                <w:lang w:eastAsia="x-none"/>
              </w:rPr>
            </w:pPr>
            <w:r w:rsidRPr="00CA3E00">
              <w:rPr>
                <w:lang w:eastAsia="x-none"/>
              </w:rPr>
              <w:t>Never true</w:t>
            </w:r>
          </w:p>
          <w:p w14:paraId="688C71B4" w14:textId="5B14B956" w:rsidR="00CA5877" w:rsidRPr="00CA3E00" w:rsidRDefault="00681E20" w:rsidP="00FB696E">
            <w:pPr>
              <w:spacing w:before="40" w:after="40" w:line="240" w:lineRule="auto"/>
              <w:jc w:val="both"/>
              <w:rPr>
                <w:lang w:eastAsia="x-none"/>
              </w:rPr>
            </w:pPr>
            <w:r w:rsidRPr="00CA3E00">
              <w:rPr>
                <w:lang w:eastAsia="x-none"/>
              </w:rPr>
              <w:lastRenderedPageBreak/>
              <w:t>Do not know</w:t>
            </w:r>
          </w:p>
        </w:tc>
      </w:tr>
    </w:tbl>
    <w:p w14:paraId="7C1A2958" w14:textId="77777777" w:rsidR="00CA5877" w:rsidRPr="00CA3E00" w:rsidRDefault="00CA5877" w:rsidP="00CA5877">
      <w:pPr>
        <w:jc w:val="both"/>
        <w:rPr>
          <w:lang w:eastAsia="x-none"/>
        </w:rPr>
      </w:pPr>
    </w:p>
    <w:p w14:paraId="12B1165F" w14:textId="77777777" w:rsidR="00CA5877" w:rsidRPr="00CA3E00" w:rsidRDefault="00CA5877" w:rsidP="00CA5877">
      <w:pPr>
        <w:jc w:val="both"/>
        <w:rPr>
          <w:lang w:eastAsia="x-none"/>
        </w:rPr>
      </w:pPr>
    </w:p>
    <w:p w14:paraId="39E7404D" w14:textId="104BDA0F" w:rsidR="00B26A6B" w:rsidRPr="00CA3E00" w:rsidRDefault="007A026F" w:rsidP="00B26A6B">
      <w:pPr>
        <w:pStyle w:val="Heading3"/>
      </w:pPr>
      <w:r w:rsidRPr="00CA3E00">
        <w:t xml:space="preserve">Awareness of </w:t>
      </w:r>
      <w:r w:rsidR="00FA7A45" w:rsidRPr="00CA3E00">
        <w:t>f</w:t>
      </w:r>
      <w:r w:rsidR="00E0462A" w:rsidRPr="00CA3E00">
        <w:t>ood processing</w:t>
      </w:r>
    </w:p>
    <w:p w14:paraId="2E92BE9D" w14:textId="031A1965" w:rsidR="003B0771" w:rsidRPr="00CA3E00" w:rsidRDefault="00812808" w:rsidP="0039477F">
      <w:pPr>
        <w:jc w:val="both"/>
      </w:pPr>
      <w:r w:rsidRPr="00CA3E00">
        <w:rPr>
          <w:lang w:val="en-US" w:eastAsia="x-none"/>
        </w:rPr>
        <w:t>Q</w:t>
      </w:r>
      <w:r w:rsidRPr="00CA3E00">
        <w:t xml:space="preserve">uestions will assess the awareness and familiarity with </w:t>
      </w:r>
      <w:r w:rsidR="00E0462A" w:rsidRPr="00CA3E00">
        <w:t>food processing</w:t>
      </w:r>
      <w:r w:rsidRPr="00CA3E00">
        <w:t xml:space="preserve"> terminology, participants' knowledge of definitions and descriptions of </w:t>
      </w:r>
      <w:r w:rsidR="00471C90" w:rsidRPr="00CA3E00">
        <w:t>food processing</w:t>
      </w:r>
      <w:r w:rsidRPr="00CA3E00">
        <w:t xml:space="preserve">, </w:t>
      </w:r>
      <w:r w:rsidR="00471C90" w:rsidRPr="00CA3E00">
        <w:t xml:space="preserve">and </w:t>
      </w:r>
      <w:r w:rsidRPr="00CA3E00">
        <w:t xml:space="preserve">confidence in identifying </w:t>
      </w:r>
      <w:r w:rsidR="00CF411F" w:rsidRPr="00CA3E00">
        <w:t>different levels of processing within food</w:t>
      </w:r>
      <w:r w:rsidR="00BF0F51" w:rsidRPr="00CA3E00">
        <w:t>s</w:t>
      </w:r>
      <w:r w:rsidR="00EA6F6F" w:rsidRPr="00CA3E00">
        <w:t>.</w:t>
      </w:r>
      <w:r w:rsidR="00BF0F51" w:rsidRPr="00CA3E00">
        <w:t xml:space="preserve"> </w:t>
      </w:r>
      <w:r w:rsidR="00211F3F" w:rsidRPr="00CA3E00">
        <w:rPr>
          <w:lang w:val="en-US" w:eastAsia="x-none"/>
        </w:rPr>
        <w:t xml:space="preserve">Whilst there are </w:t>
      </w:r>
      <w:r w:rsidRPr="00CA3E00">
        <w:rPr>
          <w:lang w:val="en-US" w:eastAsia="x-none"/>
        </w:rPr>
        <w:t>sever</w:t>
      </w:r>
      <w:r w:rsidR="003C485A" w:rsidRPr="00CA3E00">
        <w:rPr>
          <w:lang w:val="en-US" w:eastAsia="x-none"/>
        </w:rPr>
        <w:t>al</w:t>
      </w:r>
      <w:r w:rsidR="00211F3F" w:rsidRPr="00CA3E00">
        <w:rPr>
          <w:lang w:val="en-US" w:eastAsia="x-none"/>
        </w:rPr>
        <w:t xml:space="preserve"> different classification methods for UPFs, this study wi</w:t>
      </w:r>
      <w:r w:rsidR="003C485A" w:rsidRPr="00CA3E00">
        <w:rPr>
          <w:lang w:val="en-US" w:eastAsia="x-none"/>
        </w:rPr>
        <w:t>ll</w:t>
      </w:r>
      <w:r w:rsidR="00211F3F" w:rsidRPr="00CA3E00">
        <w:rPr>
          <w:lang w:val="en-US" w:eastAsia="x-none"/>
        </w:rPr>
        <w:t xml:space="preserve"> use those proposed by NOVA</w:t>
      </w:r>
      <w:r w:rsidR="00E53562" w:rsidRPr="00CA3E00">
        <w:rPr>
          <w:lang w:val="en-US" w:eastAsia="x-none"/>
        </w:rPr>
        <w:fldChar w:fldCharType="begin"/>
      </w:r>
      <w:r w:rsidR="008B6000" w:rsidRPr="00CA3E00">
        <w:rPr>
          <w:lang w:val="en-US" w:eastAsia="x-none"/>
        </w:rPr>
        <w:instrText xml:space="preserve"> ADDIN ZOTERO_ITEM CSL_CITATION {"citationID":"2FYzwg8f","properties":{"formattedCitation":"\\super 1,2\\nosupersub{}","plainCitation":"1,2","noteIndex":0},"citationItems":[{"id":49064,"uris":["http://zotero.org/users/10937985/items/U6DZC9NQ"],"itemData":{"id":49064,"type":"article-journal","abstract":"The present commentary contains a clear and simple guide designed to identify ultra-processed foods. It responds to the growing interest in ultra-processed foods among policy makers, academic researchers, health professionals, journalists and consumers concerned to devise policies, investigate dietary patterns, advise people, prepare media coverage, and when buying food and checking labels in shops or at home. Ultra-processed foods are defined within the NOVA classification system, which groups foods according to the extent and purpose of industrial processing. Processes enabling the manufacture of ultra-processed foods include the fractioning of whole foods into substances, chemical modifications of these substances, assembly of unmodified and modified food substances, frequent use of cosmetic additives and sophisticated packaging. Processes and ingredients used to manufacture ultra-processed foods are designed to create highly profitable (low-cost ingredients, long shelf-life, emphatic branding), convenient (ready-to-consume), hyper-palatable products liable to displace all other NOVA food groups, notably unprocessed or minimally processed foods. A practical way to identify an ultra-processed product is to check to see if its list of ingredients contains at least one item characteristic of the NOVA ultra-processed food group, which is to say, either food substances never or rarely used in kitchens (such as high-fructose corn syrup, hydrogenated or interesterified oils, and hydrolysed proteins), or classes of additives designed to make the final product palatable or more appealing (such as flavours, flavour enhancers, colours, emulsifiers, emulsifying salts, sweeteners, thickeners, and anti-foaming, bulking, carbonating, foaming, gelling and glazing agents).","container-title":"Public Health Nutrition","DOI":"10.1017/S1368980018003762","ISSN":"1475-2727","issue":"5","journalAbbreviation":"Public Health Nutr","language":"eng","note":"PMID: 30744710\nPMCID: PMC10260459","page":"936-941","source":"PubMed","title":"Ultra-processed foods: what they are and how to identify them","title-short":"Ultra-processed foods","volume":"22","author":[{"family":"Monteiro","given":"Carlos A."},{"family":"Cannon","given":"Geoffrey"},{"family":"Levy","given":"Renata B."},{"family":"Moubarac","given":"Jean-Claude"},{"family":"Louzada","given":"Maria Lc"},{"family":"Rauber","given":"Fernanda"},{"family":"Khandpur","given":"Neha"},{"family":"Cediel","given":"Gustavo"},{"family":"Neri","given":"Daniela"},{"family":"Martinez-Steele","given":"Euridice"},{"family":"Baraldi","given":"Larissa G."},{"family":"Jaime","given":"Patricia C."}],"issued":{"date-parts":[["2019",4]]}}},{"id":49062,"uris":["http://zotero.org/users/10937985/items/ZE5C7HWM"],"itemData":{"id":49062,"type":"article-journal","abstract":"This paper describes a new food classification which assigns foodstuffs according to the extent and purpose of the industrial processing applied to them. Three main groups are defined: unprocessed or minimally processed foods (group 1), processed culinary and food industry ingredients (group 2), and ultra-processed food products (group 3). The use of this classification is illustrated by applying it to data collected in the Brazilian Household Budget Survey which was conducted in 2002/2003 through a probabilistic sample of 48,470 Brazilian households. The average daily food availability was 1,792 kcal/person being 42.5% from group 1 (mostly rice and beans and meat and milk), 37.5% from group 2 (mostly vegetable oils, sugar, and flours), and 20% from group 3 (mostly breads, biscuits, sweets, soft drinks, and sausages). The share of group 3 foods increased with income, and represented almost one third of all calories in higher income households. The impact of the replacement of group 1 foods and group 2 ingredients by group 3 products on the overall quality of the diet, eating patterns and health is discussed.","container-title":"Cadernos De Saude Publica","DOI":"10.1590/s0102-311x2010001100005","ISSN":"1678-4464","issue":"11","journalAbbreviation":"Cad Saude Publica","language":"eng","note":"PMID: 21180977","page":"2039-2049","source":"PubMed","title":"A new classification of foods based on the extent and purpose of their processing","volume":"26","author":[{"family":"Monteiro","given":"Carlos Augusto"},{"family":"Levy","given":"Renata Bertazzi"},{"family":"Claro","given":"Rafael Moreira"},{"family":"Castro","given":"Inês Rugani Ribeiro","dropping-particle":"de"},{"family":"Cannon","given":"Geoffrey"}],"issued":{"date-parts":[["2010",11]]}}}],"schema":"https://github.com/citation-style-language/schema/raw/master/csl-citation.json"} </w:instrText>
      </w:r>
      <w:r w:rsidR="00E53562" w:rsidRPr="00CA3E00">
        <w:rPr>
          <w:lang w:val="en-US" w:eastAsia="x-none"/>
        </w:rPr>
        <w:fldChar w:fldCharType="separate"/>
      </w:r>
      <w:r w:rsidR="008B6000" w:rsidRPr="00CA3E00">
        <w:rPr>
          <w:rFonts w:cs="Arial"/>
          <w:vertAlign w:val="superscript"/>
        </w:rPr>
        <w:t>1,2</w:t>
      </w:r>
      <w:r w:rsidR="00E53562" w:rsidRPr="00CA3E00">
        <w:rPr>
          <w:lang w:val="en-US" w:eastAsia="x-none"/>
        </w:rPr>
        <w:fldChar w:fldCharType="end"/>
      </w:r>
      <w:r w:rsidR="00211F3F" w:rsidRPr="00CA3E00">
        <w:rPr>
          <w:lang w:val="en-US" w:eastAsia="x-none"/>
        </w:rPr>
        <w:t>.</w:t>
      </w:r>
      <w:r w:rsidR="00E334F2" w:rsidRPr="00CA3E00">
        <w:rPr>
          <w:lang w:val="en-US" w:eastAsia="x-none"/>
        </w:rPr>
        <w:t xml:space="preserve"> </w:t>
      </w:r>
      <w:r w:rsidR="00EA6F6F" w:rsidRPr="00CA3E00">
        <w:rPr>
          <w:lang w:val="en-US" w:eastAsia="x-none"/>
        </w:rPr>
        <w:t xml:space="preserve">Participants are also asked about the term ‘UPF’ </w:t>
      </w:r>
      <w:r w:rsidR="00EA6F6F" w:rsidRPr="00CA3E00">
        <w:t xml:space="preserve">and health concern levels regarding UPF consumption. </w:t>
      </w:r>
      <w:r w:rsidR="007D7F3B" w:rsidRPr="00CA3E00">
        <w:t xml:space="preserve">The term UPF </w:t>
      </w:r>
      <w:r w:rsidR="003B3511" w:rsidRPr="00CA3E00">
        <w:t xml:space="preserve">(NOVA 4) </w:t>
      </w:r>
      <w:r w:rsidR="007D7F3B" w:rsidRPr="00CA3E00">
        <w:t xml:space="preserve">is used </w:t>
      </w:r>
      <w:r w:rsidR="00AB5A63" w:rsidRPr="00CA3E00">
        <w:t xml:space="preserve">within these questions, </w:t>
      </w:r>
      <w:r w:rsidR="007D7F3B" w:rsidRPr="00CA3E00">
        <w:t>rather than processed foods</w:t>
      </w:r>
      <w:r w:rsidR="003B3511" w:rsidRPr="00CA3E00">
        <w:t xml:space="preserve"> (NOVA 1,2 and 3)</w:t>
      </w:r>
      <w:r w:rsidR="00AB5A63" w:rsidRPr="00CA3E00">
        <w:t>,</w:t>
      </w:r>
      <w:r w:rsidR="007D7F3B" w:rsidRPr="00CA3E00">
        <w:t xml:space="preserve"> to align with </w:t>
      </w:r>
      <w:r w:rsidR="00F77A4A" w:rsidRPr="00CA3E00">
        <w:t xml:space="preserve">the </w:t>
      </w:r>
      <w:r w:rsidR="003B3511" w:rsidRPr="00CA3E00">
        <w:t xml:space="preserve">questions as asked within </w:t>
      </w:r>
      <w:r w:rsidR="006C49FD" w:rsidRPr="00CA3E00">
        <w:t xml:space="preserve">the </w:t>
      </w:r>
      <w:r w:rsidR="007D7F3B" w:rsidRPr="00CA3E00">
        <w:t>lite</w:t>
      </w:r>
      <w:r w:rsidR="00AB5A63" w:rsidRPr="00CA3E00">
        <w:t>rature</w:t>
      </w:r>
      <w:r w:rsidR="00B957E0" w:rsidRPr="00CA3E00">
        <w:fldChar w:fldCharType="begin"/>
      </w:r>
      <w:r w:rsidR="00B957E0" w:rsidRPr="00CA3E00">
        <w:instrText xml:space="preserve"> ADDIN ZOTERO_ITEM CSL_CITATION {"citationID":"Z6NeowMu","properties":{"formattedCitation":"\\super 23,24\\nosupersub{}","plainCitation":"23,24","noteIndex":0},"citationItems":[{"id":49048,"uris":["http://zotero.org/users/10937985/items/3YN2JT43"],"itemData":{"id":49048,"type":"article-journal","abstract":"Background: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00B957E0" w:rsidRPr="00CA3E00">
        <w:fldChar w:fldCharType="separate"/>
      </w:r>
      <w:r w:rsidR="00B957E0" w:rsidRPr="00CA3E00">
        <w:rPr>
          <w:rFonts w:cs="Arial"/>
          <w:vertAlign w:val="superscript"/>
        </w:rPr>
        <w:t>23,24</w:t>
      </w:r>
      <w:r w:rsidR="00B957E0" w:rsidRPr="00CA3E00">
        <w:fldChar w:fldCharType="end"/>
      </w:r>
      <w:r w:rsidR="00AB5A63" w:rsidRPr="00CA3E00">
        <w:t>.</w:t>
      </w:r>
    </w:p>
    <w:p w14:paraId="48E9D4B9" w14:textId="484C5B34" w:rsidR="007A026F" w:rsidRPr="00CA3E00" w:rsidRDefault="007A026F" w:rsidP="007A026F">
      <w:pPr>
        <w:rPr>
          <w:lang w:val="en-US" w:eastAsia="x-none"/>
        </w:rPr>
      </w:pPr>
    </w:p>
    <w:p w14:paraId="0A8D39D3" w14:textId="62F8D1BB" w:rsidR="003A16FF" w:rsidRPr="00CA3E00" w:rsidRDefault="003A16FF" w:rsidP="007A026F">
      <w:pPr>
        <w:rPr>
          <w:lang w:val="en-US" w:eastAsia="x-none"/>
        </w:rPr>
      </w:pPr>
      <w:r w:rsidRPr="00CA3E00">
        <w:rPr>
          <w:lang w:val="en-US" w:eastAsia="x-none"/>
        </w:rPr>
        <w:t xml:space="preserve">Table 3 </w:t>
      </w:r>
      <w:r w:rsidR="00176027" w:rsidRPr="00CA3E00">
        <w:rPr>
          <w:lang w:val="en-US" w:eastAsia="x-none"/>
        </w:rPr>
        <w:t>Survey Processing Questions</w:t>
      </w:r>
      <w:r w:rsidR="00D530FF" w:rsidRPr="00CA3E00">
        <w:rPr>
          <w:lang w:val="en-US" w:eastAsia="x-none"/>
        </w:rPr>
        <w:t>, from previous literature</w:t>
      </w:r>
      <w:r w:rsidR="005E52A9" w:rsidRPr="00CA3E00">
        <w:rPr>
          <w:lang w:val="en-US" w:eastAsia="x-none"/>
        </w:rPr>
        <w:fldChar w:fldCharType="begin"/>
      </w:r>
      <w:r w:rsidR="00AE46B1" w:rsidRPr="00CA3E00">
        <w:rPr>
          <w:lang w:val="en-US" w:eastAsia="x-none"/>
        </w:rPr>
        <w:instrText xml:space="preserve"> ADDIN ZOTERO_ITEM CSL_CITATION {"citationID":"wcwCroE0","properties":{"formattedCitation":"\\super 23,24\\nosupersub{}","plainCitation":"23,24","noteIndex":0},"citationItems":[{"id":49048,"uris":["http://zotero.org/users/10937985/items/3YN2JT43"],"itemData":{"id":49048,"type":"article-journal","abstract":"Background: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005E52A9" w:rsidRPr="00CA3E00">
        <w:rPr>
          <w:lang w:val="en-US" w:eastAsia="x-none"/>
        </w:rPr>
        <w:fldChar w:fldCharType="separate"/>
      </w:r>
      <w:r w:rsidR="00AE46B1" w:rsidRPr="00CA3E00">
        <w:rPr>
          <w:rFonts w:cs="Arial"/>
          <w:vertAlign w:val="superscript"/>
        </w:rPr>
        <w:t>23,24</w:t>
      </w:r>
      <w:r w:rsidR="005E52A9" w:rsidRPr="00CA3E00">
        <w:rPr>
          <w:lang w:val="en-US" w:eastAsia="x-none"/>
        </w:rPr>
        <w:fldChar w:fldCharType="end"/>
      </w:r>
      <w:r w:rsidR="00D530FF" w:rsidRPr="00CA3E00">
        <w:rPr>
          <w:lang w:val="en-US" w:eastAsia="x-none"/>
        </w:rPr>
        <w:t xml:space="preserve"> </w:t>
      </w:r>
    </w:p>
    <w:tbl>
      <w:tblPr>
        <w:tblStyle w:val="TableGrid"/>
        <w:tblW w:w="9067" w:type="dxa"/>
        <w:tblLook w:val="04A0" w:firstRow="1" w:lastRow="0" w:firstColumn="1" w:lastColumn="0" w:noHBand="0" w:noVBand="1"/>
      </w:tblPr>
      <w:tblGrid>
        <w:gridCol w:w="339"/>
        <w:gridCol w:w="4051"/>
        <w:gridCol w:w="4677"/>
      </w:tblGrid>
      <w:tr w:rsidR="00233B4E" w:rsidRPr="00CA3E00" w14:paraId="0FF1D620" w14:textId="77777777" w:rsidTr="00A0666C">
        <w:tc>
          <w:tcPr>
            <w:tcW w:w="339" w:type="dxa"/>
          </w:tcPr>
          <w:p w14:paraId="1C7EFBB0" w14:textId="77777777" w:rsidR="00233B4E" w:rsidRPr="00CA3E00" w:rsidRDefault="00233B4E" w:rsidP="00FB696E">
            <w:pPr>
              <w:spacing w:before="40" w:after="40" w:line="240" w:lineRule="auto"/>
              <w:rPr>
                <w:lang w:val="en-US" w:eastAsia="x-none"/>
              </w:rPr>
            </w:pPr>
          </w:p>
        </w:tc>
        <w:tc>
          <w:tcPr>
            <w:tcW w:w="4051" w:type="dxa"/>
          </w:tcPr>
          <w:p w14:paraId="4E8A597E" w14:textId="77777777" w:rsidR="00233B4E" w:rsidRPr="00CA3E00" w:rsidRDefault="00233B4E" w:rsidP="00FB696E">
            <w:pPr>
              <w:spacing w:before="40" w:after="40" w:line="240" w:lineRule="auto"/>
              <w:rPr>
                <w:lang w:val="en-US" w:eastAsia="x-none"/>
              </w:rPr>
            </w:pPr>
            <w:r w:rsidRPr="00CA3E00">
              <w:rPr>
                <w:lang w:val="en-US" w:eastAsia="x-none"/>
              </w:rPr>
              <w:t>Question</w:t>
            </w:r>
          </w:p>
        </w:tc>
        <w:tc>
          <w:tcPr>
            <w:tcW w:w="4677" w:type="dxa"/>
          </w:tcPr>
          <w:p w14:paraId="2C980659" w14:textId="77777777" w:rsidR="00233B4E" w:rsidRPr="00CA3E00" w:rsidRDefault="00233B4E" w:rsidP="00FB696E">
            <w:pPr>
              <w:spacing w:before="40" w:after="40" w:line="240" w:lineRule="auto"/>
              <w:rPr>
                <w:lang w:val="en-US" w:eastAsia="x-none"/>
              </w:rPr>
            </w:pPr>
            <w:r w:rsidRPr="00CA3E00">
              <w:rPr>
                <w:lang w:val="en-US" w:eastAsia="x-none"/>
              </w:rPr>
              <w:t>Response</w:t>
            </w:r>
          </w:p>
        </w:tc>
      </w:tr>
      <w:tr w:rsidR="00233B4E" w:rsidRPr="00CA3E00" w14:paraId="2F1D1C14" w14:textId="77777777" w:rsidTr="00A0666C">
        <w:tc>
          <w:tcPr>
            <w:tcW w:w="339" w:type="dxa"/>
          </w:tcPr>
          <w:p w14:paraId="4BB04AE3" w14:textId="77777777" w:rsidR="00233B4E" w:rsidRPr="00CA3E00" w:rsidRDefault="00233B4E" w:rsidP="00FB696E">
            <w:pPr>
              <w:spacing w:before="40" w:after="40" w:line="240" w:lineRule="auto"/>
              <w:rPr>
                <w:lang w:val="en-US" w:eastAsia="x-none"/>
              </w:rPr>
            </w:pPr>
            <w:r w:rsidRPr="00CA3E00">
              <w:rPr>
                <w:lang w:val="en-US" w:eastAsia="x-none"/>
              </w:rPr>
              <w:t>1</w:t>
            </w:r>
          </w:p>
        </w:tc>
        <w:tc>
          <w:tcPr>
            <w:tcW w:w="4051" w:type="dxa"/>
          </w:tcPr>
          <w:p w14:paraId="4535C852" w14:textId="2C5B9038" w:rsidR="00233B4E" w:rsidRPr="00CA3E00" w:rsidRDefault="00233B4E" w:rsidP="00FB696E">
            <w:pPr>
              <w:spacing w:before="40" w:after="40" w:line="240" w:lineRule="auto"/>
              <w:rPr>
                <w:lang w:val="en-US" w:eastAsia="x-none"/>
              </w:rPr>
            </w:pPr>
            <w:r w:rsidRPr="00CA3E00">
              <w:rPr>
                <w:lang w:val="en-US" w:eastAsia="x-none"/>
              </w:rPr>
              <w:t>Have you heard of ultra-processed foods?</w:t>
            </w:r>
            <w:r w:rsidRPr="00CA3E00">
              <w:rPr>
                <w:lang w:val="en-US" w:eastAsia="x-none"/>
              </w:rPr>
              <w:fldChar w:fldCharType="begin"/>
            </w:r>
            <w:r w:rsidR="00AE46B1" w:rsidRPr="00CA3E00">
              <w:rPr>
                <w:lang w:val="en-US" w:eastAsia="x-none"/>
              </w:rPr>
              <w:instrText xml:space="preserve"> ADDIN ZOTERO_ITEM CSL_CITATION {"citationID":"IwT7wKG1","properties":{"formattedCitation":"\\super 23,24\\nosupersub{}","plainCitation":"23,24","noteIndex":0},"citationItems":[{"id":49048,"uris":["http://zotero.org/users/10937985/items/3YN2JT43"],"itemData":{"id":49048,"type":"article-journal","abstract":"Background: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Pr="00CA3E00">
              <w:rPr>
                <w:lang w:val="en-US" w:eastAsia="x-none"/>
              </w:rPr>
              <w:fldChar w:fldCharType="separate"/>
            </w:r>
            <w:r w:rsidR="00AE46B1" w:rsidRPr="00CA3E00">
              <w:rPr>
                <w:rFonts w:cs="Arial"/>
                <w:vertAlign w:val="superscript"/>
              </w:rPr>
              <w:t>23,24</w:t>
            </w:r>
            <w:r w:rsidRPr="00CA3E00">
              <w:rPr>
                <w:lang w:val="en-US" w:eastAsia="x-none"/>
              </w:rPr>
              <w:fldChar w:fldCharType="end"/>
            </w:r>
            <w:r w:rsidRPr="00CA3E00">
              <w:rPr>
                <w:lang w:val="en-US" w:eastAsia="x-none"/>
              </w:rPr>
              <w:t> </w:t>
            </w:r>
          </w:p>
        </w:tc>
        <w:tc>
          <w:tcPr>
            <w:tcW w:w="4677" w:type="dxa"/>
          </w:tcPr>
          <w:p w14:paraId="3B52D42C" w14:textId="77777777" w:rsidR="00233B4E" w:rsidRPr="00CA3E00" w:rsidRDefault="00233B4E" w:rsidP="00FB696E">
            <w:pPr>
              <w:spacing w:before="40" w:after="40" w:line="240" w:lineRule="auto"/>
              <w:rPr>
                <w:lang w:val="en-US" w:eastAsia="x-none"/>
              </w:rPr>
            </w:pPr>
            <w:r w:rsidRPr="00CA3E00">
              <w:rPr>
                <w:lang w:val="en-US" w:eastAsia="x-none"/>
              </w:rPr>
              <w:t>Yes</w:t>
            </w:r>
          </w:p>
          <w:p w14:paraId="73A2626A" w14:textId="77777777" w:rsidR="00233B4E" w:rsidRPr="00CA3E00" w:rsidRDefault="00233B4E" w:rsidP="00FB696E">
            <w:pPr>
              <w:spacing w:before="40" w:after="40" w:line="240" w:lineRule="auto"/>
              <w:rPr>
                <w:lang w:val="en-US" w:eastAsia="x-none"/>
              </w:rPr>
            </w:pPr>
            <w:r w:rsidRPr="00CA3E00">
              <w:rPr>
                <w:lang w:val="en-US" w:eastAsia="x-none"/>
              </w:rPr>
              <w:t>No</w:t>
            </w:r>
          </w:p>
          <w:p w14:paraId="37A672D2" w14:textId="77777777" w:rsidR="00233B4E" w:rsidRPr="00CA3E00" w:rsidRDefault="00233B4E" w:rsidP="00FB696E">
            <w:pPr>
              <w:spacing w:before="40" w:after="40" w:line="240" w:lineRule="auto"/>
              <w:rPr>
                <w:lang w:val="en-US" w:eastAsia="x-none"/>
              </w:rPr>
            </w:pPr>
            <w:r w:rsidRPr="00CA3E00">
              <w:rPr>
                <w:lang w:val="en-US" w:eastAsia="x-none"/>
              </w:rPr>
              <w:t>Not sure</w:t>
            </w:r>
          </w:p>
        </w:tc>
      </w:tr>
      <w:tr w:rsidR="00233B4E" w:rsidRPr="00CA3E00" w14:paraId="39CEC096" w14:textId="77777777" w:rsidTr="00A0666C">
        <w:tc>
          <w:tcPr>
            <w:tcW w:w="339" w:type="dxa"/>
          </w:tcPr>
          <w:p w14:paraId="0ACAEA49" w14:textId="77777777" w:rsidR="00233B4E" w:rsidRPr="00CA3E00" w:rsidRDefault="00233B4E" w:rsidP="00FB696E">
            <w:pPr>
              <w:spacing w:before="40" w:after="40" w:line="240" w:lineRule="auto"/>
              <w:rPr>
                <w:lang w:val="en-US" w:eastAsia="x-none"/>
              </w:rPr>
            </w:pPr>
            <w:r w:rsidRPr="00CA3E00">
              <w:rPr>
                <w:lang w:val="en-US" w:eastAsia="x-none"/>
              </w:rPr>
              <w:t>2</w:t>
            </w:r>
          </w:p>
        </w:tc>
        <w:tc>
          <w:tcPr>
            <w:tcW w:w="4051" w:type="dxa"/>
          </w:tcPr>
          <w:p w14:paraId="258A9CC8" w14:textId="5DF26CCA" w:rsidR="00233B4E" w:rsidRPr="00CA3E00" w:rsidRDefault="00233B4E" w:rsidP="00FB696E">
            <w:pPr>
              <w:spacing w:before="40" w:after="40" w:line="240" w:lineRule="auto"/>
              <w:rPr>
                <w:lang w:val="en-US" w:eastAsia="x-none"/>
              </w:rPr>
            </w:pPr>
            <w:r w:rsidRPr="00CA3E00">
              <w:rPr>
                <w:lang w:val="en-US" w:eastAsia="x-none"/>
              </w:rPr>
              <w:t>Do you know what ultra-processed foods are?</w:t>
            </w:r>
            <w:r w:rsidRPr="00CA3E00">
              <w:rPr>
                <w:lang w:val="en-US" w:eastAsia="x-none"/>
              </w:rPr>
              <w:fldChar w:fldCharType="begin"/>
            </w:r>
            <w:r w:rsidR="00AE46B1" w:rsidRPr="00CA3E00">
              <w:rPr>
                <w:lang w:val="en-US" w:eastAsia="x-none"/>
              </w:rPr>
              <w:instrText xml:space="preserve"> ADDIN ZOTERO_ITEM CSL_CITATION {"citationID":"YKPzEaZ5","properties":{"formattedCitation":"\\super 23,24\\nosupersub{}","plainCitation":"23,24","noteIndex":0},"citationItems":[{"id":49048,"uris":["http://zotero.org/users/10937985/items/3YN2JT43"],"itemData":{"id":49048,"type":"article-journal","abstract":"Background: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Pr="00CA3E00">
              <w:rPr>
                <w:lang w:val="en-US" w:eastAsia="x-none"/>
              </w:rPr>
              <w:fldChar w:fldCharType="separate"/>
            </w:r>
            <w:r w:rsidR="00AE46B1" w:rsidRPr="00CA3E00">
              <w:rPr>
                <w:rFonts w:cs="Arial"/>
                <w:vertAlign w:val="superscript"/>
              </w:rPr>
              <w:t>23,24</w:t>
            </w:r>
            <w:r w:rsidRPr="00CA3E00">
              <w:rPr>
                <w:lang w:val="en-US" w:eastAsia="x-none"/>
              </w:rPr>
              <w:fldChar w:fldCharType="end"/>
            </w:r>
            <w:r w:rsidR="00E334F2" w:rsidRPr="00CA3E00">
              <w:rPr>
                <w:lang w:val="en-US" w:eastAsia="x-none"/>
              </w:rPr>
              <w:t xml:space="preserve"> </w:t>
            </w:r>
          </w:p>
        </w:tc>
        <w:tc>
          <w:tcPr>
            <w:tcW w:w="4677" w:type="dxa"/>
          </w:tcPr>
          <w:p w14:paraId="51AD6937" w14:textId="77777777" w:rsidR="00233B4E" w:rsidRPr="00CA3E00" w:rsidRDefault="00233B4E" w:rsidP="00FB696E">
            <w:pPr>
              <w:spacing w:before="40" w:after="40" w:line="240" w:lineRule="auto"/>
              <w:rPr>
                <w:lang w:val="en-US" w:eastAsia="x-none"/>
              </w:rPr>
            </w:pPr>
            <w:r w:rsidRPr="00CA3E00">
              <w:rPr>
                <w:lang w:val="en-US" w:eastAsia="x-none"/>
              </w:rPr>
              <w:t>Yes</w:t>
            </w:r>
          </w:p>
          <w:p w14:paraId="04AA448B" w14:textId="77777777" w:rsidR="00233B4E" w:rsidRPr="00CA3E00" w:rsidRDefault="00233B4E" w:rsidP="00FB696E">
            <w:pPr>
              <w:spacing w:before="40" w:after="40" w:line="240" w:lineRule="auto"/>
              <w:rPr>
                <w:lang w:val="en-US" w:eastAsia="x-none"/>
              </w:rPr>
            </w:pPr>
            <w:r w:rsidRPr="00CA3E00">
              <w:rPr>
                <w:lang w:val="en-US" w:eastAsia="x-none"/>
              </w:rPr>
              <w:t>No</w:t>
            </w:r>
          </w:p>
          <w:p w14:paraId="131428A5" w14:textId="77777777" w:rsidR="00233B4E" w:rsidRPr="00CA3E00" w:rsidRDefault="00233B4E" w:rsidP="00FB696E">
            <w:pPr>
              <w:spacing w:before="40" w:after="40" w:line="240" w:lineRule="auto"/>
              <w:rPr>
                <w:lang w:val="en-US" w:eastAsia="x-none"/>
              </w:rPr>
            </w:pPr>
            <w:r w:rsidRPr="00CA3E00">
              <w:rPr>
                <w:lang w:val="en-US" w:eastAsia="x-none"/>
              </w:rPr>
              <w:t>Not sure</w:t>
            </w:r>
          </w:p>
        </w:tc>
      </w:tr>
      <w:tr w:rsidR="00233B4E" w:rsidRPr="00CA3E00" w14:paraId="60CEA9AB" w14:textId="77777777" w:rsidTr="00A0666C">
        <w:tc>
          <w:tcPr>
            <w:tcW w:w="339" w:type="dxa"/>
          </w:tcPr>
          <w:p w14:paraId="4BBF1B26" w14:textId="3AD117A4" w:rsidR="00233B4E" w:rsidRPr="00CA3E00" w:rsidRDefault="00233B4E" w:rsidP="00FB696E">
            <w:pPr>
              <w:spacing w:before="40" w:after="40" w:line="240" w:lineRule="auto"/>
              <w:rPr>
                <w:lang w:val="en-US" w:eastAsia="x-none"/>
              </w:rPr>
            </w:pPr>
            <w:r w:rsidRPr="00CA3E00">
              <w:rPr>
                <w:lang w:val="en-US" w:eastAsia="x-none"/>
              </w:rPr>
              <w:t>3</w:t>
            </w:r>
          </w:p>
        </w:tc>
        <w:tc>
          <w:tcPr>
            <w:tcW w:w="4051" w:type="dxa"/>
          </w:tcPr>
          <w:p w14:paraId="7D8166C7" w14:textId="7F3F1C54" w:rsidR="00233B4E" w:rsidRPr="00CA3E00" w:rsidRDefault="00233B4E" w:rsidP="00FB696E">
            <w:pPr>
              <w:spacing w:before="40" w:after="40" w:line="240" w:lineRule="auto"/>
              <w:rPr>
                <w:lang w:val="en-US" w:eastAsia="x-none"/>
              </w:rPr>
            </w:pPr>
            <w:r w:rsidRPr="00CA3E00">
              <w:rPr>
                <w:lang w:eastAsia="x-none"/>
              </w:rPr>
              <w:t>How would you describe ultra-processed foods?</w:t>
            </w:r>
            <w:r w:rsidR="000D7CD2" w:rsidRPr="00CA3E00">
              <w:rPr>
                <w:lang w:eastAsia="x-none"/>
              </w:rPr>
              <w:fldChar w:fldCharType="begin"/>
            </w:r>
            <w:r w:rsidR="00AE46B1" w:rsidRPr="00CA3E00">
              <w:rPr>
                <w:lang w:eastAsia="x-none"/>
              </w:rPr>
              <w:instrText xml:space="preserve"> ADDIN ZOTERO_ITEM CSL_CITATION {"citationID":"zIyXZt7Y","properties":{"formattedCitation":"\\super 24\\nosupersub{}","plainCitation":"24","noteIndex":0},"citationItems":[{"id":49045,"uris":["http://zotero.org/users/10937985/items/AV3APF2D"],"itemData":{"id":49045,"type":"article-journal","abstract":"Food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000D7CD2" w:rsidRPr="00CA3E00">
              <w:rPr>
                <w:lang w:eastAsia="x-none"/>
              </w:rPr>
              <w:fldChar w:fldCharType="separate"/>
            </w:r>
            <w:r w:rsidR="00AE46B1" w:rsidRPr="00CA3E00">
              <w:rPr>
                <w:rFonts w:cs="Arial"/>
                <w:vertAlign w:val="superscript"/>
              </w:rPr>
              <w:t>24</w:t>
            </w:r>
            <w:r w:rsidR="000D7CD2" w:rsidRPr="00CA3E00">
              <w:rPr>
                <w:lang w:eastAsia="x-none"/>
              </w:rPr>
              <w:fldChar w:fldCharType="end"/>
            </w:r>
            <w:r w:rsidRPr="00CA3E00">
              <w:rPr>
                <w:lang w:eastAsia="x-none"/>
              </w:rPr>
              <w:t xml:space="preserve"> </w:t>
            </w:r>
          </w:p>
        </w:tc>
        <w:tc>
          <w:tcPr>
            <w:tcW w:w="4677" w:type="dxa"/>
          </w:tcPr>
          <w:p w14:paraId="6850E8A9" w14:textId="77777777" w:rsidR="00233B4E" w:rsidRPr="00CA3E00" w:rsidRDefault="00233B4E" w:rsidP="00FB696E">
            <w:pPr>
              <w:spacing w:before="40" w:after="40" w:line="240" w:lineRule="auto"/>
              <w:rPr>
                <w:lang w:val="en-US" w:eastAsia="x-none"/>
              </w:rPr>
            </w:pPr>
            <w:r w:rsidRPr="00CA3E00">
              <w:rPr>
                <w:lang w:val="en-US" w:eastAsia="x-none"/>
              </w:rPr>
              <w:t>Open text</w:t>
            </w:r>
          </w:p>
        </w:tc>
      </w:tr>
      <w:tr w:rsidR="00863FAF" w:rsidRPr="00CA3E00" w14:paraId="0DE1F4C4" w14:textId="77777777" w:rsidTr="00A0666C">
        <w:tc>
          <w:tcPr>
            <w:tcW w:w="339" w:type="dxa"/>
          </w:tcPr>
          <w:p w14:paraId="15D3B7A0" w14:textId="13532CC9" w:rsidR="00863FAF" w:rsidRPr="00CA3E00" w:rsidRDefault="00863FAF" w:rsidP="00FB696E">
            <w:pPr>
              <w:spacing w:before="40" w:after="40" w:line="240" w:lineRule="auto"/>
              <w:rPr>
                <w:lang w:val="en-US" w:eastAsia="x-none"/>
              </w:rPr>
            </w:pPr>
            <w:r w:rsidRPr="00CA3E00">
              <w:rPr>
                <w:lang w:val="en-US" w:eastAsia="x-none"/>
              </w:rPr>
              <w:t>4</w:t>
            </w:r>
          </w:p>
        </w:tc>
        <w:tc>
          <w:tcPr>
            <w:tcW w:w="4051" w:type="dxa"/>
          </w:tcPr>
          <w:p w14:paraId="7638370F" w14:textId="4B17BA3F" w:rsidR="00863FAF" w:rsidRPr="00CA3E00" w:rsidRDefault="00863FAF" w:rsidP="00FB696E">
            <w:pPr>
              <w:spacing w:before="40" w:after="40" w:line="240" w:lineRule="auto"/>
              <w:rPr>
                <w:lang w:val="en-US" w:eastAsia="x-none"/>
              </w:rPr>
            </w:pPr>
            <w:r w:rsidRPr="00CA3E00">
              <w:rPr>
                <w:lang w:val="en-US" w:eastAsia="x-none"/>
              </w:rPr>
              <w:t>Do you think about whether a food is ultra-processed when deciding whether or not to purchase it?</w:t>
            </w:r>
            <w:r w:rsidRPr="00CA3E00">
              <w:rPr>
                <w:lang w:val="en-US" w:eastAsia="x-none"/>
              </w:rPr>
              <w:fldChar w:fldCharType="begin"/>
            </w:r>
            <w:r w:rsidRPr="00CA3E00">
              <w:rPr>
                <w:lang w:val="en-US" w:eastAsia="x-none"/>
              </w:rPr>
              <w:instrText xml:space="preserve"> ADDIN ZOTERO_ITEM CSL_CITATION {"citationID":"7t3FfCON","properties":{"formattedCitation":"\\super 23\\nosupersub{}","plainCitation":"23","noteIndex":0},"citationItems":[{"id":49048,"uris":["http://zotero.org/users/10937985/items/3YN2JT43"],"itemData":{"id":49048,"type":"article-journal","abstract":"Background: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R."},{"family":"Gough","given":"Thomas"},{"family":"Jones","given":"Andrew"},{"family":"Evans","given":"Rebecca"}],"issued":{"date-parts":[["2024",1]]}}}],"schema":"https://github.com/citation-style-language/schema/raw/master/csl-citation.json"} </w:instrText>
            </w:r>
            <w:r w:rsidRPr="00CA3E00">
              <w:rPr>
                <w:lang w:val="en-US" w:eastAsia="x-none"/>
              </w:rPr>
              <w:fldChar w:fldCharType="separate"/>
            </w:r>
            <w:r w:rsidRPr="00CA3E00">
              <w:rPr>
                <w:rFonts w:cs="Arial"/>
                <w:vertAlign w:val="superscript"/>
              </w:rPr>
              <w:t>23</w:t>
            </w:r>
            <w:r w:rsidRPr="00CA3E00">
              <w:rPr>
                <w:lang w:val="en-US" w:eastAsia="x-none"/>
              </w:rPr>
              <w:fldChar w:fldCharType="end"/>
            </w:r>
          </w:p>
        </w:tc>
        <w:tc>
          <w:tcPr>
            <w:tcW w:w="4677" w:type="dxa"/>
          </w:tcPr>
          <w:p w14:paraId="08B49E97" w14:textId="682FAEFC" w:rsidR="00863FAF" w:rsidRPr="00CA3E00" w:rsidRDefault="00863FAF" w:rsidP="00FB696E">
            <w:pPr>
              <w:spacing w:before="40" w:after="40" w:line="240" w:lineRule="auto"/>
              <w:rPr>
                <w:lang w:val="en-US" w:eastAsia="x-none"/>
              </w:rPr>
            </w:pPr>
            <w:r w:rsidRPr="00CA3E00">
              <w:rPr>
                <w:lang w:val="en-US" w:eastAsia="x-none"/>
              </w:rPr>
              <w:t xml:space="preserve">Yes </w:t>
            </w:r>
            <w:r w:rsidR="00883A8C" w:rsidRPr="00CA3E00">
              <w:rPr>
                <w:lang w:val="en-US" w:eastAsia="x-none"/>
              </w:rPr>
              <w:t>[proceed to Q5]</w:t>
            </w:r>
          </w:p>
          <w:p w14:paraId="3E5C772E" w14:textId="77777777" w:rsidR="00BA506E" w:rsidRPr="00CA3E00" w:rsidRDefault="00863FAF" w:rsidP="00BA506E">
            <w:pPr>
              <w:spacing w:before="40" w:after="40" w:line="240" w:lineRule="auto"/>
              <w:rPr>
                <w:lang w:val="en-US" w:eastAsia="x-none"/>
              </w:rPr>
            </w:pPr>
            <w:r w:rsidRPr="00CA3E00">
              <w:rPr>
                <w:lang w:val="en-US" w:eastAsia="x-none"/>
              </w:rPr>
              <w:t>No</w:t>
            </w:r>
            <w:r w:rsidR="00883A8C" w:rsidRPr="00CA3E00">
              <w:rPr>
                <w:lang w:val="en-US" w:eastAsia="x-none"/>
              </w:rPr>
              <w:t xml:space="preserve"> [proceed to Q6</w:t>
            </w:r>
            <w:r w:rsidR="00BA506E" w:rsidRPr="00CA3E00">
              <w:rPr>
                <w:lang w:val="en-US" w:eastAsia="x-none"/>
              </w:rPr>
              <w:t>]</w:t>
            </w:r>
          </w:p>
          <w:p w14:paraId="65A534A8" w14:textId="0D82D9D5" w:rsidR="00863FAF" w:rsidRPr="00CA3E00" w:rsidRDefault="00BA506E" w:rsidP="00BA506E">
            <w:pPr>
              <w:spacing w:before="40" w:after="40" w:line="240" w:lineRule="auto"/>
              <w:rPr>
                <w:lang w:val="en-US" w:eastAsia="x-none"/>
              </w:rPr>
            </w:pPr>
            <w:r w:rsidRPr="00CA3E00">
              <w:rPr>
                <w:lang w:val="en-US" w:eastAsia="x-none"/>
              </w:rPr>
              <w:t>Not sure [proceed to Q5]</w:t>
            </w:r>
          </w:p>
        </w:tc>
      </w:tr>
      <w:tr w:rsidR="00233B4E" w:rsidRPr="00CA3E00" w14:paraId="6C46A655" w14:textId="77777777" w:rsidTr="00A0666C">
        <w:tc>
          <w:tcPr>
            <w:tcW w:w="339" w:type="dxa"/>
          </w:tcPr>
          <w:p w14:paraId="734FFC2F" w14:textId="403A1229" w:rsidR="00233B4E" w:rsidRPr="00CA3E00" w:rsidRDefault="00BA506E" w:rsidP="00FB696E">
            <w:pPr>
              <w:spacing w:before="40" w:after="40" w:line="240" w:lineRule="auto"/>
              <w:rPr>
                <w:lang w:val="en-US" w:eastAsia="x-none"/>
              </w:rPr>
            </w:pPr>
            <w:r w:rsidRPr="00CA3E00">
              <w:rPr>
                <w:lang w:val="en-US" w:eastAsia="x-none"/>
              </w:rPr>
              <w:t>5</w:t>
            </w:r>
          </w:p>
        </w:tc>
        <w:tc>
          <w:tcPr>
            <w:tcW w:w="4051" w:type="dxa"/>
          </w:tcPr>
          <w:p w14:paraId="5E8A799A" w14:textId="5F1F709E" w:rsidR="00233B4E" w:rsidRPr="00CA3E00" w:rsidRDefault="000635D5" w:rsidP="00FB696E">
            <w:pPr>
              <w:spacing w:before="40" w:after="40" w:line="240" w:lineRule="auto"/>
              <w:rPr>
                <w:lang w:val="en-US" w:eastAsia="x-none"/>
              </w:rPr>
            </w:pPr>
            <w:r w:rsidRPr="00CA3E00">
              <w:rPr>
                <w:lang w:val="en-US" w:eastAsia="x-none"/>
              </w:rPr>
              <w:t>Please explain your</w:t>
            </w:r>
            <w:r w:rsidR="006517A4" w:rsidRPr="00CA3E00">
              <w:rPr>
                <w:lang w:val="en-US" w:eastAsia="x-none"/>
              </w:rPr>
              <w:t xml:space="preserve"> th</w:t>
            </w:r>
            <w:r w:rsidRPr="00CA3E00">
              <w:rPr>
                <w:lang w:val="en-US" w:eastAsia="x-none"/>
              </w:rPr>
              <w:t>oughts</w:t>
            </w:r>
            <w:r w:rsidR="006517A4" w:rsidRPr="00CA3E00">
              <w:rPr>
                <w:lang w:val="en-US" w:eastAsia="x-none"/>
              </w:rPr>
              <w:t xml:space="preserve"> about whether a food is ultra-processed when deciding whether or not to purchase it?</w:t>
            </w:r>
            <w:r w:rsidR="006517A4" w:rsidRPr="00CA3E00">
              <w:rPr>
                <w:lang w:val="en-US" w:eastAsia="x-none"/>
              </w:rPr>
              <w:fldChar w:fldCharType="begin"/>
            </w:r>
            <w:r w:rsidR="006517A4" w:rsidRPr="00CA3E00">
              <w:rPr>
                <w:lang w:val="en-US" w:eastAsia="x-none"/>
              </w:rPr>
              <w:instrText xml:space="preserve"> ADDIN ZOTERO_ITEM CSL_CITATION {"citationID":"7t3FfCON","properties":{"formattedCitation":"\\super 23\\nosupersub{}","plainCitation":"23","noteIndex":0},"citationItems":[{"id":49048,"uris":["http://zotero.org/users/10937985/items/3YN2JT43"],"itemData":{"id":49048,"type":"article-journal","abstract":"Background: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R."},{"family":"Gough","given":"Thomas"},{"family":"Jones","given":"Andrew"},{"family":"Evans","given":"Rebecca"}],"issued":{"date-parts":[["2024",1]]}}}],"schema":"https://github.com/citation-style-language/schema/raw/master/csl-citation.json"} </w:instrText>
            </w:r>
            <w:r w:rsidR="006517A4" w:rsidRPr="00CA3E00">
              <w:rPr>
                <w:lang w:val="en-US" w:eastAsia="x-none"/>
              </w:rPr>
              <w:fldChar w:fldCharType="separate"/>
            </w:r>
            <w:r w:rsidR="006517A4" w:rsidRPr="00CA3E00">
              <w:rPr>
                <w:rFonts w:cs="Arial"/>
                <w:vertAlign w:val="superscript"/>
              </w:rPr>
              <w:t>23</w:t>
            </w:r>
            <w:r w:rsidR="006517A4" w:rsidRPr="00CA3E00">
              <w:rPr>
                <w:lang w:val="en-US" w:eastAsia="x-none"/>
              </w:rPr>
              <w:fldChar w:fldCharType="end"/>
            </w:r>
          </w:p>
        </w:tc>
        <w:tc>
          <w:tcPr>
            <w:tcW w:w="4677" w:type="dxa"/>
          </w:tcPr>
          <w:p w14:paraId="016803C2" w14:textId="2FB36378" w:rsidR="00233B4E" w:rsidRPr="00CA3E00" w:rsidRDefault="00233B4E" w:rsidP="00FB696E">
            <w:pPr>
              <w:spacing w:before="40" w:after="40" w:line="240" w:lineRule="auto"/>
              <w:rPr>
                <w:lang w:val="en-US" w:eastAsia="x-none"/>
              </w:rPr>
            </w:pPr>
            <w:r w:rsidRPr="00CA3E00">
              <w:rPr>
                <w:lang w:val="en-US" w:eastAsia="x-none"/>
              </w:rPr>
              <w:t xml:space="preserve">I never </w:t>
            </w:r>
            <w:r w:rsidR="00454074" w:rsidRPr="00CA3E00">
              <w:rPr>
                <w:lang w:val="en-US" w:eastAsia="x-none"/>
              </w:rPr>
              <w:t>purchase</w:t>
            </w:r>
            <w:r w:rsidRPr="00CA3E00">
              <w:rPr>
                <w:lang w:val="en-US" w:eastAsia="x-none"/>
              </w:rPr>
              <w:t xml:space="preserve"> any ultra-processed foods</w:t>
            </w:r>
          </w:p>
          <w:p w14:paraId="0E64D1CB" w14:textId="64F0A859" w:rsidR="00233B4E" w:rsidRPr="00CA3E00" w:rsidRDefault="00233B4E" w:rsidP="00FB696E">
            <w:pPr>
              <w:spacing w:before="40" w:after="40" w:line="240" w:lineRule="auto"/>
              <w:rPr>
                <w:lang w:val="en-US" w:eastAsia="x-none"/>
              </w:rPr>
            </w:pPr>
            <w:r w:rsidRPr="00CA3E00">
              <w:rPr>
                <w:lang w:val="en-US" w:eastAsia="x-none"/>
              </w:rPr>
              <w:t>I t</w:t>
            </w:r>
            <w:r w:rsidR="000178FB" w:rsidRPr="00CA3E00">
              <w:rPr>
                <w:lang w:val="en-US" w:eastAsia="x-none"/>
              </w:rPr>
              <w:t>end</w:t>
            </w:r>
            <w:r w:rsidRPr="00CA3E00">
              <w:rPr>
                <w:lang w:val="en-US" w:eastAsia="x-none"/>
              </w:rPr>
              <w:t xml:space="preserve"> to avoid </w:t>
            </w:r>
            <w:r w:rsidR="000635D5" w:rsidRPr="00CA3E00">
              <w:rPr>
                <w:lang w:val="en-US" w:eastAsia="x-none"/>
              </w:rPr>
              <w:t>purchasing</w:t>
            </w:r>
            <w:r w:rsidRPr="00CA3E00">
              <w:rPr>
                <w:lang w:val="en-US" w:eastAsia="x-none"/>
              </w:rPr>
              <w:t xml:space="preserve"> ultra-processed foods, </w:t>
            </w:r>
          </w:p>
          <w:p w14:paraId="1B3CC7EF" w14:textId="096E5A3A" w:rsidR="006517A4" w:rsidRPr="00CA3E00" w:rsidRDefault="007B41BA" w:rsidP="00FB696E">
            <w:pPr>
              <w:spacing w:before="40" w:after="40" w:line="240" w:lineRule="auto"/>
              <w:rPr>
                <w:lang w:val="en-US" w:eastAsia="x-none"/>
              </w:rPr>
            </w:pPr>
            <w:r w:rsidRPr="00CA3E00">
              <w:rPr>
                <w:lang w:eastAsia="x-none"/>
              </w:rPr>
              <w:t>I think about it,</w:t>
            </w:r>
            <w:r w:rsidR="006517A4" w:rsidRPr="00CA3E00">
              <w:rPr>
                <w:lang w:eastAsia="x-none"/>
              </w:rPr>
              <w:t xml:space="preserve"> but it does not influence my decision</w:t>
            </w:r>
            <w:r w:rsidR="00F52C6E" w:rsidRPr="00CA3E00">
              <w:rPr>
                <w:lang w:eastAsia="x-none"/>
              </w:rPr>
              <w:t xml:space="preserve"> to purchase ultra-processed foods</w:t>
            </w:r>
          </w:p>
          <w:p w14:paraId="4CD10195" w14:textId="653AA86A" w:rsidR="00233B4E" w:rsidRPr="00CA3E00" w:rsidRDefault="00D73E87" w:rsidP="00FB696E">
            <w:pPr>
              <w:spacing w:before="40" w:after="40" w:line="240" w:lineRule="auto"/>
              <w:rPr>
                <w:lang w:val="en-US" w:eastAsia="x-none"/>
              </w:rPr>
            </w:pPr>
            <w:r w:rsidRPr="00CA3E00">
              <w:rPr>
                <w:lang w:val="en-US" w:eastAsia="x-none"/>
              </w:rPr>
              <w:t>I t</w:t>
            </w:r>
            <w:r w:rsidR="006517A4" w:rsidRPr="00CA3E00">
              <w:rPr>
                <w:lang w:val="en-US" w:eastAsia="x-none"/>
              </w:rPr>
              <w:t>end</w:t>
            </w:r>
            <w:r w:rsidRPr="00CA3E00">
              <w:rPr>
                <w:lang w:val="en-US" w:eastAsia="x-none"/>
              </w:rPr>
              <w:t xml:space="preserve"> to </w:t>
            </w:r>
            <w:r w:rsidR="00F52C6E" w:rsidRPr="00CA3E00">
              <w:rPr>
                <w:lang w:val="en-US" w:eastAsia="x-none"/>
              </w:rPr>
              <w:t>main</w:t>
            </w:r>
            <w:r w:rsidR="00A4779B" w:rsidRPr="00CA3E00">
              <w:rPr>
                <w:lang w:val="en-US" w:eastAsia="x-none"/>
              </w:rPr>
              <w:t>ly purchase</w:t>
            </w:r>
            <w:r w:rsidRPr="00CA3E00">
              <w:rPr>
                <w:lang w:val="en-US" w:eastAsia="x-none"/>
              </w:rPr>
              <w:t xml:space="preserve"> ultra-processed foods</w:t>
            </w:r>
            <w:r w:rsidR="007A36F5" w:rsidRPr="00CA3E00">
              <w:rPr>
                <w:lang w:val="en-US" w:eastAsia="x-none"/>
              </w:rPr>
              <w:t>,</w:t>
            </w:r>
            <w:r w:rsidR="00233B4E" w:rsidRPr="00CA3E00">
              <w:rPr>
                <w:lang w:val="en-US" w:eastAsia="x-none"/>
              </w:rPr>
              <w:t xml:space="preserve"> </w:t>
            </w:r>
          </w:p>
          <w:p w14:paraId="09369640" w14:textId="1A993F7A" w:rsidR="00233B4E" w:rsidRPr="00CA3E00" w:rsidRDefault="00233B4E" w:rsidP="00FB696E">
            <w:pPr>
              <w:spacing w:before="40" w:after="40" w:line="240" w:lineRule="auto"/>
              <w:rPr>
                <w:lang w:val="en-US" w:eastAsia="x-none"/>
              </w:rPr>
            </w:pPr>
            <w:r w:rsidRPr="00CA3E00">
              <w:rPr>
                <w:lang w:val="en-US" w:eastAsia="x-none"/>
              </w:rPr>
              <w:t xml:space="preserve">I only ever </w:t>
            </w:r>
            <w:r w:rsidR="00A4779B" w:rsidRPr="00CA3E00">
              <w:rPr>
                <w:lang w:val="en-US" w:eastAsia="x-none"/>
              </w:rPr>
              <w:t>purchase</w:t>
            </w:r>
            <w:r w:rsidRPr="00CA3E00">
              <w:rPr>
                <w:lang w:val="en-US" w:eastAsia="x-none"/>
              </w:rPr>
              <w:t xml:space="preserve"> ultra-processed foods</w:t>
            </w:r>
          </w:p>
          <w:p w14:paraId="21D3012D" w14:textId="77777777" w:rsidR="005C2BCC" w:rsidRPr="00CA3E00" w:rsidRDefault="005C2BCC" w:rsidP="00FB696E">
            <w:pPr>
              <w:spacing w:before="40" w:after="40" w:line="240" w:lineRule="auto"/>
              <w:rPr>
                <w:lang w:val="en-US" w:eastAsia="x-none"/>
              </w:rPr>
            </w:pPr>
            <w:r w:rsidRPr="00CA3E00">
              <w:rPr>
                <w:lang w:val="en-US" w:eastAsia="x-none"/>
              </w:rPr>
              <w:t xml:space="preserve">Not sure </w:t>
            </w:r>
          </w:p>
          <w:p w14:paraId="4471A404" w14:textId="0A179482" w:rsidR="00233B4E" w:rsidRPr="00CA3E00" w:rsidRDefault="00233B4E" w:rsidP="00FB696E">
            <w:pPr>
              <w:spacing w:before="40" w:after="40" w:line="240" w:lineRule="auto"/>
              <w:rPr>
                <w:lang w:val="en-US" w:eastAsia="x-none"/>
              </w:rPr>
            </w:pPr>
            <w:r w:rsidRPr="00CA3E00">
              <w:rPr>
                <w:lang w:val="en-US" w:eastAsia="x-none"/>
              </w:rPr>
              <w:t>Other</w:t>
            </w:r>
            <w:r w:rsidR="005C2BCC" w:rsidRPr="00CA3E00">
              <w:rPr>
                <w:lang w:val="en-US" w:eastAsia="x-none"/>
              </w:rPr>
              <w:t>, please explain</w:t>
            </w:r>
            <w:r w:rsidR="000178FB" w:rsidRPr="00CA3E00">
              <w:rPr>
                <w:lang w:val="en-US" w:eastAsia="x-none"/>
              </w:rPr>
              <w:t>.</w:t>
            </w:r>
            <w:r w:rsidR="005C2BCC" w:rsidRPr="00CA3E00">
              <w:rPr>
                <w:lang w:val="en-US" w:eastAsia="x-none"/>
              </w:rPr>
              <w:t xml:space="preserve"> </w:t>
            </w:r>
          </w:p>
        </w:tc>
      </w:tr>
      <w:tr w:rsidR="00233B4E" w:rsidRPr="00CA3E00" w14:paraId="21F3C1B8" w14:textId="77777777" w:rsidTr="00A0666C">
        <w:tc>
          <w:tcPr>
            <w:tcW w:w="339" w:type="dxa"/>
          </w:tcPr>
          <w:p w14:paraId="6D67F041" w14:textId="7F93CFB9" w:rsidR="00233B4E" w:rsidRPr="00CA3E00" w:rsidRDefault="00BA506E" w:rsidP="00FB696E">
            <w:pPr>
              <w:spacing w:before="40" w:after="40" w:line="240" w:lineRule="auto"/>
              <w:rPr>
                <w:lang w:val="en-US" w:eastAsia="x-none"/>
              </w:rPr>
            </w:pPr>
            <w:r w:rsidRPr="00CA3E00">
              <w:rPr>
                <w:lang w:val="en-US" w:eastAsia="x-none"/>
              </w:rPr>
              <w:t>6</w:t>
            </w:r>
          </w:p>
        </w:tc>
        <w:tc>
          <w:tcPr>
            <w:tcW w:w="4051" w:type="dxa"/>
          </w:tcPr>
          <w:p w14:paraId="4778E4AD" w14:textId="09D2ABB9" w:rsidR="00233B4E" w:rsidRPr="00CA3E00" w:rsidRDefault="00233B4E" w:rsidP="00FB696E">
            <w:pPr>
              <w:spacing w:before="40" w:after="40" w:line="240" w:lineRule="auto"/>
              <w:rPr>
                <w:lang w:val="en-US" w:eastAsia="x-none"/>
              </w:rPr>
            </w:pPr>
            <w:r w:rsidRPr="00CA3E00">
              <w:rPr>
                <w:lang w:eastAsia="x-none"/>
              </w:rPr>
              <w:t xml:space="preserve">Would you feel confident in identifying whether a food is </w:t>
            </w:r>
            <w:r w:rsidR="00EA6F6F" w:rsidRPr="00CA3E00">
              <w:rPr>
                <w:lang w:eastAsia="x-none"/>
              </w:rPr>
              <w:t>an u</w:t>
            </w:r>
            <w:r w:rsidRPr="00CA3E00">
              <w:rPr>
                <w:lang w:eastAsia="x-none"/>
              </w:rPr>
              <w:t>ltra-processed food or not?</w:t>
            </w:r>
            <w:r w:rsidRPr="00CA3E00">
              <w:rPr>
                <w:lang w:eastAsia="x-none"/>
              </w:rPr>
              <w:fldChar w:fldCharType="begin"/>
            </w:r>
            <w:r w:rsidR="00AE46B1" w:rsidRPr="00CA3E00">
              <w:rPr>
                <w:lang w:eastAsia="x-none"/>
              </w:rPr>
              <w:instrText xml:space="preserve"> ADDIN ZOTERO_ITEM CSL_CITATION {"citationID":"4Hm9c7Xm","properties":{"formattedCitation":"\\super 23\\nosupersub{}","plainCitation":"23","noteIndex":0},"citationItems":[{"id":49048,"uris":["http://zotero.org/users/10937985/items/3YN2JT43"],"itemData":{"id":49048,"type":"article-journal","abstract":"Background: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R."},{"family":"Gough","given":"Thomas"},{"family":"Jones","given":"Andrew"},{"family":"Evans","given":"Rebecca"}],"issued":{"date-parts":[["2024",1]]}}}],"schema":"https://github.com/citation-style-language/schema/raw/master/csl-citation.json"} </w:instrText>
            </w:r>
            <w:r w:rsidRPr="00CA3E00">
              <w:rPr>
                <w:lang w:eastAsia="x-none"/>
              </w:rPr>
              <w:fldChar w:fldCharType="separate"/>
            </w:r>
            <w:r w:rsidR="00AE46B1" w:rsidRPr="00CA3E00">
              <w:rPr>
                <w:rFonts w:cs="Arial"/>
                <w:vertAlign w:val="superscript"/>
              </w:rPr>
              <w:t>23</w:t>
            </w:r>
            <w:r w:rsidRPr="00CA3E00">
              <w:rPr>
                <w:lang w:eastAsia="x-none"/>
              </w:rPr>
              <w:fldChar w:fldCharType="end"/>
            </w:r>
            <w:r w:rsidRPr="00CA3E00">
              <w:rPr>
                <w:lang w:eastAsia="x-none"/>
              </w:rPr>
              <w:t xml:space="preserve"> </w:t>
            </w:r>
          </w:p>
        </w:tc>
        <w:tc>
          <w:tcPr>
            <w:tcW w:w="4677" w:type="dxa"/>
          </w:tcPr>
          <w:p w14:paraId="03E98C74" w14:textId="77777777" w:rsidR="00233B4E" w:rsidRPr="00CA3E00" w:rsidRDefault="00233B4E" w:rsidP="00FB696E">
            <w:pPr>
              <w:spacing w:before="40" w:after="40" w:line="240" w:lineRule="auto"/>
              <w:rPr>
                <w:lang w:val="en-US" w:eastAsia="x-none"/>
              </w:rPr>
            </w:pPr>
            <w:r w:rsidRPr="00CA3E00">
              <w:rPr>
                <w:lang w:val="en-US" w:eastAsia="x-none"/>
              </w:rPr>
              <w:t>Yes</w:t>
            </w:r>
          </w:p>
          <w:p w14:paraId="31BDFC2F" w14:textId="77777777" w:rsidR="00233B4E" w:rsidRPr="00CA3E00" w:rsidRDefault="00233B4E" w:rsidP="00FB696E">
            <w:pPr>
              <w:spacing w:before="40" w:after="40" w:line="240" w:lineRule="auto"/>
              <w:rPr>
                <w:lang w:val="en-US" w:eastAsia="x-none"/>
              </w:rPr>
            </w:pPr>
            <w:r w:rsidRPr="00CA3E00">
              <w:rPr>
                <w:lang w:val="en-US" w:eastAsia="x-none"/>
              </w:rPr>
              <w:t>No</w:t>
            </w:r>
          </w:p>
          <w:p w14:paraId="608059D5" w14:textId="77777777" w:rsidR="00233B4E" w:rsidRPr="00CA3E00" w:rsidRDefault="00233B4E" w:rsidP="00FB696E">
            <w:pPr>
              <w:spacing w:before="40" w:after="40" w:line="240" w:lineRule="auto"/>
              <w:rPr>
                <w:lang w:val="en-US" w:eastAsia="x-none"/>
              </w:rPr>
            </w:pPr>
            <w:r w:rsidRPr="00CA3E00">
              <w:rPr>
                <w:lang w:val="en-US" w:eastAsia="x-none"/>
              </w:rPr>
              <w:t>Not sure</w:t>
            </w:r>
          </w:p>
          <w:p w14:paraId="37033A83" w14:textId="77777777" w:rsidR="00233B4E" w:rsidRPr="00CA3E00" w:rsidRDefault="00233B4E" w:rsidP="00FB696E">
            <w:pPr>
              <w:spacing w:before="40" w:after="40" w:line="240" w:lineRule="auto"/>
              <w:rPr>
                <w:lang w:val="en-US" w:eastAsia="x-none"/>
              </w:rPr>
            </w:pPr>
            <w:r w:rsidRPr="00CA3E00">
              <w:rPr>
                <w:lang w:val="en-US" w:eastAsia="x-none"/>
              </w:rPr>
              <w:t>Other</w:t>
            </w:r>
          </w:p>
        </w:tc>
      </w:tr>
      <w:tr w:rsidR="00233B4E" w:rsidRPr="00CA3E00" w14:paraId="7AEA1B57" w14:textId="77777777" w:rsidTr="00A0666C">
        <w:tc>
          <w:tcPr>
            <w:tcW w:w="339" w:type="dxa"/>
          </w:tcPr>
          <w:p w14:paraId="1F5B8617" w14:textId="3D6FAA39" w:rsidR="00233B4E" w:rsidRPr="00CA3E00" w:rsidRDefault="00BA506E" w:rsidP="00FB696E">
            <w:pPr>
              <w:spacing w:before="40" w:after="40" w:line="240" w:lineRule="auto"/>
              <w:rPr>
                <w:lang w:val="en-US" w:eastAsia="x-none"/>
              </w:rPr>
            </w:pPr>
            <w:r w:rsidRPr="00CA3E00">
              <w:rPr>
                <w:lang w:val="en-US" w:eastAsia="x-none"/>
              </w:rPr>
              <w:t>7</w:t>
            </w:r>
          </w:p>
        </w:tc>
        <w:tc>
          <w:tcPr>
            <w:tcW w:w="4051" w:type="dxa"/>
          </w:tcPr>
          <w:p w14:paraId="1533D675" w14:textId="7FF27061" w:rsidR="00233B4E" w:rsidRPr="00CA3E00" w:rsidRDefault="00233B4E" w:rsidP="00FB696E">
            <w:pPr>
              <w:spacing w:before="40" w:after="40" w:line="240" w:lineRule="auto"/>
              <w:rPr>
                <w:lang w:eastAsia="x-none"/>
              </w:rPr>
            </w:pPr>
            <w:r w:rsidRPr="00CA3E00">
              <w:rPr>
                <w:lang w:eastAsia="x-none"/>
              </w:rPr>
              <w:t xml:space="preserve">Do you have any concerns about the health effects of </w:t>
            </w:r>
            <w:r w:rsidR="00EA6F6F" w:rsidRPr="00CA3E00">
              <w:rPr>
                <w:lang w:eastAsia="x-none"/>
              </w:rPr>
              <w:t xml:space="preserve">the </w:t>
            </w:r>
            <w:r w:rsidRPr="00CA3E00">
              <w:rPr>
                <w:lang w:eastAsia="x-none"/>
              </w:rPr>
              <w:t>process</w:t>
            </w:r>
            <w:r w:rsidR="00EA6F6F" w:rsidRPr="00CA3E00">
              <w:rPr>
                <w:lang w:eastAsia="x-none"/>
              </w:rPr>
              <w:t>ing of</w:t>
            </w:r>
            <w:r w:rsidRPr="00CA3E00">
              <w:rPr>
                <w:lang w:eastAsia="x-none"/>
              </w:rPr>
              <w:t xml:space="preserve"> foods? </w:t>
            </w:r>
          </w:p>
        </w:tc>
        <w:tc>
          <w:tcPr>
            <w:tcW w:w="4677" w:type="dxa"/>
          </w:tcPr>
          <w:p w14:paraId="00B6FF87" w14:textId="77777777" w:rsidR="00233B4E" w:rsidRPr="00CA3E00" w:rsidRDefault="00233B4E" w:rsidP="00FB696E">
            <w:pPr>
              <w:spacing w:before="40" w:after="40" w:line="240" w:lineRule="auto"/>
              <w:rPr>
                <w:lang w:val="en-US" w:eastAsia="x-none"/>
              </w:rPr>
            </w:pPr>
            <w:r w:rsidRPr="00CA3E00">
              <w:rPr>
                <w:lang w:val="en-US" w:eastAsia="x-none"/>
              </w:rPr>
              <w:t>Not at all concerned</w:t>
            </w:r>
          </w:p>
          <w:p w14:paraId="07759A4A" w14:textId="77777777" w:rsidR="00233B4E" w:rsidRPr="00CA3E00" w:rsidRDefault="00233B4E" w:rsidP="00FB696E">
            <w:pPr>
              <w:spacing w:before="40" w:after="40" w:line="240" w:lineRule="auto"/>
              <w:rPr>
                <w:lang w:val="en-US" w:eastAsia="x-none"/>
              </w:rPr>
            </w:pPr>
            <w:r w:rsidRPr="00CA3E00">
              <w:rPr>
                <w:lang w:val="en-US" w:eastAsia="x-none"/>
              </w:rPr>
              <w:t>Slightly concerned</w:t>
            </w:r>
          </w:p>
          <w:p w14:paraId="45ACBDDC" w14:textId="77777777" w:rsidR="00233B4E" w:rsidRPr="00CA3E00" w:rsidRDefault="00233B4E" w:rsidP="00FB696E">
            <w:pPr>
              <w:spacing w:before="40" w:after="40" w:line="240" w:lineRule="auto"/>
              <w:rPr>
                <w:lang w:val="en-US" w:eastAsia="x-none"/>
              </w:rPr>
            </w:pPr>
            <w:r w:rsidRPr="00CA3E00">
              <w:rPr>
                <w:lang w:val="en-US" w:eastAsia="x-none"/>
              </w:rPr>
              <w:t>Somewhat concerned</w:t>
            </w:r>
          </w:p>
          <w:p w14:paraId="0EFC7003" w14:textId="77777777" w:rsidR="00233B4E" w:rsidRPr="00CA3E00" w:rsidRDefault="00233B4E" w:rsidP="00FB696E">
            <w:pPr>
              <w:spacing w:before="40" w:after="40" w:line="240" w:lineRule="auto"/>
              <w:rPr>
                <w:lang w:val="en-US" w:eastAsia="x-none"/>
              </w:rPr>
            </w:pPr>
            <w:r w:rsidRPr="00CA3E00">
              <w:rPr>
                <w:lang w:val="en-US" w:eastAsia="x-none"/>
              </w:rPr>
              <w:lastRenderedPageBreak/>
              <w:t>Very concerned</w:t>
            </w:r>
          </w:p>
          <w:p w14:paraId="0561DF09" w14:textId="77777777" w:rsidR="00233B4E" w:rsidRPr="00CA3E00" w:rsidRDefault="00233B4E" w:rsidP="00FB696E">
            <w:pPr>
              <w:spacing w:before="40" w:after="40" w:line="240" w:lineRule="auto"/>
              <w:rPr>
                <w:lang w:val="en-US" w:eastAsia="x-none"/>
              </w:rPr>
            </w:pPr>
            <w:r w:rsidRPr="00CA3E00">
              <w:rPr>
                <w:lang w:val="en-US" w:eastAsia="x-none"/>
              </w:rPr>
              <w:t>Extremely concerned</w:t>
            </w:r>
          </w:p>
          <w:p w14:paraId="26B91B08" w14:textId="488D85AE" w:rsidR="00A4779B" w:rsidRPr="00CA3E00" w:rsidRDefault="00A4779B" w:rsidP="00FB696E">
            <w:pPr>
              <w:spacing w:before="40" w:after="40" w:line="240" w:lineRule="auto"/>
              <w:rPr>
                <w:lang w:val="en-US" w:eastAsia="x-none"/>
              </w:rPr>
            </w:pPr>
            <w:r w:rsidRPr="00CA3E00">
              <w:rPr>
                <w:lang w:val="en-US" w:eastAsia="x-none"/>
              </w:rPr>
              <w:t>Not sure</w:t>
            </w:r>
          </w:p>
          <w:p w14:paraId="16B61BBD" w14:textId="028FDD40" w:rsidR="00233B4E" w:rsidRPr="00CA3E00" w:rsidRDefault="0037338F" w:rsidP="00FB696E">
            <w:pPr>
              <w:spacing w:before="40" w:after="40" w:line="240" w:lineRule="auto"/>
              <w:rPr>
                <w:lang w:val="en-US" w:eastAsia="x-none"/>
              </w:rPr>
            </w:pPr>
            <w:r w:rsidRPr="00CA3E00">
              <w:rPr>
                <w:lang w:val="en-US" w:eastAsia="x-none"/>
              </w:rPr>
              <w:t>Other (please explain)</w:t>
            </w:r>
          </w:p>
        </w:tc>
      </w:tr>
      <w:tr w:rsidR="00233B4E" w:rsidRPr="00CA3E00" w14:paraId="680F5E02" w14:textId="77777777" w:rsidTr="00A0666C">
        <w:tc>
          <w:tcPr>
            <w:tcW w:w="339" w:type="dxa"/>
          </w:tcPr>
          <w:p w14:paraId="0227E2C7" w14:textId="2212F8DA" w:rsidR="00233B4E" w:rsidRPr="00CA3E00" w:rsidRDefault="00BA506E" w:rsidP="00FB696E">
            <w:pPr>
              <w:spacing w:before="40" w:after="40" w:line="240" w:lineRule="auto"/>
              <w:rPr>
                <w:lang w:val="en-US" w:eastAsia="x-none"/>
              </w:rPr>
            </w:pPr>
            <w:r w:rsidRPr="00CA3E00">
              <w:rPr>
                <w:lang w:val="en-US" w:eastAsia="x-none"/>
              </w:rPr>
              <w:lastRenderedPageBreak/>
              <w:t>8</w:t>
            </w:r>
          </w:p>
        </w:tc>
        <w:tc>
          <w:tcPr>
            <w:tcW w:w="4051" w:type="dxa"/>
          </w:tcPr>
          <w:p w14:paraId="4F339DAC" w14:textId="3C6AE2BB" w:rsidR="00233B4E" w:rsidRPr="00CA3E00" w:rsidRDefault="00DC04E3" w:rsidP="00FB696E">
            <w:pPr>
              <w:spacing w:before="40" w:after="40" w:line="240" w:lineRule="auto"/>
              <w:rPr>
                <w:lang w:val="en-US" w:eastAsia="x-none"/>
              </w:rPr>
            </w:pPr>
            <w:r w:rsidRPr="00CA3E00">
              <w:rPr>
                <w:lang w:eastAsia="x-none"/>
              </w:rPr>
              <w:t xml:space="preserve">Please </w:t>
            </w:r>
            <w:r w:rsidR="00233B4E" w:rsidRPr="00CA3E00">
              <w:rPr>
                <w:lang w:eastAsia="x-none"/>
              </w:rPr>
              <w:t xml:space="preserve"> can you categorise the following foods as either ultra-processed foods or </w:t>
            </w:r>
            <w:r w:rsidR="00CF0985" w:rsidRPr="00CA3E00">
              <w:rPr>
                <w:lang w:eastAsia="x-none"/>
              </w:rPr>
              <w:t>non-ultra-processed</w:t>
            </w:r>
            <w:r w:rsidR="00233B4E" w:rsidRPr="00CA3E00">
              <w:rPr>
                <w:lang w:eastAsia="x-none"/>
              </w:rPr>
              <w:t xml:space="preserve"> foods</w:t>
            </w:r>
            <w:r w:rsidR="00CF0985" w:rsidRPr="00CA3E00">
              <w:rPr>
                <w:lang w:eastAsia="x-none"/>
              </w:rPr>
              <w:t>?</w:t>
            </w:r>
            <w:r w:rsidR="00233B4E" w:rsidRPr="00CA3E00">
              <w:rPr>
                <w:lang w:eastAsia="x-none"/>
              </w:rPr>
              <w:fldChar w:fldCharType="begin"/>
            </w:r>
            <w:r w:rsidR="00AE46B1" w:rsidRPr="00CA3E00">
              <w:rPr>
                <w:lang w:eastAsia="x-none"/>
              </w:rPr>
              <w:instrText xml:space="preserve"> ADDIN ZOTERO_ITEM CSL_CITATION {"citationID":"TK6WaKy3","properties":{"formattedCitation":"\\super 23,24\\nosupersub{}","plainCitation":"23,24","noteIndex":0},"citationItems":[{"id":49048,"uris":["http://zotero.org/users/10937985/items/3YN2JT43"],"itemData":{"id":49048,"type":"article-journal","abstract":"Background: Ultra-processed food (UPF) is currently not included in most countries’ dietary guidance. However, there may be growing public interest and consumer avoidance of UPF due to media reporting of studies on the negative health outcomes associated with UPFs. Methods: We surveyed 2386 UK adults (M age = 45 years, 50% female) during February–April 2024. Participants completed measures on awareness of the term UPF, whether the UPF status of foods affects their dietary decision-making, and confidence in identifying UPFs. Participants categorised a list of 10 foods (5 UPFs and 5 non-UPFs) as UPF vs. not, before rating whether information about studies linking UPF to worse health impacts on their negative affect and acts as a deterrent to consuming UPFs. Results: Most participants (73%) were aware of the term UPF and 58% reported that their food choices are determined by whether they believe a food is ultra-processed or not. Participants with the highest income and education levels were most likely to report both being aware of, and, avoiding consuming UPFs. Most participants could not accurately categorise whether foods were UPFs. Some sociodemographic groups (e.g., higher education levels) were more likely to accurately categorise UPFs but were also more likely to incorrectly believe that non-UPFs were UPFs. Participants tended to report that UPF-health risk information increases negative affect and acts as a deterrent to consuming UPFs. Conclusions: In this study, a large number of UK adults reported avoiding consuming UPFs. This was particularly pronounced among those with the highest education and income levels.","container-title":"Foods","DOI":"10.3390/foods13152317","ISSN":"2304-8158","issue":"15","language":"en","license":"http://creativecommons.org/licenses/by/3.0/","note":"number: 15\npublisher: Multidisciplinary Digital Publishing Institute","page":"2317","source":"www.mdpi.com","title":"Consumer Awareness, Perceptions and Avoidance of Ultra-Processed Foods: A Study of UK Adults in 2024","title-short":"Consumer Awareness, Perceptions and Avoidance of Ultra-Processed Foods","volume":"13","author":[{"family":"Robinson","given":"Eric"},{"family":"Cummings","given":"Jenna R."},{"family":"Gough","given":"Thomas"},{"family":"Jones","given":"Andrew"},{"family":"Evans","given":"Rebecca"}],"issued":{"date-parts":[["2024",1]]}}},{"id":49045,"uris":["http://zotero.org/users/10937985/items/AV3APF2D"],"itemData":{"id":49045,"type":"article-journal","abstract":"Food classification systems have been proposed to improve food quality criteria. Among these systems, \"processing level\" has been used as a criterion. NOVA classification, as the denotation \"ultra-processed\" food (UPF), has been widely used in different countries. However, even though some studies have pointed out some controversial aspects, no study has evaluated its comprehension by the population where it is used as reference. Therefore, this study explored the understanding of the term UPF for Brazilian consumers, where this denotation has been used in the last 8 years. A questionnaire was used, with questions referring to different aspects of self-assessment of knowledge about UPF. Altogether, 939 valid participants completed the questionnaire, and 81.9% of them declared to know the term UPF. For 78.2%, a better definition for UPF should be \"foods that have gone through many processes in industry\". Finally, it was concluded that the term UPF is still confusing for most Brazilians, indicating the risk of use and the urgent necessity to improve the classifications systems and consequently consumer understanding. Only when all parties interested in healthy food work together could this problem be solved.","container-title":"Foods (Basel, Switzerland)","DOI":"10.3390/foods11091359","ISSN":"2304-8158","issue":"9","journalAbbreviation":"Foods","language":"eng","note":"PMID: 35564081\nPMCID: PMC9099562","page":"1359","source":"PubMed","title":"Consumers' Understanding of Ultra-Processed Foods","volume":"11","author":[{"family":"Sarmiento-Santos","given":"Juliana"},{"family":"Souza","given":"Melissa B. N."},{"family":"Araujo","given":"Lydia S."},{"family":"Pion","given":"Juliana M. V."},{"family":"Carvalho","given":"Rosemary A."},{"family":"Vanin","given":"Fernanda M."}],"issued":{"date-parts":[["2022",5,7]]}}}],"schema":"https://github.com/citation-style-language/schema/raw/master/csl-citation.json"} </w:instrText>
            </w:r>
            <w:r w:rsidR="00233B4E" w:rsidRPr="00CA3E00">
              <w:rPr>
                <w:lang w:eastAsia="x-none"/>
              </w:rPr>
              <w:fldChar w:fldCharType="separate"/>
            </w:r>
            <w:r w:rsidR="00AE46B1" w:rsidRPr="00CA3E00">
              <w:rPr>
                <w:rFonts w:cs="Arial"/>
                <w:vertAlign w:val="superscript"/>
              </w:rPr>
              <w:t>23,24</w:t>
            </w:r>
            <w:r w:rsidR="00233B4E" w:rsidRPr="00CA3E00">
              <w:rPr>
                <w:lang w:eastAsia="x-none"/>
              </w:rPr>
              <w:fldChar w:fldCharType="end"/>
            </w:r>
            <w:r w:rsidR="00233B4E" w:rsidRPr="00CA3E00">
              <w:rPr>
                <w:lang w:eastAsia="x-none"/>
              </w:rPr>
              <w:t xml:space="preserve"> </w:t>
            </w:r>
          </w:p>
        </w:tc>
        <w:tc>
          <w:tcPr>
            <w:tcW w:w="4677" w:type="dxa"/>
          </w:tcPr>
          <w:p w14:paraId="0A349DDE" w14:textId="0EFCDFD9" w:rsidR="00233B4E" w:rsidRPr="00CA3E00" w:rsidRDefault="00233B4E" w:rsidP="00FB696E">
            <w:pPr>
              <w:spacing w:before="40" w:after="40" w:line="240" w:lineRule="auto"/>
              <w:rPr>
                <w:lang w:val="en-US" w:eastAsia="x-none"/>
              </w:rPr>
            </w:pPr>
            <w:r w:rsidRPr="00CA3E00">
              <w:rPr>
                <w:lang w:val="en-US" w:eastAsia="x-none"/>
              </w:rPr>
              <w:t>UPF</w:t>
            </w:r>
            <w:r w:rsidR="00E334F2" w:rsidRPr="00CA3E00">
              <w:rPr>
                <w:lang w:val="en-US" w:eastAsia="x-none"/>
              </w:rPr>
              <w:t xml:space="preserve"> </w:t>
            </w:r>
          </w:p>
          <w:p w14:paraId="1F98F19E" w14:textId="77777777" w:rsidR="00233B4E" w:rsidRPr="00CA3E00" w:rsidRDefault="00233B4E" w:rsidP="00FB696E">
            <w:pPr>
              <w:spacing w:before="40" w:after="40" w:line="240" w:lineRule="auto"/>
              <w:rPr>
                <w:lang w:val="en-US" w:eastAsia="x-none"/>
              </w:rPr>
            </w:pPr>
            <w:r w:rsidRPr="00CA3E00">
              <w:rPr>
                <w:lang w:val="en-US" w:eastAsia="x-none"/>
              </w:rPr>
              <w:t>Baby formula (group 4) </w:t>
            </w:r>
          </w:p>
          <w:p w14:paraId="4979F511" w14:textId="77777777" w:rsidR="00233B4E" w:rsidRPr="00CA3E00" w:rsidRDefault="00233B4E" w:rsidP="00FB696E">
            <w:pPr>
              <w:spacing w:before="40" w:after="40" w:line="240" w:lineRule="auto"/>
              <w:rPr>
                <w:lang w:val="en-US" w:eastAsia="x-none"/>
              </w:rPr>
            </w:pPr>
            <w:r w:rsidRPr="00CA3E00">
              <w:rPr>
                <w:lang w:val="en-US" w:eastAsia="x-none"/>
              </w:rPr>
              <w:t>Breakfast cereals (group 4) </w:t>
            </w:r>
          </w:p>
          <w:p w14:paraId="78045013" w14:textId="5590C56C" w:rsidR="00D72DE8" w:rsidRPr="00CA3E00" w:rsidRDefault="00A46B8F" w:rsidP="00D72DE8">
            <w:pPr>
              <w:spacing w:before="40" w:after="40" w:line="240" w:lineRule="auto"/>
              <w:rPr>
                <w:lang w:val="en-US" w:eastAsia="x-none"/>
              </w:rPr>
            </w:pPr>
            <w:r w:rsidRPr="00CA3E00">
              <w:rPr>
                <w:lang w:val="en-US" w:eastAsia="x-none"/>
              </w:rPr>
              <w:t>Shop-bought</w:t>
            </w:r>
            <w:r w:rsidR="0008342D" w:rsidRPr="00CA3E00">
              <w:rPr>
                <w:lang w:val="en-US" w:eastAsia="x-none"/>
              </w:rPr>
              <w:t xml:space="preserve"> frozen, pre-packaged </w:t>
            </w:r>
            <w:r w:rsidRPr="00CA3E00">
              <w:rPr>
                <w:lang w:val="en-US" w:eastAsia="x-none"/>
              </w:rPr>
              <w:t>b</w:t>
            </w:r>
            <w:r w:rsidR="00D72DE8" w:rsidRPr="00CA3E00">
              <w:rPr>
                <w:lang w:val="en-US" w:eastAsia="x-none"/>
              </w:rPr>
              <w:t>urgers (group 4) </w:t>
            </w:r>
          </w:p>
          <w:p w14:paraId="3FB66741" w14:textId="49E5CD99" w:rsidR="00233B4E" w:rsidRPr="00CA3E00" w:rsidRDefault="00A46B8F" w:rsidP="00FB696E">
            <w:pPr>
              <w:spacing w:before="40" w:after="40" w:line="240" w:lineRule="auto"/>
              <w:rPr>
                <w:lang w:val="en-US" w:eastAsia="x-none"/>
              </w:rPr>
            </w:pPr>
            <w:r w:rsidRPr="00CA3E00">
              <w:rPr>
                <w:lang w:val="en-US" w:eastAsia="x-none"/>
              </w:rPr>
              <w:t>Shop-bought i</w:t>
            </w:r>
            <w:r w:rsidR="00233B4E" w:rsidRPr="00CA3E00">
              <w:rPr>
                <w:lang w:val="en-US" w:eastAsia="x-none"/>
              </w:rPr>
              <w:t>ce cream (group 4) </w:t>
            </w:r>
          </w:p>
          <w:p w14:paraId="53A3F471" w14:textId="77777777" w:rsidR="00233B4E" w:rsidRPr="00CA3E00" w:rsidRDefault="00233B4E" w:rsidP="00FB696E">
            <w:pPr>
              <w:spacing w:before="40" w:after="40" w:line="240" w:lineRule="auto"/>
              <w:rPr>
                <w:lang w:val="en-US" w:eastAsia="x-none"/>
              </w:rPr>
            </w:pPr>
            <w:r w:rsidRPr="00CA3E00">
              <w:rPr>
                <w:lang w:val="en-US" w:eastAsia="x-none"/>
              </w:rPr>
              <w:t>Packaged bread (group 4) </w:t>
            </w:r>
          </w:p>
          <w:p w14:paraId="53E565FF" w14:textId="77777777" w:rsidR="00233B4E" w:rsidRPr="00CA3E00" w:rsidRDefault="00233B4E" w:rsidP="00FB696E">
            <w:pPr>
              <w:spacing w:before="40" w:after="40" w:line="240" w:lineRule="auto"/>
              <w:rPr>
                <w:lang w:val="en-US" w:eastAsia="x-none"/>
              </w:rPr>
            </w:pPr>
            <w:r w:rsidRPr="00CA3E00">
              <w:rPr>
                <w:lang w:val="en-US" w:eastAsia="x-none"/>
              </w:rPr>
              <w:t> </w:t>
            </w:r>
          </w:p>
          <w:p w14:paraId="2286C466" w14:textId="77777777" w:rsidR="00233B4E" w:rsidRPr="00CA3E00" w:rsidRDefault="00233B4E" w:rsidP="00FB696E">
            <w:pPr>
              <w:spacing w:before="40" w:after="40" w:line="240" w:lineRule="auto"/>
              <w:rPr>
                <w:lang w:val="en-US" w:eastAsia="x-none"/>
              </w:rPr>
            </w:pPr>
            <w:r w:rsidRPr="00CA3E00">
              <w:rPr>
                <w:lang w:val="en-US" w:eastAsia="x-none"/>
              </w:rPr>
              <w:t>Non UPF </w:t>
            </w:r>
          </w:p>
          <w:p w14:paraId="272951F3" w14:textId="77777777" w:rsidR="00233B4E" w:rsidRPr="00CA3E00" w:rsidRDefault="00233B4E" w:rsidP="00FB696E">
            <w:pPr>
              <w:spacing w:before="40" w:after="40" w:line="240" w:lineRule="auto"/>
              <w:rPr>
                <w:lang w:val="en-US" w:eastAsia="x-none"/>
              </w:rPr>
            </w:pPr>
            <w:r w:rsidRPr="00CA3E00">
              <w:rPr>
                <w:lang w:val="en-US" w:eastAsia="x-none"/>
              </w:rPr>
              <w:t>Fruit in syrup (group 3) </w:t>
            </w:r>
          </w:p>
          <w:p w14:paraId="7739A965" w14:textId="57AC0EED" w:rsidR="00233B4E" w:rsidRPr="00CA3E00" w:rsidRDefault="008F72CE" w:rsidP="00FB696E">
            <w:pPr>
              <w:spacing w:before="40" w:after="40" w:line="240" w:lineRule="auto"/>
              <w:rPr>
                <w:lang w:val="en-US" w:eastAsia="x-none"/>
              </w:rPr>
            </w:pPr>
            <w:r w:rsidRPr="00CA3E00">
              <w:rPr>
                <w:lang w:val="en-US" w:eastAsia="x-none"/>
              </w:rPr>
              <w:t xml:space="preserve">Maple </w:t>
            </w:r>
            <w:r w:rsidR="00233B4E" w:rsidRPr="00CA3E00">
              <w:rPr>
                <w:lang w:val="en-US" w:eastAsia="x-none"/>
              </w:rPr>
              <w:t>syrup (group 2) </w:t>
            </w:r>
          </w:p>
          <w:p w14:paraId="7A248AE3" w14:textId="09D7AD5F" w:rsidR="00233B4E" w:rsidRPr="00CA3E00" w:rsidRDefault="00986510" w:rsidP="00FB696E">
            <w:pPr>
              <w:spacing w:before="40" w:after="40" w:line="240" w:lineRule="auto"/>
              <w:rPr>
                <w:lang w:val="en-US" w:eastAsia="x-none"/>
              </w:rPr>
            </w:pPr>
            <w:r w:rsidRPr="00CA3E00">
              <w:rPr>
                <w:lang w:val="en-US" w:eastAsia="x-none"/>
              </w:rPr>
              <w:t>Pasteuri</w:t>
            </w:r>
            <w:r w:rsidR="00DB1F00" w:rsidRPr="00CA3E00">
              <w:rPr>
                <w:lang w:val="en-US" w:eastAsia="x-none"/>
              </w:rPr>
              <w:t>s</w:t>
            </w:r>
            <w:r w:rsidRPr="00CA3E00">
              <w:rPr>
                <w:lang w:val="en-US" w:eastAsia="x-none"/>
              </w:rPr>
              <w:t>ed</w:t>
            </w:r>
            <w:r w:rsidR="00233B4E" w:rsidRPr="00CA3E00">
              <w:rPr>
                <w:lang w:val="en-US" w:eastAsia="x-none"/>
              </w:rPr>
              <w:t> yoghurt (group 1) </w:t>
            </w:r>
          </w:p>
          <w:p w14:paraId="66F128C3" w14:textId="77777777" w:rsidR="00233B4E" w:rsidRPr="00CA3E00" w:rsidRDefault="00233B4E" w:rsidP="00FB696E">
            <w:pPr>
              <w:spacing w:before="40" w:after="40" w:line="240" w:lineRule="auto"/>
              <w:rPr>
                <w:lang w:val="en-US" w:eastAsia="x-none"/>
              </w:rPr>
            </w:pPr>
            <w:r w:rsidRPr="00CA3E00">
              <w:rPr>
                <w:lang w:val="en-US" w:eastAsia="x-none"/>
              </w:rPr>
              <w:t>Salted nuts (group 3) </w:t>
            </w:r>
          </w:p>
          <w:p w14:paraId="4CB5BC3F" w14:textId="77777777" w:rsidR="00233B4E" w:rsidRPr="00CA3E00" w:rsidRDefault="00233B4E" w:rsidP="00FB696E">
            <w:pPr>
              <w:spacing w:before="40" w:after="40" w:line="240" w:lineRule="auto"/>
              <w:rPr>
                <w:lang w:val="en-US" w:eastAsia="x-none"/>
              </w:rPr>
            </w:pPr>
            <w:r w:rsidRPr="00CA3E00">
              <w:rPr>
                <w:lang w:val="en-US" w:eastAsia="x-none"/>
              </w:rPr>
              <w:t>Smoked meat (group 3) </w:t>
            </w:r>
          </w:p>
          <w:p w14:paraId="73039CF1" w14:textId="77777777" w:rsidR="00233B4E" w:rsidRPr="00CA3E00" w:rsidRDefault="00233B4E" w:rsidP="00FB696E">
            <w:pPr>
              <w:spacing w:before="40" w:after="40" w:line="240" w:lineRule="auto"/>
              <w:rPr>
                <w:lang w:val="en-US" w:eastAsia="x-none"/>
              </w:rPr>
            </w:pPr>
          </w:p>
        </w:tc>
      </w:tr>
    </w:tbl>
    <w:p w14:paraId="353B9B78" w14:textId="77777777" w:rsidR="00A64A7F" w:rsidRPr="00CA3E00" w:rsidRDefault="00A64A7F" w:rsidP="007A026F">
      <w:pPr>
        <w:rPr>
          <w:lang w:val="en-US" w:eastAsia="x-none"/>
        </w:rPr>
      </w:pPr>
    </w:p>
    <w:p w14:paraId="524C3EC7" w14:textId="23B9810A" w:rsidR="00955311" w:rsidRPr="00CA3E00" w:rsidRDefault="00955311" w:rsidP="00955311"/>
    <w:p w14:paraId="2D5BE7AC" w14:textId="654A0FC2" w:rsidR="00955311" w:rsidRPr="00CA3E00" w:rsidRDefault="00955311" w:rsidP="00C252B5">
      <w:pPr>
        <w:pStyle w:val="Heading2"/>
      </w:pPr>
      <w:r w:rsidRPr="00CA3E00">
        <w:t xml:space="preserve">Food Purchasing </w:t>
      </w:r>
      <w:r w:rsidR="00AA57D0" w:rsidRPr="00CA3E00">
        <w:t>Behaviour</w:t>
      </w:r>
      <w:r w:rsidRPr="00CA3E00">
        <w:t xml:space="preserve"> Assessment</w:t>
      </w:r>
    </w:p>
    <w:p w14:paraId="301758D8" w14:textId="7D981685" w:rsidR="009429CA" w:rsidRPr="00CA3E00" w:rsidRDefault="00194116" w:rsidP="009429CA">
      <w:pPr>
        <w:jc w:val="both"/>
      </w:pPr>
      <w:r w:rsidRPr="00CA3E00">
        <w:t>A</w:t>
      </w:r>
      <w:r w:rsidR="00C252B5" w:rsidRPr="00CA3E00">
        <w:t xml:space="preserve"> comprehensive food</w:t>
      </w:r>
      <w:r w:rsidR="00C252B5" w:rsidRPr="00CA3E00">
        <w:rPr>
          <w:rFonts w:ascii="Cambria Math" w:hAnsi="Cambria Math" w:cs="Cambria Math"/>
        </w:rPr>
        <w:t>‐</w:t>
      </w:r>
      <w:r w:rsidR="00C252B5" w:rsidRPr="00CA3E00">
        <w:t xml:space="preserve">purchasing </w:t>
      </w:r>
      <w:r w:rsidR="009429CA" w:rsidRPr="00CA3E00">
        <w:t>behaviour</w:t>
      </w:r>
      <w:r w:rsidR="00C252B5" w:rsidRPr="00CA3E00">
        <w:t xml:space="preserve"> assessment</w:t>
      </w:r>
      <w:r w:rsidRPr="00CA3E00">
        <w:t xml:space="preserve"> will</w:t>
      </w:r>
      <w:r w:rsidR="00C252B5" w:rsidRPr="00CA3E00">
        <w:t xml:space="preserve"> examin</w:t>
      </w:r>
      <w:r w:rsidRPr="00CA3E00">
        <w:t>e</w:t>
      </w:r>
      <w:r w:rsidR="00C252B5" w:rsidRPr="00CA3E00">
        <w:t xml:space="preserve"> </w:t>
      </w:r>
      <w:r w:rsidRPr="00CA3E00">
        <w:t xml:space="preserve">the frequency of </w:t>
      </w:r>
      <w:r w:rsidR="00C252B5" w:rsidRPr="00CA3E00">
        <w:t>where and how often participants shop, their preferences for online versus in</w:t>
      </w:r>
      <w:r w:rsidR="00C252B5" w:rsidRPr="00CA3E00">
        <w:rPr>
          <w:rFonts w:ascii="Cambria Math" w:hAnsi="Cambria Math" w:cs="Cambria Math"/>
        </w:rPr>
        <w:t>‐</w:t>
      </w:r>
      <w:r w:rsidR="00C252B5" w:rsidRPr="00CA3E00">
        <w:t>store purchasing, and the role of shopping companions in decision</w:t>
      </w:r>
      <w:r w:rsidR="00C252B5" w:rsidRPr="00CA3E00">
        <w:rPr>
          <w:rFonts w:ascii="Cambria Math" w:hAnsi="Cambria Math" w:cs="Cambria Math"/>
        </w:rPr>
        <w:t>‐</w:t>
      </w:r>
      <w:r w:rsidR="00C252B5" w:rsidRPr="00CA3E00">
        <w:t xml:space="preserve">making. It will probe the key factors that guide </w:t>
      </w:r>
      <w:r w:rsidR="00BA0B28" w:rsidRPr="00CA3E00">
        <w:t>processed</w:t>
      </w:r>
      <w:r w:rsidR="00C252B5" w:rsidRPr="00CA3E00">
        <w:t xml:space="preserve"> purchasing patterns and preferences, and gauge price sensitivity alongside overall </w:t>
      </w:r>
      <w:r w:rsidR="000B01D0" w:rsidRPr="00CA3E00">
        <w:t>demographic and situational</w:t>
      </w:r>
      <w:r w:rsidR="00C252B5" w:rsidRPr="00CA3E00">
        <w:t xml:space="preserve"> </w:t>
      </w:r>
      <w:r w:rsidR="000B01D0" w:rsidRPr="00CA3E00">
        <w:t>factors</w:t>
      </w:r>
      <w:r w:rsidR="00C252B5" w:rsidRPr="00CA3E00">
        <w:t>.</w:t>
      </w:r>
      <w:r w:rsidR="00CA1B63" w:rsidRPr="00CA3E00">
        <w:t xml:space="preserve"> Foods included in this assessment of food-purchasing behaviour are as listed </w:t>
      </w:r>
      <w:r w:rsidR="00DE2B54" w:rsidRPr="00CA3E00">
        <w:t>within the</w:t>
      </w:r>
      <w:r w:rsidR="00CA1B63" w:rsidRPr="00CA3E00">
        <w:t xml:space="preserve"> NOVA categories</w:t>
      </w:r>
      <w:r w:rsidR="00CA1B63" w:rsidRPr="00CA3E00">
        <w:fldChar w:fldCharType="begin"/>
      </w:r>
      <w:r w:rsidR="00CA1B63" w:rsidRPr="00CA3E00">
        <w:instrText xml:space="preserve"> ADDIN ZOTERO_ITEM CSL_CITATION {"citationID":"KsA2d276","properties":{"formattedCitation":"\\super 1,2\\nosupersub{}","plainCitation":"1,2","noteIndex":0},"citationItems":[{"id":49064,"uris":["http://zotero.org/users/10937985/items/U6DZC9NQ"],"itemData":{"id":49064,"type":"article-journal","abstract":"The present commentary contains a clear and simple guide designed to identify ultra-processed foods. It responds to the growing interest in ultra-processed foods among policy makers, academic researchers, health professionals, journalists and consumers concerned to devise policies, investigate dietary patterns, advise people, prepare media coverage, and when buying food and checking labels in shops or at home. Ultra-processed foods are defined within the NOVA classification system, which groups foods according to the extent and purpose of industrial processing. Processes enabling the manufacture of ultra-processed foods include the fractioning of whole foods into substances, chemical modifications of these substances, assembly of unmodified and modified food substances, frequent use of cosmetic additives and sophisticated packaging. Processes and ingredients used to manufacture ultra-processed foods are designed to create highly profitable (low-cost ingredients, long shelf-life, emphatic branding), convenient (ready-to-consume), hyper-palatable products liable to displace all other NOVA food groups, notably unprocessed or minimally processed foods. A practical way to identify an ultra-processed product is to check to see if its list of ingredients contains at least one item characteristic of the NOVA ultra-processed food group, which is to say, either food substances never or rarely used in kitchens (such as high-fructose corn syrup, hydrogenated or interesterified oils, and hydrolysed proteins), or classes of additives designed to make the final product palatable or more appealing (such as flavours, flavour enhancers, colours, emulsifiers, emulsifying salts, sweeteners, thickeners, and anti-foaming, bulking, carbonating, foaming, gelling and glazing agents).","container-title":"Public Health Nutrition","DOI":"10.1017/S1368980018003762","ISSN":"1475-2727","issue":"5","journalAbbreviation":"Public Health Nutr","language":"eng","note":"PMID: 30744710\nPMCID: PMC10260459","page":"936-941","source":"PubMed","title":"Ultra-processed foods: what they are and how to identify them","title-short":"Ultra-processed foods","volume":"22","author":[{"family":"Monteiro","given":"Carlos A."},{"family":"Cannon","given":"Geoffrey"},{"family":"Levy","given":"Renata B."},{"family":"Moubarac","given":"Jean-Claude"},{"family":"Louzada","given":"Maria Lc"},{"family":"Rauber","given":"Fernanda"},{"family":"Khandpur","given":"Neha"},{"family":"Cediel","given":"Gustavo"},{"family":"Neri","given":"Daniela"},{"family":"Martinez-Steele","given":"Euridice"},{"family":"Baraldi","given":"Larissa G."},{"family":"Jaime","given":"Patricia C."}],"issued":{"date-parts":[["2019",4]]}}},{"id":49062,"uris":["http://zotero.org/users/10937985/items/ZE5C7HWM"],"itemData":{"id":49062,"type":"article-journal","abstract":"This paper describes a new food classification which assigns foodstuffs according to the extent and purpose of the industrial processing applied to them. Three main groups are defined: unprocessed or minimally processed foods (group 1), processed culinary and food industry ingredients (group 2), and ultra-processed food products (group 3). The use of this classification is illustrated by applying it to data collected in the Brazilian Household Budget Survey which was conducted in 2002/2003 through a probabilistic sample of 48,470 Brazilian households. The average daily food availability was 1,792 kcal/person being 42.5% from group 1 (mostly rice and beans and meat and milk), 37.5% from group 2 (mostly vegetable oils, sugar, and flours), and 20% from group 3 (mostly breads, biscuits, sweets, soft drinks, and sausages). The share of group 3 foods increased with income, and represented almost one third of all calories in higher income households. The impact of the replacement of group 1 foods and group 2 ingredients by group 3 products on the overall quality of the diet, eating patterns and health is discussed.","container-title":"Cadernos De Saude Publica","DOI":"10.1590/s0102-311x2010001100005","ISSN":"1678-4464","issue":"11","journalAbbreviation":"Cad Saude Publica","language":"eng","note":"PMID: 21180977","page":"2039-2049","source":"PubMed","title":"A new classification of foods based on the extent and purpose of their processing","volume":"26","author":[{"family":"Monteiro","given":"Carlos Augusto"},{"family":"Levy","given":"Renata Bertazzi"},{"family":"Claro","given":"Rafael Moreira"},{"family":"Castro","given":"Inês Rugani Ribeiro","dropping-particle":"de"},{"family":"Cannon","given":"Geoffrey"}],"issued":{"date-parts":[["2010",11]]}}}],"schema":"https://github.com/citation-style-language/schema/raw/master/csl-citation.json"} </w:instrText>
      </w:r>
      <w:r w:rsidR="00CA1B63" w:rsidRPr="00CA3E00">
        <w:fldChar w:fldCharType="separate"/>
      </w:r>
      <w:r w:rsidR="00CA1B63" w:rsidRPr="00CA3E00">
        <w:rPr>
          <w:rFonts w:cs="Arial"/>
          <w:vertAlign w:val="superscript"/>
        </w:rPr>
        <w:t>1,2</w:t>
      </w:r>
      <w:r w:rsidR="00CA1B63" w:rsidRPr="00CA3E00">
        <w:fldChar w:fldCharType="end"/>
      </w:r>
      <w:r w:rsidR="00DE2B54" w:rsidRPr="00CA3E00">
        <w:t>.</w:t>
      </w:r>
    </w:p>
    <w:p w14:paraId="39D1153C" w14:textId="77777777" w:rsidR="00BE2612" w:rsidRPr="00CA3E00" w:rsidRDefault="00BE2612" w:rsidP="009429CA">
      <w:pPr>
        <w:jc w:val="both"/>
      </w:pPr>
    </w:p>
    <w:p w14:paraId="090B7ECE" w14:textId="2C4CDADF" w:rsidR="00F301BC" w:rsidRPr="00CA3E00" w:rsidRDefault="00F301BC" w:rsidP="009429CA">
      <w:pPr>
        <w:jc w:val="both"/>
      </w:pPr>
      <w:r w:rsidRPr="00CA3E00">
        <w:t>Table 4</w:t>
      </w:r>
      <w:r w:rsidR="00D530FF" w:rsidRPr="00CA3E00">
        <w:t xml:space="preserve"> </w:t>
      </w:r>
      <w:r w:rsidR="00A84646" w:rsidRPr="00CA3E00">
        <w:t>Frequency of purchasing of processed food</w:t>
      </w:r>
      <w:r w:rsidR="00A04711" w:rsidRPr="00CA3E00">
        <w:t xml:space="preserve">. </w:t>
      </w:r>
      <w:r w:rsidR="00D95167" w:rsidRPr="00CA3E00">
        <w:t xml:space="preserve"> </w:t>
      </w:r>
    </w:p>
    <w:p w14:paraId="2ABFC30C" w14:textId="548163A1" w:rsidR="00BF01FA" w:rsidRPr="00CA3E00" w:rsidRDefault="00BF01FA" w:rsidP="00BF01FA">
      <w:pPr>
        <w:spacing w:line="240" w:lineRule="auto"/>
        <w:rPr>
          <w:rFonts w:cs="Arial"/>
          <w:b/>
          <w:i/>
          <w:szCs w:val="22"/>
        </w:rPr>
      </w:pPr>
      <w:r w:rsidRPr="00CA3E00">
        <w:rPr>
          <w:rFonts w:cs="Arial"/>
          <w:b/>
          <w:szCs w:val="22"/>
        </w:rPr>
        <w:t xml:space="preserve">I am going to ask you how often </w:t>
      </w:r>
      <w:r w:rsidRPr="00CA3E00">
        <w:rPr>
          <w:rFonts w:cs="Arial"/>
          <w:b/>
          <w:szCs w:val="22"/>
          <w:u w:val="single"/>
        </w:rPr>
        <w:t>over the past 12 months</w:t>
      </w:r>
      <w:r w:rsidRPr="00CA3E00">
        <w:rPr>
          <w:rFonts w:cs="Arial"/>
          <w:b/>
          <w:szCs w:val="22"/>
        </w:rPr>
        <w:t xml:space="preserve"> you have purchased particular foods. </w:t>
      </w:r>
    </w:p>
    <w:tbl>
      <w:tblPr>
        <w:tblW w:w="8485" w:type="dxa"/>
        <w:tblLayout w:type="fixed"/>
        <w:tblLook w:val="04A0" w:firstRow="1" w:lastRow="0" w:firstColumn="1" w:lastColumn="0" w:noHBand="0" w:noVBand="1"/>
      </w:tblPr>
      <w:tblGrid>
        <w:gridCol w:w="2451"/>
        <w:gridCol w:w="862"/>
        <w:gridCol w:w="862"/>
        <w:gridCol w:w="862"/>
        <w:gridCol w:w="862"/>
        <w:gridCol w:w="862"/>
        <w:gridCol w:w="862"/>
        <w:gridCol w:w="862"/>
      </w:tblGrid>
      <w:tr w:rsidR="00BF01FA" w:rsidRPr="00CA3E00" w14:paraId="7A068117" w14:textId="77777777" w:rsidTr="00251960">
        <w:trPr>
          <w:trHeight w:val="894"/>
        </w:trPr>
        <w:tc>
          <w:tcPr>
            <w:tcW w:w="2451" w:type="dxa"/>
            <w:tcBorders>
              <w:top w:val="single" w:sz="8" w:space="0" w:color="auto"/>
              <w:left w:val="single" w:sz="8" w:space="0" w:color="auto"/>
              <w:bottom w:val="single" w:sz="4" w:space="0" w:color="auto"/>
              <w:right w:val="single" w:sz="4" w:space="0" w:color="auto"/>
            </w:tcBorders>
            <w:noWrap/>
            <w:vAlign w:val="bottom"/>
            <w:hideMark/>
          </w:tcPr>
          <w:p w14:paraId="3D77D4B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single" w:sz="8" w:space="0" w:color="auto"/>
              <w:left w:val="nil"/>
              <w:bottom w:val="single" w:sz="4" w:space="0" w:color="auto"/>
              <w:right w:val="single" w:sz="4" w:space="0" w:color="auto"/>
            </w:tcBorders>
            <w:vAlign w:val="bottom"/>
            <w:hideMark/>
          </w:tcPr>
          <w:p w14:paraId="3928AFB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Never or very rarely</w:t>
            </w:r>
          </w:p>
        </w:tc>
        <w:tc>
          <w:tcPr>
            <w:tcW w:w="862" w:type="dxa"/>
            <w:tcBorders>
              <w:top w:val="single" w:sz="8" w:space="0" w:color="auto"/>
              <w:left w:val="nil"/>
              <w:bottom w:val="single" w:sz="4" w:space="0" w:color="auto"/>
              <w:right w:val="single" w:sz="4" w:space="0" w:color="auto"/>
            </w:tcBorders>
            <w:vAlign w:val="bottom"/>
            <w:hideMark/>
          </w:tcPr>
          <w:p w14:paraId="68E92E7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Once a month or less often</w:t>
            </w:r>
          </w:p>
        </w:tc>
        <w:tc>
          <w:tcPr>
            <w:tcW w:w="862" w:type="dxa"/>
            <w:tcBorders>
              <w:top w:val="single" w:sz="8" w:space="0" w:color="auto"/>
              <w:left w:val="nil"/>
              <w:bottom w:val="single" w:sz="4" w:space="0" w:color="auto"/>
              <w:right w:val="single" w:sz="4" w:space="0" w:color="auto"/>
            </w:tcBorders>
            <w:vAlign w:val="bottom"/>
            <w:hideMark/>
          </w:tcPr>
          <w:p w14:paraId="54A9175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2-3 times per month</w:t>
            </w:r>
          </w:p>
        </w:tc>
        <w:tc>
          <w:tcPr>
            <w:tcW w:w="862" w:type="dxa"/>
            <w:tcBorders>
              <w:top w:val="single" w:sz="8" w:space="0" w:color="auto"/>
              <w:left w:val="nil"/>
              <w:bottom w:val="single" w:sz="4" w:space="0" w:color="auto"/>
              <w:right w:val="single" w:sz="4" w:space="0" w:color="auto"/>
            </w:tcBorders>
            <w:vAlign w:val="bottom"/>
            <w:hideMark/>
          </w:tcPr>
          <w:p w14:paraId="75F0A18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1-2 times a week</w:t>
            </w:r>
          </w:p>
        </w:tc>
        <w:tc>
          <w:tcPr>
            <w:tcW w:w="862" w:type="dxa"/>
            <w:tcBorders>
              <w:top w:val="single" w:sz="8" w:space="0" w:color="auto"/>
              <w:left w:val="nil"/>
              <w:bottom w:val="single" w:sz="4" w:space="0" w:color="auto"/>
              <w:right w:val="single" w:sz="4" w:space="0" w:color="auto"/>
            </w:tcBorders>
            <w:vAlign w:val="bottom"/>
            <w:hideMark/>
          </w:tcPr>
          <w:p w14:paraId="2B723BE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3-6 times per week</w:t>
            </w:r>
          </w:p>
        </w:tc>
        <w:tc>
          <w:tcPr>
            <w:tcW w:w="862" w:type="dxa"/>
            <w:tcBorders>
              <w:top w:val="single" w:sz="8" w:space="0" w:color="auto"/>
              <w:left w:val="nil"/>
              <w:bottom w:val="single" w:sz="4" w:space="0" w:color="auto"/>
              <w:right w:val="single" w:sz="4" w:space="0" w:color="auto"/>
            </w:tcBorders>
            <w:vAlign w:val="bottom"/>
            <w:hideMark/>
          </w:tcPr>
          <w:p w14:paraId="5870975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Once a day</w:t>
            </w:r>
          </w:p>
        </w:tc>
        <w:tc>
          <w:tcPr>
            <w:tcW w:w="862" w:type="dxa"/>
            <w:tcBorders>
              <w:top w:val="single" w:sz="8" w:space="0" w:color="auto"/>
              <w:left w:val="nil"/>
              <w:bottom w:val="single" w:sz="4" w:space="0" w:color="auto"/>
              <w:right w:val="single" w:sz="4" w:space="0" w:color="auto"/>
            </w:tcBorders>
            <w:vAlign w:val="bottom"/>
            <w:hideMark/>
          </w:tcPr>
          <w:p w14:paraId="726A7B3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More than once a day</w:t>
            </w:r>
          </w:p>
        </w:tc>
      </w:tr>
      <w:tr w:rsidR="00BF01FA" w:rsidRPr="00CA3E00" w14:paraId="376351CF"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6693368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Fresh vegetables</w:t>
            </w:r>
          </w:p>
        </w:tc>
        <w:tc>
          <w:tcPr>
            <w:tcW w:w="862" w:type="dxa"/>
            <w:tcBorders>
              <w:top w:val="nil"/>
              <w:left w:val="nil"/>
              <w:bottom w:val="single" w:sz="4" w:space="0" w:color="auto"/>
              <w:right w:val="single" w:sz="4" w:space="0" w:color="auto"/>
            </w:tcBorders>
            <w:vAlign w:val="bottom"/>
            <w:hideMark/>
          </w:tcPr>
          <w:p w14:paraId="389FDDE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8104F8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4C8478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26E1E6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5912D0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D788C8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B3F8F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4CD47619"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784634A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Frozen vegetables</w:t>
            </w:r>
          </w:p>
        </w:tc>
        <w:tc>
          <w:tcPr>
            <w:tcW w:w="862" w:type="dxa"/>
            <w:tcBorders>
              <w:top w:val="nil"/>
              <w:left w:val="nil"/>
              <w:bottom w:val="single" w:sz="4" w:space="0" w:color="auto"/>
              <w:right w:val="single" w:sz="4" w:space="0" w:color="auto"/>
            </w:tcBorders>
            <w:vAlign w:val="bottom"/>
            <w:hideMark/>
          </w:tcPr>
          <w:p w14:paraId="385F15A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2CE94F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A36884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916C18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90AC7D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DA213C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DDD460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76427039"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DC38B1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Pickled vegetables</w:t>
            </w:r>
          </w:p>
        </w:tc>
        <w:tc>
          <w:tcPr>
            <w:tcW w:w="862" w:type="dxa"/>
            <w:tcBorders>
              <w:top w:val="nil"/>
              <w:left w:val="nil"/>
              <w:bottom w:val="single" w:sz="4" w:space="0" w:color="auto"/>
              <w:right w:val="single" w:sz="4" w:space="0" w:color="auto"/>
            </w:tcBorders>
            <w:vAlign w:val="bottom"/>
            <w:hideMark/>
          </w:tcPr>
          <w:p w14:paraId="21BB4A9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92A6CC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B9B34C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C43A7A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A82AB5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1F34EE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E27570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59B6FFAB"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6DD832F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Canned vegetables</w:t>
            </w:r>
          </w:p>
        </w:tc>
        <w:tc>
          <w:tcPr>
            <w:tcW w:w="862" w:type="dxa"/>
            <w:tcBorders>
              <w:top w:val="nil"/>
              <w:left w:val="nil"/>
              <w:bottom w:val="single" w:sz="4" w:space="0" w:color="auto"/>
              <w:right w:val="single" w:sz="4" w:space="0" w:color="auto"/>
            </w:tcBorders>
            <w:vAlign w:val="bottom"/>
            <w:hideMark/>
          </w:tcPr>
          <w:p w14:paraId="1A281C1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FCADA5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277E6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A29B2E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CC10E4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54D82C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99EBC9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6700042D"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5C7B302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Dried vegetables</w:t>
            </w:r>
          </w:p>
        </w:tc>
        <w:tc>
          <w:tcPr>
            <w:tcW w:w="862" w:type="dxa"/>
            <w:tcBorders>
              <w:top w:val="nil"/>
              <w:left w:val="nil"/>
              <w:bottom w:val="single" w:sz="4" w:space="0" w:color="auto"/>
              <w:right w:val="single" w:sz="4" w:space="0" w:color="auto"/>
            </w:tcBorders>
            <w:vAlign w:val="bottom"/>
            <w:hideMark/>
          </w:tcPr>
          <w:p w14:paraId="7CF2B9E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6D3CC0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647306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182BD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E57BEA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73B341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54A1B2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2823D29F"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6AD12D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lastRenderedPageBreak/>
              <w:t>Fresh fruit</w:t>
            </w:r>
          </w:p>
        </w:tc>
        <w:tc>
          <w:tcPr>
            <w:tcW w:w="862" w:type="dxa"/>
            <w:tcBorders>
              <w:top w:val="nil"/>
              <w:left w:val="nil"/>
              <w:bottom w:val="single" w:sz="4" w:space="0" w:color="auto"/>
              <w:right w:val="single" w:sz="4" w:space="0" w:color="auto"/>
            </w:tcBorders>
            <w:vAlign w:val="bottom"/>
            <w:hideMark/>
          </w:tcPr>
          <w:p w14:paraId="38B9339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3FD5ED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A2BDA9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F6D71B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4B0C01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BC706A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D581B8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383F8CF5"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153DE6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Frozen fruit</w:t>
            </w:r>
          </w:p>
        </w:tc>
        <w:tc>
          <w:tcPr>
            <w:tcW w:w="862" w:type="dxa"/>
            <w:tcBorders>
              <w:top w:val="nil"/>
              <w:left w:val="nil"/>
              <w:bottom w:val="single" w:sz="4" w:space="0" w:color="auto"/>
              <w:right w:val="single" w:sz="4" w:space="0" w:color="auto"/>
            </w:tcBorders>
            <w:vAlign w:val="bottom"/>
            <w:hideMark/>
          </w:tcPr>
          <w:p w14:paraId="0988CC1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009AB8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E0628F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D5EF98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F98847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91DC46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603BB9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2D73A077"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790F605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Canned fruit</w:t>
            </w:r>
          </w:p>
        </w:tc>
        <w:tc>
          <w:tcPr>
            <w:tcW w:w="862" w:type="dxa"/>
            <w:tcBorders>
              <w:top w:val="nil"/>
              <w:left w:val="nil"/>
              <w:bottom w:val="single" w:sz="4" w:space="0" w:color="auto"/>
              <w:right w:val="single" w:sz="4" w:space="0" w:color="auto"/>
            </w:tcBorders>
            <w:vAlign w:val="bottom"/>
            <w:hideMark/>
          </w:tcPr>
          <w:p w14:paraId="5DEF61B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38566C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FC5A9D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D10FE5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FF903E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F1686C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E3DA1C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6D556DC7"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47DFBAE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Dried fruit</w:t>
            </w:r>
          </w:p>
        </w:tc>
        <w:tc>
          <w:tcPr>
            <w:tcW w:w="862" w:type="dxa"/>
            <w:tcBorders>
              <w:top w:val="nil"/>
              <w:left w:val="nil"/>
              <w:bottom w:val="single" w:sz="4" w:space="0" w:color="auto"/>
              <w:right w:val="single" w:sz="4" w:space="0" w:color="auto"/>
            </w:tcBorders>
            <w:vAlign w:val="bottom"/>
            <w:hideMark/>
          </w:tcPr>
          <w:p w14:paraId="6D1279F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8DF276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3F8106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E9A4C3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06A72B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EBF618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F0C138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2E249D07"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161641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Fresh meat</w:t>
            </w:r>
          </w:p>
        </w:tc>
        <w:tc>
          <w:tcPr>
            <w:tcW w:w="862" w:type="dxa"/>
            <w:tcBorders>
              <w:top w:val="nil"/>
              <w:left w:val="nil"/>
              <w:bottom w:val="single" w:sz="4" w:space="0" w:color="auto"/>
              <w:right w:val="single" w:sz="4" w:space="0" w:color="auto"/>
            </w:tcBorders>
            <w:vAlign w:val="bottom"/>
            <w:hideMark/>
          </w:tcPr>
          <w:p w14:paraId="1049259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134C36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039948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C031D0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E7DCBF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B07B48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1A47B8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74904DA8"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4DA8CFF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Frozen meat</w:t>
            </w:r>
          </w:p>
        </w:tc>
        <w:tc>
          <w:tcPr>
            <w:tcW w:w="862" w:type="dxa"/>
            <w:tcBorders>
              <w:top w:val="nil"/>
              <w:left w:val="nil"/>
              <w:bottom w:val="single" w:sz="4" w:space="0" w:color="auto"/>
              <w:right w:val="single" w:sz="4" w:space="0" w:color="auto"/>
            </w:tcBorders>
            <w:vAlign w:val="bottom"/>
            <w:hideMark/>
          </w:tcPr>
          <w:p w14:paraId="603FEA7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F128AA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55D338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38FAC1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9CA08E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6C5882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305E78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3E6A62DF"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5F000C8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Canned meat</w:t>
            </w:r>
          </w:p>
        </w:tc>
        <w:tc>
          <w:tcPr>
            <w:tcW w:w="862" w:type="dxa"/>
            <w:tcBorders>
              <w:top w:val="nil"/>
              <w:left w:val="nil"/>
              <w:bottom w:val="single" w:sz="4" w:space="0" w:color="auto"/>
              <w:right w:val="single" w:sz="4" w:space="0" w:color="auto"/>
            </w:tcBorders>
            <w:vAlign w:val="bottom"/>
            <w:hideMark/>
          </w:tcPr>
          <w:p w14:paraId="1FEDA9D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B98FD7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741653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2D51A3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45AA58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48C790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C0B73E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36EF268D"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25FEBD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Salted meat</w:t>
            </w:r>
          </w:p>
        </w:tc>
        <w:tc>
          <w:tcPr>
            <w:tcW w:w="862" w:type="dxa"/>
            <w:tcBorders>
              <w:top w:val="nil"/>
              <w:left w:val="nil"/>
              <w:bottom w:val="single" w:sz="4" w:space="0" w:color="auto"/>
              <w:right w:val="single" w:sz="4" w:space="0" w:color="auto"/>
            </w:tcBorders>
            <w:vAlign w:val="bottom"/>
            <w:hideMark/>
          </w:tcPr>
          <w:p w14:paraId="04E66C7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6DD072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86718F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6347F8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70C93A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888C64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22A96F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1E5CDE3F"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FA6C35F" w14:textId="5DCB244A" w:rsidR="00BF01FA" w:rsidRPr="00CA3E00" w:rsidRDefault="00E869D2" w:rsidP="00883A75">
            <w:pPr>
              <w:spacing w:before="40" w:after="40" w:line="240" w:lineRule="auto"/>
              <w:rPr>
                <w:rFonts w:cs="Arial"/>
                <w:color w:val="000000"/>
                <w:szCs w:val="22"/>
              </w:rPr>
            </w:pPr>
            <w:r w:rsidRPr="00CA3E00">
              <w:rPr>
                <w:rFonts w:cs="Arial"/>
                <w:color w:val="000000"/>
                <w:szCs w:val="22"/>
              </w:rPr>
              <w:t>Reconstituted</w:t>
            </w:r>
            <w:r w:rsidR="00BF01FA" w:rsidRPr="00CA3E00">
              <w:rPr>
                <w:rFonts w:cs="Arial"/>
                <w:color w:val="000000"/>
                <w:szCs w:val="22"/>
              </w:rPr>
              <w:t xml:space="preserve"> meat</w:t>
            </w:r>
            <w:r w:rsidR="00D72DE8" w:rsidRPr="00CA3E00">
              <w:rPr>
                <w:rFonts w:cs="Arial"/>
                <w:color w:val="000000"/>
                <w:szCs w:val="22"/>
              </w:rPr>
              <w:t xml:space="preserve"> e.g.</w:t>
            </w:r>
            <w:r w:rsidR="0005359F" w:rsidRPr="00CA3E00">
              <w:rPr>
                <w:rFonts w:cs="Arial"/>
                <w:color w:val="000000"/>
                <w:szCs w:val="22"/>
              </w:rPr>
              <w:t xml:space="preserve"> sausages</w:t>
            </w:r>
            <w:r w:rsidR="00E84C8D" w:rsidRPr="00CA3E00">
              <w:rPr>
                <w:rFonts w:cs="Arial"/>
                <w:color w:val="000000"/>
                <w:szCs w:val="22"/>
              </w:rPr>
              <w:t xml:space="preserve"> or chicken nuggets</w:t>
            </w:r>
          </w:p>
        </w:tc>
        <w:tc>
          <w:tcPr>
            <w:tcW w:w="862" w:type="dxa"/>
            <w:tcBorders>
              <w:top w:val="nil"/>
              <w:left w:val="nil"/>
              <w:bottom w:val="single" w:sz="4" w:space="0" w:color="auto"/>
              <w:right w:val="single" w:sz="4" w:space="0" w:color="auto"/>
            </w:tcBorders>
            <w:vAlign w:val="bottom"/>
            <w:hideMark/>
          </w:tcPr>
          <w:p w14:paraId="0BA1DD5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BB4430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D7CD5F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92822F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3D2423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442DB5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3E5B4F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378C6237"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5FCFC58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Fresh fish</w:t>
            </w:r>
          </w:p>
        </w:tc>
        <w:tc>
          <w:tcPr>
            <w:tcW w:w="862" w:type="dxa"/>
            <w:tcBorders>
              <w:top w:val="nil"/>
              <w:left w:val="nil"/>
              <w:bottom w:val="single" w:sz="4" w:space="0" w:color="auto"/>
              <w:right w:val="single" w:sz="4" w:space="0" w:color="auto"/>
            </w:tcBorders>
            <w:vAlign w:val="bottom"/>
            <w:hideMark/>
          </w:tcPr>
          <w:p w14:paraId="40DAF5D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B16DCE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724630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9F8D63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A3EFCC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D7467B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5BB8FE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76626050"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FA0B4F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Frozen fish</w:t>
            </w:r>
          </w:p>
        </w:tc>
        <w:tc>
          <w:tcPr>
            <w:tcW w:w="862" w:type="dxa"/>
            <w:tcBorders>
              <w:top w:val="nil"/>
              <w:left w:val="nil"/>
              <w:bottom w:val="single" w:sz="4" w:space="0" w:color="auto"/>
              <w:right w:val="single" w:sz="4" w:space="0" w:color="auto"/>
            </w:tcBorders>
            <w:vAlign w:val="bottom"/>
            <w:hideMark/>
          </w:tcPr>
          <w:p w14:paraId="734B518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B83942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1D7ED4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3B72E8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580308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1D29C2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7BE9B8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07D5E49D"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3715D31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Canned fish</w:t>
            </w:r>
          </w:p>
        </w:tc>
        <w:tc>
          <w:tcPr>
            <w:tcW w:w="862" w:type="dxa"/>
            <w:tcBorders>
              <w:top w:val="nil"/>
              <w:left w:val="nil"/>
              <w:bottom w:val="single" w:sz="4" w:space="0" w:color="auto"/>
              <w:right w:val="single" w:sz="4" w:space="0" w:color="auto"/>
            </w:tcBorders>
            <w:vAlign w:val="bottom"/>
            <w:hideMark/>
          </w:tcPr>
          <w:p w14:paraId="5B4F5D0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EB11A0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B3F7C3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D8E353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39D090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A7111C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EC4329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0B42DEC5"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33B0040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Eggs</w:t>
            </w:r>
          </w:p>
        </w:tc>
        <w:tc>
          <w:tcPr>
            <w:tcW w:w="862" w:type="dxa"/>
            <w:tcBorders>
              <w:top w:val="nil"/>
              <w:left w:val="nil"/>
              <w:bottom w:val="single" w:sz="4" w:space="0" w:color="auto"/>
              <w:right w:val="single" w:sz="4" w:space="0" w:color="auto"/>
            </w:tcBorders>
            <w:vAlign w:val="bottom"/>
            <w:hideMark/>
          </w:tcPr>
          <w:p w14:paraId="02971B5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A01C00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030FFC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2D12C1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D94598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F3C33B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399B85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42606DA0"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F68DF4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Plain nuts</w:t>
            </w:r>
          </w:p>
        </w:tc>
        <w:tc>
          <w:tcPr>
            <w:tcW w:w="862" w:type="dxa"/>
            <w:tcBorders>
              <w:top w:val="nil"/>
              <w:left w:val="nil"/>
              <w:bottom w:val="single" w:sz="4" w:space="0" w:color="auto"/>
              <w:right w:val="single" w:sz="4" w:space="0" w:color="auto"/>
            </w:tcBorders>
            <w:vAlign w:val="bottom"/>
            <w:hideMark/>
          </w:tcPr>
          <w:p w14:paraId="154A1A4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6DF092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5701F6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97259C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2EB4EE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83F00D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10C4F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487DDE90"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85A7AC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Seeds</w:t>
            </w:r>
          </w:p>
        </w:tc>
        <w:tc>
          <w:tcPr>
            <w:tcW w:w="862" w:type="dxa"/>
            <w:tcBorders>
              <w:top w:val="nil"/>
              <w:left w:val="nil"/>
              <w:bottom w:val="single" w:sz="4" w:space="0" w:color="auto"/>
              <w:right w:val="single" w:sz="4" w:space="0" w:color="auto"/>
            </w:tcBorders>
            <w:vAlign w:val="bottom"/>
            <w:hideMark/>
          </w:tcPr>
          <w:p w14:paraId="1223F99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92B91B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780F9B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9F9713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17A507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C6D78C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EBFA08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7F9F1926"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FD028D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Plant oil (e.g. olive oil or coconut oil)</w:t>
            </w:r>
          </w:p>
        </w:tc>
        <w:tc>
          <w:tcPr>
            <w:tcW w:w="862" w:type="dxa"/>
            <w:tcBorders>
              <w:top w:val="nil"/>
              <w:left w:val="nil"/>
              <w:bottom w:val="single" w:sz="4" w:space="0" w:color="auto"/>
              <w:right w:val="single" w:sz="4" w:space="0" w:color="auto"/>
            </w:tcBorders>
            <w:vAlign w:val="bottom"/>
            <w:hideMark/>
          </w:tcPr>
          <w:p w14:paraId="0FBB4A2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F18545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367905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718A56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78D634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626DAB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BA04C6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414749AE"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594C70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Animal fat (e.g. cream, butter or lard)</w:t>
            </w:r>
          </w:p>
        </w:tc>
        <w:tc>
          <w:tcPr>
            <w:tcW w:w="862" w:type="dxa"/>
            <w:tcBorders>
              <w:top w:val="nil"/>
              <w:left w:val="nil"/>
              <w:bottom w:val="single" w:sz="4" w:space="0" w:color="auto"/>
              <w:right w:val="single" w:sz="4" w:space="0" w:color="auto"/>
            </w:tcBorders>
            <w:vAlign w:val="bottom"/>
            <w:hideMark/>
          </w:tcPr>
          <w:p w14:paraId="07A3697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312275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A7B188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F68E58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63A813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D7C5A5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6A2DEB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58E3A113"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66E2765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Maple syrup</w:t>
            </w:r>
          </w:p>
        </w:tc>
        <w:tc>
          <w:tcPr>
            <w:tcW w:w="862" w:type="dxa"/>
            <w:tcBorders>
              <w:top w:val="nil"/>
              <w:left w:val="nil"/>
              <w:bottom w:val="single" w:sz="4" w:space="0" w:color="auto"/>
              <w:right w:val="single" w:sz="4" w:space="0" w:color="auto"/>
            </w:tcBorders>
            <w:vAlign w:val="bottom"/>
            <w:hideMark/>
          </w:tcPr>
          <w:p w14:paraId="18E2070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23445D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A68796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5069A5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95BFCB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8FA845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DB30C1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50C717B5"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2FA7442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Sugar</w:t>
            </w:r>
          </w:p>
        </w:tc>
        <w:tc>
          <w:tcPr>
            <w:tcW w:w="862" w:type="dxa"/>
            <w:tcBorders>
              <w:top w:val="nil"/>
              <w:left w:val="nil"/>
              <w:bottom w:val="single" w:sz="4" w:space="0" w:color="auto"/>
              <w:right w:val="single" w:sz="4" w:space="0" w:color="auto"/>
            </w:tcBorders>
            <w:vAlign w:val="bottom"/>
            <w:hideMark/>
          </w:tcPr>
          <w:p w14:paraId="3EED3A8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DEAD15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46CD17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DAC8F2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FFDC67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5B33BF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81034D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6244089A"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0E5562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Honey</w:t>
            </w:r>
          </w:p>
        </w:tc>
        <w:tc>
          <w:tcPr>
            <w:tcW w:w="862" w:type="dxa"/>
            <w:tcBorders>
              <w:top w:val="nil"/>
              <w:left w:val="nil"/>
              <w:bottom w:val="single" w:sz="4" w:space="0" w:color="auto"/>
              <w:right w:val="single" w:sz="4" w:space="0" w:color="auto"/>
            </w:tcBorders>
            <w:vAlign w:val="bottom"/>
            <w:hideMark/>
          </w:tcPr>
          <w:p w14:paraId="79277A2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A86DFE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349425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C83DDB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9DCF5C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CCE377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E32145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5B3A7461"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670AED7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Salt</w:t>
            </w:r>
          </w:p>
        </w:tc>
        <w:tc>
          <w:tcPr>
            <w:tcW w:w="862" w:type="dxa"/>
            <w:tcBorders>
              <w:top w:val="nil"/>
              <w:left w:val="nil"/>
              <w:bottom w:val="single" w:sz="4" w:space="0" w:color="auto"/>
              <w:right w:val="single" w:sz="4" w:space="0" w:color="auto"/>
            </w:tcBorders>
            <w:vAlign w:val="bottom"/>
            <w:hideMark/>
          </w:tcPr>
          <w:p w14:paraId="2944A8D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A0D822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346709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05A8F6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D3C128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49F80B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618A9E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4DC48D07"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6C8FA44C" w14:textId="787CC79B" w:rsidR="00BF01FA" w:rsidRPr="00CA3E00" w:rsidRDefault="006D0807" w:rsidP="00883A75">
            <w:pPr>
              <w:spacing w:before="40" w:after="40" w:line="240" w:lineRule="auto"/>
              <w:rPr>
                <w:rFonts w:cs="Arial"/>
                <w:color w:val="000000"/>
                <w:szCs w:val="22"/>
              </w:rPr>
            </w:pPr>
            <w:r w:rsidRPr="00CA3E00">
              <w:rPr>
                <w:rFonts w:cs="Arial"/>
                <w:color w:val="000000"/>
                <w:szCs w:val="22"/>
              </w:rPr>
              <w:t>Fresh</w:t>
            </w:r>
            <w:r w:rsidR="00AD02DA" w:rsidRPr="00CA3E00">
              <w:rPr>
                <w:rFonts w:cs="Arial"/>
                <w:color w:val="000000"/>
                <w:szCs w:val="22"/>
              </w:rPr>
              <w:t xml:space="preserve"> bread</w:t>
            </w:r>
            <w:r w:rsidR="0030674E" w:rsidRPr="00CA3E00">
              <w:rPr>
                <w:rFonts w:cs="Arial"/>
                <w:color w:val="000000"/>
                <w:szCs w:val="22"/>
              </w:rPr>
              <w:t xml:space="preserve"> e.g.</w:t>
            </w:r>
            <w:r w:rsidR="005828C8" w:rsidRPr="00CA3E00">
              <w:rPr>
                <w:rFonts w:cs="Arial"/>
                <w:color w:val="000000"/>
                <w:szCs w:val="22"/>
              </w:rPr>
              <w:t xml:space="preserve"> </w:t>
            </w:r>
            <w:r w:rsidRPr="00CA3E00">
              <w:rPr>
                <w:rFonts w:cs="Arial"/>
                <w:color w:val="000000"/>
                <w:szCs w:val="22"/>
              </w:rPr>
              <w:t>from a bakery or homemade</w:t>
            </w:r>
          </w:p>
        </w:tc>
        <w:tc>
          <w:tcPr>
            <w:tcW w:w="862" w:type="dxa"/>
            <w:tcBorders>
              <w:top w:val="nil"/>
              <w:left w:val="nil"/>
              <w:bottom w:val="single" w:sz="4" w:space="0" w:color="auto"/>
              <w:right w:val="single" w:sz="4" w:space="0" w:color="auto"/>
            </w:tcBorders>
            <w:vAlign w:val="bottom"/>
            <w:hideMark/>
          </w:tcPr>
          <w:p w14:paraId="5D9EE98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470B0F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240AE1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662BBE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D0A00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298357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446DE2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34980ACB"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tcPr>
          <w:p w14:paraId="08632BC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Sliced bread</w:t>
            </w:r>
          </w:p>
        </w:tc>
        <w:tc>
          <w:tcPr>
            <w:tcW w:w="862" w:type="dxa"/>
            <w:tcBorders>
              <w:top w:val="nil"/>
              <w:left w:val="nil"/>
              <w:bottom w:val="single" w:sz="4" w:space="0" w:color="auto"/>
              <w:right w:val="single" w:sz="4" w:space="0" w:color="auto"/>
            </w:tcBorders>
            <w:vAlign w:val="bottom"/>
          </w:tcPr>
          <w:p w14:paraId="5F920EEF" w14:textId="77777777" w:rsidR="00BF01FA" w:rsidRPr="00CA3E00" w:rsidRDefault="00BF01FA" w:rsidP="00883A75">
            <w:pPr>
              <w:spacing w:before="40" w:after="40" w:line="240" w:lineRule="auto"/>
              <w:rPr>
                <w:rFonts w:cs="Arial"/>
                <w:color w:val="000000"/>
                <w:szCs w:val="22"/>
              </w:rPr>
            </w:pPr>
          </w:p>
        </w:tc>
        <w:tc>
          <w:tcPr>
            <w:tcW w:w="862" w:type="dxa"/>
            <w:tcBorders>
              <w:top w:val="nil"/>
              <w:left w:val="nil"/>
              <w:bottom w:val="single" w:sz="4" w:space="0" w:color="auto"/>
              <w:right w:val="single" w:sz="4" w:space="0" w:color="auto"/>
            </w:tcBorders>
            <w:vAlign w:val="bottom"/>
          </w:tcPr>
          <w:p w14:paraId="0153CAC8" w14:textId="77777777" w:rsidR="00BF01FA" w:rsidRPr="00CA3E00" w:rsidRDefault="00BF01FA" w:rsidP="00883A75">
            <w:pPr>
              <w:spacing w:before="40" w:after="40" w:line="240" w:lineRule="auto"/>
              <w:rPr>
                <w:rFonts w:cs="Arial"/>
                <w:color w:val="000000"/>
                <w:szCs w:val="22"/>
              </w:rPr>
            </w:pPr>
          </w:p>
        </w:tc>
        <w:tc>
          <w:tcPr>
            <w:tcW w:w="862" w:type="dxa"/>
            <w:tcBorders>
              <w:top w:val="nil"/>
              <w:left w:val="nil"/>
              <w:bottom w:val="single" w:sz="4" w:space="0" w:color="auto"/>
              <w:right w:val="single" w:sz="4" w:space="0" w:color="auto"/>
            </w:tcBorders>
            <w:vAlign w:val="bottom"/>
          </w:tcPr>
          <w:p w14:paraId="069719F9" w14:textId="77777777" w:rsidR="00BF01FA" w:rsidRPr="00CA3E00" w:rsidRDefault="00BF01FA" w:rsidP="00883A75">
            <w:pPr>
              <w:spacing w:before="40" w:after="40" w:line="240" w:lineRule="auto"/>
              <w:rPr>
                <w:rFonts w:cs="Arial"/>
                <w:color w:val="000000"/>
                <w:szCs w:val="22"/>
              </w:rPr>
            </w:pPr>
          </w:p>
        </w:tc>
        <w:tc>
          <w:tcPr>
            <w:tcW w:w="862" w:type="dxa"/>
            <w:tcBorders>
              <w:top w:val="nil"/>
              <w:left w:val="nil"/>
              <w:bottom w:val="single" w:sz="4" w:space="0" w:color="auto"/>
              <w:right w:val="single" w:sz="4" w:space="0" w:color="auto"/>
            </w:tcBorders>
            <w:vAlign w:val="bottom"/>
          </w:tcPr>
          <w:p w14:paraId="6DCC2B97" w14:textId="77777777" w:rsidR="00BF01FA" w:rsidRPr="00CA3E00" w:rsidRDefault="00BF01FA" w:rsidP="00883A75">
            <w:pPr>
              <w:spacing w:before="40" w:after="40" w:line="240" w:lineRule="auto"/>
              <w:rPr>
                <w:rFonts w:cs="Arial"/>
                <w:color w:val="000000"/>
                <w:szCs w:val="22"/>
              </w:rPr>
            </w:pPr>
          </w:p>
        </w:tc>
        <w:tc>
          <w:tcPr>
            <w:tcW w:w="862" w:type="dxa"/>
            <w:tcBorders>
              <w:top w:val="nil"/>
              <w:left w:val="nil"/>
              <w:bottom w:val="single" w:sz="4" w:space="0" w:color="auto"/>
              <w:right w:val="single" w:sz="4" w:space="0" w:color="auto"/>
            </w:tcBorders>
            <w:vAlign w:val="bottom"/>
          </w:tcPr>
          <w:p w14:paraId="4CB125CA" w14:textId="77777777" w:rsidR="00BF01FA" w:rsidRPr="00CA3E00" w:rsidRDefault="00BF01FA" w:rsidP="00883A75">
            <w:pPr>
              <w:spacing w:before="40" w:after="40" w:line="240" w:lineRule="auto"/>
              <w:rPr>
                <w:rFonts w:cs="Arial"/>
                <w:color w:val="000000"/>
                <w:szCs w:val="22"/>
              </w:rPr>
            </w:pPr>
          </w:p>
        </w:tc>
        <w:tc>
          <w:tcPr>
            <w:tcW w:w="862" w:type="dxa"/>
            <w:tcBorders>
              <w:top w:val="nil"/>
              <w:left w:val="nil"/>
              <w:bottom w:val="single" w:sz="4" w:space="0" w:color="auto"/>
              <w:right w:val="single" w:sz="4" w:space="0" w:color="auto"/>
            </w:tcBorders>
            <w:vAlign w:val="bottom"/>
          </w:tcPr>
          <w:p w14:paraId="4303A08E" w14:textId="77777777" w:rsidR="00BF01FA" w:rsidRPr="00CA3E00" w:rsidRDefault="00BF01FA" w:rsidP="00883A75">
            <w:pPr>
              <w:spacing w:before="40" w:after="40" w:line="240" w:lineRule="auto"/>
              <w:rPr>
                <w:rFonts w:cs="Arial"/>
                <w:color w:val="000000"/>
                <w:szCs w:val="22"/>
              </w:rPr>
            </w:pPr>
          </w:p>
        </w:tc>
        <w:tc>
          <w:tcPr>
            <w:tcW w:w="862" w:type="dxa"/>
            <w:tcBorders>
              <w:top w:val="nil"/>
              <w:left w:val="nil"/>
              <w:bottom w:val="single" w:sz="4" w:space="0" w:color="auto"/>
              <w:right w:val="single" w:sz="4" w:space="0" w:color="auto"/>
            </w:tcBorders>
            <w:vAlign w:val="bottom"/>
          </w:tcPr>
          <w:p w14:paraId="7D33502F" w14:textId="77777777" w:rsidR="00BF01FA" w:rsidRPr="00CA3E00" w:rsidRDefault="00BF01FA" w:rsidP="00883A75">
            <w:pPr>
              <w:spacing w:before="40" w:after="40" w:line="240" w:lineRule="auto"/>
              <w:rPr>
                <w:rFonts w:cs="Arial"/>
                <w:color w:val="000000"/>
                <w:szCs w:val="22"/>
              </w:rPr>
            </w:pPr>
          </w:p>
        </w:tc>
      </w:tr>
      <w:tr w:rsidR="00BF01FA" w:rsidRPr="00CA3E00" w14:paraId="645BFB8D"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47E2E0F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Cheese</w:t>
            </w:r>
          </w:p>
        </w:tc>
        <w:tc>
          <w:tcPr>
            <w:tcW w:w="862" w:type="dxa"/>
            <w:tcBorders>
              <w:top w:val="nil"/>
              <w:left w:val="nil"/>
              <w:bottom w:val="single" w:sz="4" w:space="0" w:color="auto"/>
              <w:right w:val="single" w:sz="4" w:space="0" w:color="auto"/>
            </w:tcBorders>
            <w:vAlign w:val="bottom"/>
            <w:hideMark/>
          </w:tcPr>
          <w:p w14:paraId="65DE428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AABB946"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8EF5FB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236B1B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74B831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6F1784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8A1057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6A10DD04"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37CE2F1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Wine</w:t>
            </w:r>
          </w:p>
        </w:tc>
        <w:tc>
          <w:tcPr>
            <w:tcW w:w="862" w:type="dxa"/>
            <w:tcBorders>
              <w:top w:val="nil"/>
              <w:left w:val="nil"/>
              <w:bottom w:val="single" w:sz="4" w:space="0" w:color="auto"/>
              <w:right w:val="single" w:sz="4" w:space="0" w:color="auto"/>
            </w:tcBorders>
            <w:vAlign w:val="bottom"/>
            <w:hideMark/>
          </w:tcPr>
          <w:p w14:paraId="7BF110D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A1F1A1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6398B7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8A9737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7C0288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1E06E2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9EED29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0FE68932"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23FBC23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Beer</w:t>
            </w:r>
          </w:p>
        </w:tc>
        <w:tc>
          <w:tcPr>
            <w:tcW w:w="862" w:type="dxa"/>
            <w:tcBorders>
              <w:top w:val="nil"/>
              <w:left w:val="nil"/>
              <w:bottom w:val="single" w:sz="4" w:space="0" w:color="auto"/>
              <w:right w:val="single" w:sz="4" w:space="0" w:color="auto"/>
            </w:tcBorders>
            <w:vAlign w:val="bottom"/>
            <w:hideMark/>
          </w:tcPr>
          <w:p w14:paraId="0C5670B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B2E701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F90411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C1DAB2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93BDFF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90CF18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09ADB9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385AED43"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A2A012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Cider</w:t>
            </w:r>
          </w:p>
        </w:tc>
        <w:tc>
          <w:tcPr>
            <w:tcW w:w="862" w:type="dxa"/>
            <w:tcBorders>
              <w:top w:val="nil"/>
              <w:left w:val="nil"/>
              <w:bottom w:val="single" w:sz="4" w:space="0" w:color="auto"/>
              <w:right w:val="single" w:sz="4" w:space="0" w:color="auto"/>
            </w:tcBorders>
            <w:vAlign w:val="bottom"/>
            <w:hideMark/>
          </w:tcPr>
          <w:p w14:paraId="587A312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2BC305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897093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5486E4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6BA51BC"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DE73E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510961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1FF88D96"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34CF55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Sugar sweetened drinks</w:t>
            </w:r>
          </w:p>
        </w:tc>
        <w:tc>
          <w:tcPr>
            <w:tcW w:w="862" w:type="dxa"/>
            <w:tcBorders>
              <w:top w:val="nil"/>
              <w:left w:val="nil"/>
              <w:bottom w:val="single" w:sz="4" w:space="0" w:color="auto"/>
              <w:right w:val="single" w:sz="4" w:space="0" w:color="auto"/>
            </w:tcBorders>
            <w:vAlign w:val="bottom"/>
            <w:hideMark/>
          </w:tcPr>
          <w:p w14:paraId="0A6BCCF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4A2DD7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717383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0D42D8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6E2AF6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170518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CF4374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0EF8F6A3"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1D5C6639"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Confectionary</w:t>
            </w:r>
          </w:p>
        </w:tc>
        <w:tc>
          <w:tcPr>
            <w:tcW w:w="862" w:type="dxa"/>
            <w:tcBorders>
              <w:top w:val="nil"/>
              <w:left w:val="nil"/>
              <w:bottom w:val="single" w:sz="4" w:space="0" w:color="auto"/>
              <w:right w:val="single" w:sz="4" w:space="0" w:color="auto"/>
            </w:tcBorders>
            <w:vAlign w:val="bottom"/>
            <w:hideMark/>
          </w:tcPr>
          <w:p w14:paraId="7CCA4B0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7AE5AA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6D9DC7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EEC9D6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660155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F20AEE2"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3E1F82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65F77FC0"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01A8D3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Ice cream</w:t>
            </w:r>
          </w:p>
        </w:tc>
        <w:tc>
          <w:tcPr>
            <w:tcW w:w="862" w:type="dxa"/>
            <w:tcBorders>
              <w:top w:val="nil"/>
              <w:left w:val="nil"/>
              <w:bottom w:val="single" w:sz="4" w:space="0" w:color="auto"/>
              <w:right w:val="single" w:sz="4" w:space="0" w:color="auto"/>
            </w:tcBorders>
            <w:vAlign w:val="bottom"/>
            <w:hideMark/>
          </w:tcPr>
          <w:p w14:paraId="15A8C4E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695F1A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163D2C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D9958F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EF7BF4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171A05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6F21278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1FD35F6D"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62ECCAA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Savoury snack e.g. crisps</w:t>
            </w:r>
          </w:p>
        </w:tc>
        <w:tc>
          <w:tcPr>
            <w:tcW w:w="862" w:type="dxa"/>
            <w:tcBorders>
              <w:top w:val="nil"/>
              <w:left w:val="nil"/>
              <w:bottom w:val="single" w:sz="4" w:space="0" w:color="auto"/>
              <w:right w:val="single" w:sz="4" w:space="0" w:color="auto"/>
            </w:tcBorders>
            <w:vAlign w:val="bottom"/>
            <w:hideMark/>
          </w:tcPr>
          <w:p w14:paraId="31285E9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4C07C9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779D67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824C8D4"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63938B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0C40C9A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C85B09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71C009CC" w14:textId="77777777" w:rsidTr="00251960">
        <w:trPr>
          <w:trHeight w:val="298"/>
        </w:trPr>
        <w:tc>
          <w:tcPr>
            <w:tcW w:w="2451" w:type="dxa"/>
            <w:tcBorders>
              <w:top w:val="nil"/>
              <w:left w:val="single" w:sz="8" w:space="0" w:color="auto"/>
              <w:bottom w:val="single" w:sz="4" w:space="0" w:color="auto"/>
              <w:right w:val="single" w:sz="4" w:space="0" w:color="auto"/>
            </w:tcBorders>
            <w:noWrap/>
            <w:vAlign w:val="bottom"/>
            <w:hideMark/>
          </w:tcPr>
          <w:p w14:paraId="0B00ADA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Ready-meals</w:t>
            </w:r>
          </w:p>
        </w:tc>
        <w:tc>
          <w:tcPr>
            <w:tcW w:w="862" w:type="dxa"/>
            <w:tcBorders>
              <w:top w:val="nil"/>
              <w:left w:val="nil"/>
              <w:bottom w:val="single" w:sz="4" w:space="0" w:color="auto"/>
              <w:right w:val="single" w:sz="4" w:space="0" w:color="auto"/>
            </w:tcBorders>
            <w:vAlign w:val="bottom"/>
            <w:hideMark/>
          </w:tcPr>
          <w:p w14:paraId="34124CA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3D12DDCF"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17D42AD0"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417B3485"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2E9AACAE"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7EDF6B4B"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4" w:space="0" w:color="auto"/>
              <w:right w:val="single" w:sz="4" w:space="0" w:color="auto"/>
            </w:tcBorders>
            <w:vAlign w:val="bottom"/>
            <w:hideMark/>
          </w:tcPr>
          <w:p w14:paraId="5C242583"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r w:rsidR="00BF01FA" w:rsidRPr="00CA3E00" w14:paraId="20354AC0" w14:textId="77777777" w:rsidTr="00251960">
        <w:trPr>
          <w:trHeight w:val="313"/>
        </w:trPr>
        <w:tc>
          <w:tcPr>
            <w:tcW w:w="2451" w:type="dxa"/>
            <w:tcBorders>
              <w:top w:val="nil"/>
              <w:left w:val="single" w:sz="8" w:space="0" w:color="auto"/>
              <w:bottom w:val="single" w:sz="8" w:space="0" w:color="auto"/>
              <w:right w:val="single" w:sz="4" w:space="0" w:color="auto"/>
            </w:tcBorders>
            <w:noWrap/>
            <w:vAlign w:val="bottom"/>
            <w:hideMark/>
          </w:tcPr>
          <w:p w14:paraId="6F44D6EF" w14:textId="37F8B407" w:rsidR="00BF01FA" w:rsidRPr="00CA3E00" w:rsidRDefault="003C611F" w:rsidP="00883A75">
            <w:pPr>
              <w:spacing w:before="40" w:after="40" w:line="240" w:lineRule="auto"/>
              <w:rPr>
                <w:rFonts w:cs="Arial"/>
                <w:color w:val="000000"/>
                <w:szCs w:val="22"/>
              </w:rPr>
            </w:pPr>
            <w:r w:rsidRPr="00CA3E00">
              <w:rPr>
                <w:rFonts w:cs="Arial"/>
                <w:color w:val="000000"/>
                <w:szCs w:val="22"/>
              </w:rPr>
              <w:t>Tinned</w:t>
            </w:r>
            <w:r w:rsidR="002B2CBB" w:rsidRPr="00CA3E00">
              <w:rPr>
                <w:rFonts w:cs="Arial"/>
                <w:color w:val="000000"/>
                <w:szCs w:val="22"/>
              </w:rPr>
              <w:t xml:space="preserve"> soup</w:t>
            </w:r>
          </w:p>
        </w:tc>
        <w:tc>
          <w:tcPr>
            <w:tcW w:w="862" w:type="dxa"/>
            <w:tcBorders>
              <w:top w:val="nil"/>
              <w:left w:val="nil"/>
              <w:bottom w:val="single" w:sz="8" w:space="0" w:color="auto"/>
              <w:right w:val="single" w:sz="4" w:space="0" w:color="auto"/>
            </w:tcBorders>
            <w:vAlign w:val="bottom"/>
            <w:hideMark/>
          </w:tcPr>
          <w:p w14:paraId="3EF68A8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8" w:space="0" w:color="auto"/>
              <w:right w:val="single" w:sz="4" w:space="0" w:color="auto"/>
            </w:tcBorders>
            <w:vAlign w:val="bottom"/>
            <w:hideMark/>
          </w:tcPr>
          <w:p w14:paraId="132D590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8" w:space="0" w:color="auto"/>
              <w:right w:val="single" w:sz="4" w:space="0" w:color="auto"/>
            </w:tcBorders>
            <w:vAlign w:val="bottom"/>
            <w:hideMark/>
          </w:tcPr>
          <w:p w14:paraId="4DBE12CD"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8" w:space="0" w:color="auto"/>
              <w:right w:val="single" w:sz="4" w:space="0" w:color="auto"/>
            </w:tcBorders>
            <w:vAlign w:val="bottom"/>
            <w:hideMark/>
          </w:tcPr>
          <w:p w14:paraId="0FE41C77"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8" w:space="0" w:color="auto"/>
              <w:right w:val="single" w:sz="4" w:space="0" w:color="auto"/>
            </w:tcBorders>
            <w:vAlign w:val="bottom"/>
            <w:hideMark/>
          </w:tcPr>
          <w:p w14:paraId="3D24BA7A"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8" w:space="0" w:color="auto"/>
              <w:right w:val="single" w:sz="4" w:space="0" w:color="auto"/>
            </w:tcBorders>
            <w:vAlign w:val="bottom"/>
            <w:hideMark/>
          </w:tcPr>
          <w:p w14:paraId="4512AB78"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c>
          <w:tcPr>
            <w:tcW w:w="862" w:type="dxa"/>
            <w:tcBorders>
              <w:top w:val="nil"/>
              <w:left w:val="nil"/>
              <w:bottom w:val="single" w:sz="8" w:space="0" w:color="auto"/>
              <w:right w:val="single" w:sz="4" w:space="0" w:color="auto"/>
            </w:tcBorders>
            <w:vAlign w:val="bottom"/>
            <w:hideMark/>
          </w:tcPr>
          <w:p w14:paraId="7848E991" w14:textId="77777777" w:rsidR="00BF01FA" w:rsidRPr="00CA3E00" w:rsidRDefault="00BF01FA" w:rsidP="00883A75">
            <w:pPr>
              <w:spacing w:before="40" w:after="40" w:line="240" w:lineRule="auto"/>
              <w:rPr>
                <w:rFonts w:cs="Arial"/>
                <w:color w:val="000000"/>
                <w:szCs w:val="22"/>
              </w:rPr>
            </w:pPr>
            <w:r w:rsidRPr="00CA3E00">
              <w:rPr>
                <w:rFonts w:cs="Arial"/>
                <w:color w:val="000000"/>
                <w:szCs w:val="22"/>
              </w:rPr>
              <w:t> </w:t>
            </w:r>
          </w:p>
        </w:tc>
      </w:tr>
    </w:tbl>
    <w:p w14:paraId="378170F5" w14:textId="77777777" w:rsidR="00BF01FA" w:rsidRPr="00CA3E00" w:rsidRDefault="00BF01FA" w:rsidP="00BF01FA">
      <w:pPr>
        <w:rPr>
          <w:rFonts w:cs="Arial"/>
          <w:b/>
          <w:bCs/>
          <w:szCs w:val="22"/>
        </w:rPr>
      </w:pPr>
    </w:p>
    <w:p w14:paraId="519A4AAD" w14:textId="41FFEC61" w:rsidR="00955311" w:rsidRPr="00CA3E00" w:rsidRDefault="00EB7F0B" w:rsidP="00AD056A">
      <w:pPr>
        <w:pStyle w:val="Heading2"/>
      </w:pPr>
      <w:r w:rsidRPr="00CA3E00">
        <w:lastRenderedPageBreak/>
        <w:t xml:space="preserve">Potential </w:t>
      </w:r>
      <w:r w:rsidR="00955311" w:rsidRPr="00CA3E00">
        <w:t>P</w:t>
      </w:r>
      <w:r w:rsidR="00BA0B28" w:rsidRPr="00CA3E00">
        <w:t xml:space="preserve">rocessed </w:t>
      </w:r>
      <w:r w:rsidR="00955311" w:rsidRPr="00CA3E00">
        <w:t>F</w:t>
      </w:r>
      <w:r w:rsidR="00BA0B28" w:rsidRPr="00CA3E00">
        <w:t>ood</w:t>
      </w:r>
      <w:r w:rsidR="00955311" w:rsidRPr="00CA3E00">
        <w:t>-Specific Purchasing Determinants</w:t>
      </w:r>
    </w:p>
    <w:p w14:paraId="6C8CC6E6" w14:textId="4E00A751" w:rsidR="00E54D5A" w:rsidRPr="00CA3E00" w:rsidRDefault="00AD056A" w:rsidP="00E54D5A">
      <w:pPr>
        <w:jc w:val="both"/>
      </w:pPr>
      <w:r w:rsidRPr="00CA3E00">
        <w:t xml:space="preserve">The systematic assessment of </w:t>
      </w:r>
      <w:r w:rsidR="00325A92" w:rsidRPr="00CA3E00">
        <w:t xml:space="preserve">potential </w:t>
      </w:r>
      <w:r w:rsidRPr="00CA3E00">
        <w:t>purchasing determinants</w:t>
      </w:r>
      <w:r w:rsidR="002B6A48" w:rsidRPr="00CA3E00">
        <w:t xml:space="preserve"> </w:t>
      </w:r>
      <w:r w:rsidR="00DE10F2" w:rsidRPr="00CA3E00">
        <w:t xml:space="preserve">of processed foods </w:t>
      </w:r>
      <w:r w:rsidRPr="00CA3E00">
        <w:t xml:space="preserve">will </w:t>
      </w:r>
      <w:r w:rsidR="005F44AC" w:rsidRPr="00CA3E00">
        <w:t>be</w:t>
      </w:r>
      <w:r w:rsidR="006D4115" w:rsidRPr="00CA3E00">
        <w:t xml:space="preserve"> </w:t>
      </w:r>
      <w:r w:rsidR="00441A3B" w:rsidRPr="00CA3E00">
        <w:t>m</w:t>
      </w:r>
      <w:r w:rsidR="006D4115" w:rsidRPr="00CA3E00">
        <w:rPr>
          <w:rFonts w:cs="Arial"/>
          <w:szCs w:val="22"/>
        </w:rPr>
        <w:t xml:space="preserve">easured using a </w:t>
      </w:r>
      <w:r w:rsidR="00EB430F" w:rsidRPr="00CA3E00">
        <w:rPr>
          <w:rFonts w:cs="Arial"/>
          <w:szCs w:val="22"/>
        </w:rPr>
        <w:t>5-point</w:t>
      </w:r>
      <w:r w:rsidR="00441A3B" w:rsidRPr="00CA3E00">
        <w:rPr>
          <w:rFonts w:cs="Arial"/>
          <w:szCs w:val="22"/>
        </w:rPr>
        <w:t xml:space="preserve"> </w:t>
      </w:r>
      <w:r w:rsidR="00EB430F" w:rsidRPr="00CA3E00">
        <w:rPr>
          <w:rFonts w:cs="Arial"/>
          <w:szCs w:val="22"/>
        </w:rPr>
        <w:t>Likert</w:t>
      </w:r>
      <w:r w:rsidR="006D4115" w:rsidRPr="00CA3E00">
        <w:rPr>
          <w:rFonts w:cs="Arial"/>
          <w:szCs w:val="22"/>
        </w:rPr>
        <w:t xml:space="preserve"> scale</w:t>
      </w:r>
      <w:r w:rsidR="00441A3B" w:rsidRPr="00CA3E00">
        <w:rPr>
          <w:rFonts w:cs="Arial"/>
          <w:szCs w:val="22"/>
        </w:rPr>
        <w:t xml:space="preserve"> ranging from</w:t>
      </w:r>
      <w:r w:rsidR="006D4115" w:rsidRPr="00CA3E00">
        <w:rPr>
          <w:rFonts w:cs="Arial"/>
          <w:szCs w:val="22"/>
        </w:rPr>
        <w:t xml:space="preserve"> </w:t>
      </w:r>
      <w:r w:rsidR="00441A3B" w:rsidRPr="00CA3E00">
        <w:rPr>
          <w:rFonts w:cs="Arial"/>
          <w:szCs w:val="22"/>
        </w:rPr>
        <w:t>s</w:t>
      </w:r>
      <w:r w:rsidR="006D4115" w:rsidRPr="00CA3E00">
        <w:rPr>
          <w:rFonts w:cs="Arial"/>
          <w:szCs w:val="22"/>
        </w:rPr>
        <w:t xml:space="preserve">trongly disagree </w:t>
      </w:r>
      <w:r w:rsidR="00441A3B" w:rsidRPr="00CA3E00">
        <w:rPr>
          <w:rFonts w:cs="Arial"/>
          <w:szCs w:val="22"/>
        </w:rPr>
        <w:t>to</w:t>
      </w:r>
      <w:r w:rsidR="006D4115" w:rsidRPr="00CA3E00">
        <w:rPr>
          <w:rFonts w:cs="Arial"/>
          <w:szCs w:val="22"/>
        </w:rPr>
        <w:t xml:space="preserve"> strongly </w:t>
      </w:r>
      <w:r w:rsidR="001B60DC" w:rsidRPr="00CA3E00">
        <w:rPr>
          <w:rFonts w:cs="Arial"/>
          <w:szCs w:val="22"/>
        </w:rPr>
        <w:t>agree</w:t>
      </w:r>
      <w:r w:rsidR="00FE147C" w:rsidRPr="00CA3E00">
        <w:rPr>
          <w:rFonts w:cs="Arial"/>
          <w:szCs w:val="22"/>
        </w:rPr>
        <w:t xml:space="preserve">, and including </w:t>
      </w:r>
      <w:r w:rsidR="004D6034" w:rsidRPr="00CA3E00">
        <w:rPr>
          <w:rFonts w:cs="Arial"/>
          <w:szCs w:val="22"/>
        </w:rPr>
        <w:t>don’t know</w:t>
      </w:r>
      <w:r w:rsidR="00441A3B" w:rsidRPr="00CA3E00">
        <w:rPr>
          <w:rFonts w:cs="Arial"/>
          <w:szCs w:val="22"/>
        </w:rPr>
        <w:t>.</w:t>
      </w:r>
      <w:r w:rsidR="008503A7" w:rsidRPr="00CA3E00">
        <w:rPr>
          <w:rFonts w:cs="Arial"/>
          <w:szCs w:val="22"/>
        </w:rPr>
        <w:t xml:space="preserve"> </w:t>
      </w:r>
      <w:r w:rsidR="000A7B7B" w:rsidRPr="00CA3E00">
        <w:rPr>
          <w:rFonts w:cs="Arial"/>
          <w:szCs w:val="22"/>
        </w:rPr>
        <w:t xml:space="preserve">Determinants have been </w:t>
      </w:r>
      <w:r w:rsidR="005A375B" w:rsidRPr="00CA3E00">
        <w:rPr>
          <w:rFonts w:cs="Arial"/>
          <w:szCs w:val="22"/>
        </w:rPr>
        <w:t>categorised</w:t>
      </w:r>
      <w:r w:rsidR="000A7B7B" w:rsidRPr="00CA3E00">
        <w:rPr>
          <w:rFonts w:cs="Arial"/>
          <w:szCs w:val="22"/>
        </w:rPr>
        <w:t xml:space="preserve"> under </w:t>
      </w:r>
      <w:r w:rsidR="005A375B" w:rsidRPr="00CA3E00">
        <w:rPr>
          <w:rFonts w:cs="Arial"/>
          <w:szCs w:val="22"/>
        </w:rPr>
        <w:t>n</w:t>
      </w:r>
      <w:r w:rsidR="00BE5535" w:rsidRPr="00CA3E00">
        <w:t>ine topics</w:t>
      </w:r>
      <w:r w:rsidR="00CF7A64" w:rsidRPr="00CA3E00">
        <w:t xml:space="preserve"> </w:t>
      </w:r>
      <w:r w:rsidR="00C25342" w:rsidRPr="00CA3E00">
        <w:t>derived from the</w:t>
      </w:r>
      <w:r w:rsidR="005A375B" w:rsidRPr="00CA3E00">
        <w:t xml:space="preserve"> food system maps</w:t>
      </w:r>
      <w:r w:rsidR="005A375B" w:rsidRPr="00CA3E00">
        <w:fldChar w:fldCharType="begin"/>
      </w:r>
      <w:r w:rsidR="00AE46B1" w:rsidRPr="00CA3E00">
        <w:instrText xml:space="preserve"> ADDIN ZOTERO_ITEM CSL_CITATION {"citationID":"fZoKAR0R","properties":{"formattedCitation":"\\super 11\\nosupersub{}","plainCitation":"11","noteIndex":0},"citationItems":[{"id":36679,"uris":["http://zotero.org/users/10937985/items/69UKBEYE"],"itemData":{"id":36679,"type":"report","event-place":"Environmental Change  Institute,","publisher":"University of Oxford, Oxford.  ISBN 978-1-874370-81-9","publisher-place":"Environmental Change  Institute,","title":"Mapping the UK Food System A Report for the UKRI Transforming UK Food Systems Programme","URL":"https://www.foodsecurity.ac.uk/uk-food-mapping/","author":[{"family":"Hasnain","given":"Sahar"},{"family":"Ingram","given":"John"},{"family":"Zurek","given":"Monika"}],"accessed":{"date-parts":[["2024",10,29]]},"issued":{"date-parts":[["2020"]]}}}],"schema":"https://github.com/citation-style-language/schema/raw/master/csl-citation.json"} </w:instrText>
      </w:r>
      <w:r w:rsidR="005A375B" w:rsidRPr="00CA3E00">
        <w:fldChar w:fldCharType="separate"/>
      </w:r>
      <w:r w:rsidR="00AE46B1" w:rsidRPr="00CA3E00">
        <w:rPr>
          <w:rFonts w:cs="Arial"/>
          <w:vertAlign w:val="superscript"/>
        </w:rPr>
        <w:t>11</w:t>
      </w:r>
      <w:r w:rsidR="005A375B" w:rsidRPr="00CA3E00">
        <w:fldChar w:fldCharType="end"/>
      </w:r>
      <w:r w:rsidR="005A375B" w:rsidRPr="00CA3E00">
        <w:t xml:space="preserve"> </w:t>
      </w:r>
      <w:r w:rsidR="00C25342" w:rsidRPr="00CA3E00">
        <w:t>(T</w:t>
      </w:r>
      <w:r w:rsidR="00CF7A64" w:rsidRPr="00CA3E00">
        <w:t xml:space="preserve">able </w:t>
      </w:r>
      <w:r w:rsidR="00AE10F3" w:rsidRPr="00CA3E00">
        <w:t>3</w:t>
      </w:r>
      <w:r w:rsidR="00C25342" w:rsidRPr="00CA3E00">
        <w:t>)</w:t>
      </w:r>
      <w:r w:rsidR="00E54D5A" w:rsidRPr="00CA3E00">
        <w:t>.</w:t>
      </w:r>
      <w:r w:rsidR="00206C50" w:rsidRPr="00CA3E00">
        <w:t xml:space="preserve"> The purpose of these questions is to inform </w:t>
      </w:r>
      <w:r w:rsidR="002E6D52" w:rsidRPr="00CA3E00">
        <w:t>future food systems mapping activities that help to identify potential levers for behaviour change</w:t>
      </w:r>
      <w:r w:rsidR="007646D6" w:rsidRPr="00CA3E00">
        <w:fldChar w:fldCharType="begin"/>
      </w:r>
      <w:r w:rsidR="006C3C75" w:rsidRPr="00CA3E00">
        <w:instrText xml:space="preserve"> ADDIN ZOTERO_ITEM CSL_CITATION {"citationID":"nE7dXS5b","properties":{"formattedCitation":"\\super 34\\nosupersub{}","plainCitation":"34","noteIndex":0},"citationItems":[{"id":49459,"uris":["http://zotero.org/users/10937985/items/3JU7AUDZ"],"itemData":{"id":49459,"type":"article-journal","abstract":"Introduction Food systems can shape dietary behaviour and obesity outcomes in complex ways. Qualitative systems mapping using causal loop diagrams (CLDs) can depict how people understand the complex dynamics, inter-relationships and feedback characteristic of food systems in ways that can support policy planning and action. To date, there has been no attempt to review this literature. The objectives of this review are to scope the extent and nature of studies using qualitative systems mapping to facilitate the development of CLDs by stakeholders to understand food environments, including settings and populations represented, key findings and the methodological processes employed. It also seeks to identify gaps in knowledge and implications for policy and practice.\n\nMethods and analysis This protocol describes a scoping review guided by the Joanna Briggs Institute manual, the framework by Khalil and colleagues and the Preferred Reporting Items for Systematic Reviews and Meta-Analyses extension for Scoping Reviews checklist reporting guidelines. A search strategy was iteratively developed with two academic librarians and the research team. This strategy will be used to search six databases, including Ovid MEDLINE, Embase, EmCare, Web of Science, Scopus and ProQuest Central. Identified citations will be screened by two independent reviewers; first, by title and abstract, and then full-text articles to identify papers eligible for inclusion. The reference lists of included studies and relevant systematic reviews will be searched to identify other papers eligible for inclusion. Two reviewers will extract information from all included studies and summarise the findings descriptively and numerically.\n\nEthics and dissemination The scoping review will provide an overview of how CLDs developed by stakeholders have been elicited to understand food environments, diet and obesity, the insights gained and how the CLDs have been used. It will also highlight gaps in knowledge and implications for policy and practice. The review will be disseminated through publication in an academic journal and conference presentations.","DOI":"10.1136/bmjopen-2022-066875","language":"en","license":"© Author(s) (or their employer(s)) 2023.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Public health","source":"bmjopen.bmj.com","title":"Use of qualitative systems mapping and causal loop diagrams to understand food environments, diet and obesity: a scoping review protocol","title-short":"Use of qualitative systems mapping and causal loop diagrams to understand food environments, diet and obesity","URL":"https://bmjopen.bmj.com/content/13/3/e066875","author":[{"family":"Stankov","given":"Ivana"},{"family":"Henson","given":"Rosie Mae"},{"family":"Headen","given":"Irene"},{"family":"Purtle","given":"Jonathan"},{"family":"Langellier","given":"Brent A."}],"accessed":{"date-parts":[["2025",11,4]]},"issued":{"date-parts":[["2023",3,1]]}}}],"schema":"https://github.com/citation-style-language/schema/raw/master/csl-citation.json"} </w:instrText>
      </w:r>
      <w:r w:rsidR="007646D6" w:rsidRPr="00CA3E00">
        <w:fldChar w:fldCharType="separate"/>
      </w:r>
      <w:r w:rsidR="006C3C75" w:rsidRPr="00CA3E00">
        <w:rPr>
          <w:rFonts w:cs="Arial"/>
          <w:vertAlign w:val="superscript"/>
        </w:rPr>
        <w:t>34</w:t>
      </w:r>
      <w:r w:rsidR="007646D6" w:rsidRPr="00CA3E00">
        <w:fldChar w:fldCharType="end"/>
      </w:r>
      <w:r w:rsidR="002E6D52" w:rsidRPr="00CA3E00">
        <w:t>.</w:t>
      </w:r>
    </w:p>
    <w:p w14:paraId="0D78CFDF" w14:textId="77777777" w:rsidR="00B82439" w:rsidRPr="00CA3E00" w:rsidRDefault="00B82439" w:rsidP="00E54D5A">
      <w:pPr>
        <w:jc w:val="both"/>
        <w:rPr>
          <w:rFonts w:cs="Arial"/>
          <w:szCs w:val="22"/>
        </w:rPr>
      </w:pPr>
    </w:p>
    <w:p w14:paraId="5E987958" w14:textId="297B3861" w:rsidR="00AE10F3" w:rsidRPr="00CA3E00" w:rsidRDefault="00AE10F3" w:rsidP="007D6CBA">
      <w:pPr>
        <w:jc w:val="both"/>
      </w:pPr>
      <w:r w:rsidRPr="00CA3E00">
        <w:t xml:space="preserve">Table </w:t>
      </w:r>
      <w:r w:rsidR="00B82439" w:rsidRPr="00CA3E00">
        <w:t>5</w:t>
      </w:r>
      <w:r w:rsidRPr="00CA3E00">
        <w:t xml:space="preserve"> </w:t>
      </w:r>
      <w:r w:rsidR="00651758" w:rsidRPr="00CA3E00">
        <w:t xml:space="preserve">Determinants of </w:t>
      </w:r>
      <w:r w:rsidR="00B82439" w:rsidRPr="00CA3E00">
        <w:t xml:space="preserve">food </w:t>
      </w:r>
      <w:r w:rsidR="00651758" w:rsidRPr="00CA3E00">
        <w:t>purchasing behaviour</w:t>
      </w:r>
    </w:p>
    <w:tbl>
      <w:tblPr>
        <w:tblStyle w:val="TableGrid"/>
        <w:tblW w:w="0" w:type="auto"/>
        <w:tblLayout w:type="fixed"/>
        <w:tblLook w:val="04A0" w:firstRow="1" w:lastRow="0" w:firstColumn="1" w:lastColumn="0" w:noHBand="0" w:noVBand="1"/>
      </w:tblPr>
      <w:tblGrid>
        <w:gridCol w:w="1555"/>
        <w:gridCol w:w="1701"/>
        <w:gridCol w:w="5760"/>
      </w:tblGrid>
      <w:tr w:rsidR="003D1FD3" w:rsidRPr="00CA3E00" w14:paraId="57DDC09C" w14:textId="77777777" w:rsidTr="00F66D86">
        <w:tc>
          <w:tcPr>
            <w:tcW w:w="1555" w:type="dxa"/>
          </w:tcPr>
          <w:p w14:paraId="04555939" w14:textId="77777777" w:rsidR="003D1FD3" w:rsidRPr="00CA3E00" w:rsidRDefault="003D1FD3" w:rsidP="00FB696E">
            <w:pPr>
              <w:spacing w:before="40" w:after="40" w:line="240" w:lineRule="auto"/>
              <w:rPr>
                <w:rFonts w:cs="Arial"/>
              </w:rPr>
            </w:pPr>
            <w:r w:rsidRPr="00CA3E00">
              <w:rPr>
                <w:rFonts w:cs="Arial"/>
              </w:rPr>
              <w:t>Topic</w:t>
            </w:r>
          </w:p>
        </w:tc>
        <w:tc>
          <w:tcPr>
            <w:tcW w:w="1701" w:type="dxa"/>
          </w:tcPr>
          <w:p w14:paraId="594C9EF2" w14:textId="77777777" w:rsidR="003D1FD3" w:rsidRPr="00CA3E00" w:rsidRDefault="003D1FD3" w:rsidP="00FB696E">
            <w:pPr>
              <w:spacing w:before="40" w:after="40" w:line="240" w:lineRule="auto"/>
              <w:rPr>
                <w:rFonts w:cs="Arial"/>
              </w:rPr>
            </w:pPr>
            <w:r w:rsidRPr="00CA3E00">
              <w:rPr>
                <w:rFonts w:cs="Arial"/>
              </w:rPr>
              <w:t>Subtopic</w:t>
            </w:r>
          </w:p>
        </w:tc>
        <w:tc>
          <w:tcPr>
            <w:tcW w:w="5760" w:type="dxa"/>
          </w:tcPr>
          <w:p w14:paraId="6B7A8F71" w14:textId="77777777" w:rsidR="003D1FD3" w:rsidRPr="00CA3E00" w:rsidRDefault="003D1FD3" w:rsidP="00FB696E">
            <w:pPr>
              <w:spacing w:before="40" w:after="40" w:line="240" w:lineRule="auto"/>
              <w:rPr>
                <w:rFonts w:cs="Arial"/>
              </w:rPr>
            </w:pPr>
            <w:r w:rsidRPr="00CA3E00">
              <w:rPr>
                <w:rFonts w:cs="Arial"/>
              </w:rPr>
              <w:t>Question</w:t>
            </w:r>
          </w:p>
        </w:tc>
      </w:tr>
      <w:tr w:rsidR="003D1FD3" w:rsidRPr="00CA3E00" w14:paraId="26967C86" w14:textId="77777777" w:rsidTr="00F66D86">
        <w:tc>
          <w:tcPr>
            <w:tcW w:w="1555" w:type="dxa"/>
          </w:tcPr>
          <w:p w14:paraId="71330380" w14:textId="77777777" w:rsidR="003D1FD3" w:rsidRPr="00CA3E00" w:rsidRDefault="003D1FD3" w:rsidP="00FB696E">
            <w:pPr>
              <w:spacing w:before="40" w:after="40" w:line="240" w:lineRule="auto"/>
              <w:rPr>
                <w:rFonts w:cs="Arial"/>
              </w:rPr>
            </w:pPr>
            <w:r w:rsidRPr="00CA3E00">
              <w:rPr>
                <w:rFonts w:cs="Arial"/>
              </w:rPr>
              <w:t>Economic Drivers</w:t>
            </w:r>
          </w:p>
          <w:p w14:paraId="4D1A35BE" w14:textId="77777777" w:rsidR="003D1FD3" w:rsidRPr="00CA3E00" w:rsidRDefault="003D1FD3" w:rsidP="00FB696E">
            <w:pPr>
              <w:spacing w:before="40" w:after="40" w:line="240" w:lineRule="auto"/>
              <w:rPr>
                <w:rFonts w:cs="Arial"/>
              </w:rPr>
            </w:pPr>
          </w:p>
        </w:tc>
        <w:tc>
          <w:tcPr>
            <w:tcW w:w="1701" w:type="dxa"/>
          </w:tcPr>
          <w:p w14:paraId="018C97C3" w14:textId="50AFB127" w:rsidR="003D1FD3" w:rsidRPr="00CA3E00" w:rsidRDefault="003D1FD3" w:rsidP="00FB696E">
            <w:pPr>
              <w:spacing w:before="40" w:after="40" w:line="240" w:lineRule="auto"/>
              <w:rPr>
                <w:rFonts w:cs="Arial"/>
              </w:rPr>
            </w:pPr>
            <w:r w:rsidRPr="00CA3E00">
              <w:rPr>
                <w:rFonts w:cs="Arial"/>
              </w:rPr>
              <w:t>Affordability</w:t>
            </w:r>
          </w:p>
          <w:p w14:paraId="09A6D03C" w14:textId="77777777" w:rsidR="003D1FD3" w:rsidRPr="00CA3E00" w:rsidRDefault="003D1FD3" w:rsidP="00FB696E">
            <w:pPr>
              <w:spacing w:before="40" w:after="40" w:line="240" w:lineRule="auto"/>
              <w:rPr>
                <w:rFonts w:cs="Arial"/>
              </w:rPr>
            </w:pPr>
          </w:p>
        </w:tc>
        <w:tc>
          <w:tcPr>
            <w:tcW w:w="5760" w:type="dxa"/>
          </w:tcPr>
          <w:p w14:paraId="78FBD121" w14:textId="0116A6D3" w:rsidR="003D1FD3" w:rsidRPr="00CA3E00" w:rsidRDefault="00934DF0" w:rsidP="00FB696E">
            <w:pPr>
              <w:spacing w:before="40" w:after="40" w:line="240" w:lineRule="auto"/>
              <w:rPr>
                <w:rFonts w:cs="Arial"/>
              </w:rPr>
            </w:pPr>
            <w:r w:rsidRPr="00CA3E00">
              <w:rPr>
                <w:rFonts w:cs="Arial"/>
              </w:rPr>
              <w:t>1</w:t>
            </w:r>
            <w:r w:rsidR="002126FA" w:rsidRPr="00CA3E00">
              <w:rPr>
                <w:rFonts w:cs="Arial"/>
              </w:rPr>
              <w:t xml:space="preserve">. </w:t>
            </w:r>
            <w:r w:rsidR="0002788D" w:rsidRPr="00CA3E00">
              <w:rPr>
                <w:rFonts w:cs="Arial"/>
              </w:rPr>
              <w:t>When</w:t>
            </w:r>
            <w:r w:rsidR="00394301" w:rsidRPr="00CA3E00">
              <w:rPr>
                <w:rFonts w:cs="Arial"/>
              </w:rPr>
              <w:t xml:space="preserve"> </w:t>
            </w:r>
            <w:r w:rsidR="0071749E" w:rsidRPr="00CA3E00">
              <w:rPr>
                <w:rFonts w:cs="Arial"/>
              </w:rPr>
              <w:t>buying</w:t>
            </w:r>
            <w:r w:rsidR="00394301" w:rsidRPr="00CA3E00">
              <w:rPr>
                <w:rFonts w:cs="Arial"/>
              </w:rPr>
              <w:t xml:space="preserve"> food products</w:t>
            </w:r>
            <w:r w:rsidR="0071749E" w:rsidRPr="00CA3E00">
              <w:rPr>
                <w:rFonts w:cs="Arial"/>
              </w:rPr>
              <w:t xml:space="preserve">, I am </w:t>
            </w:r>
            <w:r w:rsidR="009471D2" w:rsidRPr="00CA3E00">
              <w:rPr>
                <w:rFonts w:cs="Arial"/>
              </w:rPr>
              <w:t xml:space="preserve">influenced </w:t>
            </w:r>
            <w:r w:rsidR="00CB4881" w:rsidRPr="00CA3E00">
              <w:rPr>
                <w:rFonts w:cs="Arial"/>
              </w:rPr>
              <w:t>mainly</w:t>
            </w:r>
            <w:r w:rsidR="009471D2" w:rsidRPr="00CA3E00">
              <w:rPr>
                <w:rFonts w:cs="Arial"/>
              </w:rPr>
              <w:t xml:space="preserve"> by</w:t>
            </w:r>
            <w:r w:rsidR="00394301" w:rsidRPr="00CA3E00">
              <w:rPr>
                <w:rFonts w:cs="Arial"/>
              </w:rPr>
              <w:t xml:space="preserve"> price</w:t>
            </w:r>
            <w:r w:rsidR="00394301" w:rsidRPr="00CA3E00">
              <w:rPr>
                <w:rFonts w:cs="Arial"/>
              </w:rPr>
              <w:fldChar w:fldCharType="begin"/>
            </w:r>
            <w:r w:rsidR="006C3C75" w:rsidRPr="00CA3E00">
              <w:rPr>
                <w:rFonts w:cs="Arial"/>
              </w:rPr>
              <w:instrText xml:space="preserve"> ADDIN ZOTERO_ITEM CSL_CITATION {"citationID":"2CeKha0l","properties":{"formattedCitation":"\\super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394301" w:rsidRPr="00CA3E00">
              <w:rPr>
                <w:rFonts w:cs="Arial"/>
              </w:rPr>
              <w:fldChar w:fldCharType="separate"/>
            </w:r>
            <w:r w:rsidR="006C3C75" w:rsidRPr="00CA3E00">
              <w:rPr>
                <w:rFonts w:cs="Arial"/>
                <w:vertAlign w:val="superscript"/>
              </w:rPr>
              <w:t>35</w:t>
            </w:r>
            <w:r w:rsidR="00394301" w:rsidRPr="00CA3E00">
              <w:rPr>
                <w:rFonts w:cs="Arial"/>
              </w:rPr>
              <w:fldChar w:fldCharType="end"/>
            </w:r>
          </w:p>
          <w:p w14:paraId="7BD7F31C" w14:textId="62E618A4" w:rsidR="00934DF0" w:rsidRPr="00CA3E00" w:rsidRDefault="00934DF0" w:rsidP="00FB696E">
            <w:pPr>
              <w:spacing w:before="40" w:after="40" w:line="240" w:lineRule="auto"/>
              <w:rPr>
                <w:rFonts w:cs="Arial"/>
              </w:rPr>
            </w:pPr>
            <w:r w:rsidRPr="00CA3E00">
              <w:rPr>
                <w:rFonts w:cs="Arial"/>
              </w:rPr>
              <w:t xml:space="preserve">2. </w:t>
            </w:r>
            <w:r w:rsidR="00695516" w:rsidRPr="00CA3E00">
              <w:rPr>
                <w:rFonts w:cs="Arial"/>
              </w:rPr>
              <w:t>The foods in my local (near home) stores are affordable for me.</w:t>
            </w:r>
            <w:r w:rsidR="00695516" w:rsidRPr="00CA3E00">
              <w:rPr>
                <w:rFonts w:cs="Arial"/>
              </w:rPr>
              <w:fldChar w:fldCharType="begin"/>
            </w:r>
            <w:r w:rsidR="006C3C75" w:rsidRPr="00CA3E00">
              <w:rPr>
                <w:rFonts w:cs="Arial"/>
              </w:rPr>
              <w:instrText xml:space="preserve"> ADDIN ZOTERO_ITEM CSL_CITATION {"citationID":"8Dz7SjCA","properties":{"formattedCitation":"\\super 36\\nosupersub{}","plainCitation":"36","noteIndex":0},"citationItems":[{"id":49479,"uris":["http://zotero.org/users/10937985/items/JJT2QM34"],"itemData":{"id":49479,"type":"article-journal","abstract":"As the community food environment is known to be an important factor in healthy food choices, it needs to be measured, to increase awareness and improve healthy eating. The objective of this study was to develop a perceived community food accessibility measurement (P-CFAM) questionnaire applicable to older adults in Korea and evaluate its reliability and validity. The questionnaire was developed based on community food environment factors that were found to affect food choices in previous studies. We evaluated the internal consistency reliability, construct validity, and criterion-related validity. The subjects were 188 older adults for validity. The Cronbach’s alpha value for the reliability measure was 0.9. The confirmatory factor analysis to evaluate the construct validity of the questionnaire showed values close to those of the optimal model (GFI = 0.983, AGFI = 0.948, RMR = 0.004, NFI = 0.987, CFI = 0.996). Regarding the criterion-related validity, the P-CFAM questionnaire results were significantly related to objective measurement indicators such as the number of grocery stores, the travel time to a grocery store, and the intake of vegetables and fruit. In conclusion, the developed P-CFAM questionnaire was shown to be reliable and valid, and useful for assessing older adults’ perceptions of community food accessibility in Korea.","container-title":"Nutrients","DOI":"10.3390/nu15194301","ISSN":"2072-6643","issue":"19","journalAbbreviation":"Nutrients","note":"PMID: 37836585\nPMCID: PMC10574782","page":"4301","source":"PubMed Central","title":"Development and Validation of a Perceived Community Food Accessibility Measurement Questionnaire for Korean Older Adults","volume":"15","author":[{"family":"Hong","given":"Jisoo"},{"family":"Yang","given":"Narae"},{"family":"Kim","given":"Kirang"}],"issued":{"date-parts":[["2023",10,9]]}}}],"schema":"https://github.com/citation-style-language/schema/raw/master/csl-citation.json"} </w:instrText>
            </w:r>
            <w:r w:rsidR="00695516" w:rsidRPr="00CA3E00">
              <w:rPr>
                <w:rFonts w:cs="Arial"/>
              </w:rPr>
              <w:fldChar w:fldCharType="separate"/>
            </w:r>
            <w:r w:rsidR="006C3C75" w:rsidRPr="00CA3E00">
              <w:rPr>
                <w:rFonts w:cs="Arial"/>
                <w:vertAlign w:val="superscript"/>
              </w:rPr>
              <w:t>36</w:t>
            </w:r>
            <w:r w:rsidR="00695516" w:rsidRPr="00CA3E00">
              <w:rPr>
                <w:rFonts w:cs="Arial"/>
              </w:rPr>
              <w:fldChar w:fldCharType="end"/>
            </w:r>
          </w:p>
        </w:tc>
      </w:tr>
      <w:tr w:rsidR="003D1FD3" w:rsidRPr="00CA3E00" w14:paraId="21B2ABC7" w14:textId="77777777" w:rsidTr="00F66D86">
        <w:tc>
          <w:tcPr>
            <w:tcW w:w="1555" w:type="dxa"/>
          </w:tcPr>
          <w:p w14:paraId="7633E430" w14:textId="77777777" w:rsidR="003D1FD3" w:rsidRPr="00CA3E00" w:rsidRDefault="003D1FD3" w:rsidP="00FB696E">
            <w:pPr>
              <w:spacing w:before="40" w:after="40" w:line="240" w:lineRule="auto"/>
              <w:rPr>
                <w:rFonts w:cs="Arial"/>
              </w:rPr>
            </w:pPr>
          </w:p>
        </w:tc>
        <w:tc>
          <w:tcPr>
            <w:tcW w:w="1701" w:type="dxa"/>
          </w:tcPr>
          <w:p w14:paraId="3FC5F887" w14:textId="77777777" w:rsidR="003D1FD3" w:rsidRPr="00CA3E00" w:rsidRDefault="003D1FD3" w:rsidP="00FB696E">
            <w:pPr>
              <w:spacing w:before="40" w:after="40" w:line="240" w:lineRule="auto"/>
              <w:rPr>
                <w:rFonts w:cs="Arial"/>
              </w:rPr>
            </w:pPr>
            <w:r w:rsidRPr="00CA3E00">
              <w:rPr>
                <w:rFonts w:cs="Arial"/>
              </w:rPr>
              <w:t>Market Concentration and Choice</w:t>
            </w:r>
          </w:p>
        </w:tc>
        <w:tc>
          <w:tcPr>
            <w:tcW w:w="5760" w:type="dxa"/>
          </w:tcPr>
          <w:p w14:paraId="45F0DB3B" w14:textId="01986BB5" w:rsidR="00236331" w:rsidRPr="00CA3E00" w:rsidRDefault="002126FA" w:rsidP="00FB696E">
            <w:pPr>
              <w:spacing w:before="40" w:after="40" w:line="240" w:lineRule="auto"/>
              <w:rPr>
                <w:rFonts w:cs="Arial"/>
              </w:rPr>
            </w:pPr>
            <w:r w:rsidRPr="00CA3E00">
              <w:rPr>
                <w:rFonts w:cs="Arial"/>
              </w:rPr>
              <w:t xml:space="preserve">3. </w:t>
            </w:r>
            <w:r w:rsidR="00E406E3" w:rsidRPr="00CA3E00">
              <w:rPr>
                <w:rFonts w:cs="Arial"/>
              </w:rPr>
              <w:t>When buying food product</w:t>
            </w:r>
            <w:r w:rsidR="00EF675F" w:rsidRPr="00CA3E00">
              <w:rPr>
                <w:rFonts w:cs="Arial"/>
              </w:rPr>
              <w:t>s</w:t>
            </w:r>
            <w:r w:rsidR="00E406E3" w:rsidRPr="00CA3E00">
              <w:rPr>
                <w:rFonts w:cs="Arial"/>
              </w:rPr>
              <w:t>, I am heavily influenced by product sales or discounts</w:t>
            </w:r>
            <w:r w:rsidR="00E406E3" w:rsidRPr="00CA3E00">
              <w:rPr>
                <w:rFonts w:cs="Arial"/>
              </w:rPr>
              <w:fldChar w:fldCharType="begin"/>
            </w:r>
            <w:r w:rsidR="006C3C75" w:rsidRPr="00CA3E00">
              <w:rPr>
                <w:rFonts w:cs="Arial"/>
              </w:rPr>
              <w:instrText xml:space="preserve"> ADDIN ZOTERO_ITEM CSL_CITATION {"citationID":"K76jRp24","properties":{"formattedCitation":"\\super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E406E3" w:rsidRPr="00CA3E00">
              <w:rPr>
                <w:rFonts w:cs="Arial"/>
              </w:rPr>
              <w:fldChar w:fldCharType="separate"/>
            </w:r>
            <w:r w:rsidR="006C3C75" w:rsidRPr="00CA3E00">
              <w:rPr>
                <w:rFonts w:cs="Arial"/>
                <w:vertAlign w:val="superscript"/>
              </w:rPr>
              <w:t>35</w:t>
            </w:r>
            <w:r w:rsidR="00E406E3" w:rsidRPr="00CA3E00">
              <w:rPr>
                <w:rFonts w:cs="Arial"/>
              </w:rPr>
              <w:fldChar w:fldCharType="end"/>
            </w:r>
          </w:p>
          <w:p w14:paraId="28DC2CE2" w14:textId="655622C5" w:rsidR="003D1FD3" w:rsidRPr="00CA3E00" w:rsidRDefault="00E82E22" w:rsidP="00FB696E">
            <w:pPr>
              <w:spacing w:before="40" w:after="40" w:line="240" w:lineRule="auto"/>
              <w:rPr>
                <w:rFonts w:cs="Arial"/>
              </w:rPr>
            </w:pPr>
            <w:r w:rsidRPr="00CA3E00">
              <w:rPr>
                <w:rFonts w:cs="Arial"/>
              </w:rPr>
              <w:t>4</w:t>
            </w:r>
            <w:r w:rsidR="00CC354E" w:rsidRPr="00CA3E00">
              <w:rPr>
                <w:rFonts w:cs="Arial"/>
              </w:rPr>
              <w:t>. The food stores where I can buy a variety of healthy foods are close to my home</w:t>
            </w:r>
            <w:r w:rsidR="00CC354E" w:rsidRPr="00CA3E00">
              <w:rPr>
                <w:rFonts w:cs="Arial"/>
              </w:rPr>
              <w:fldChar w:fldCharType="begin"/>
            </w:r>
            <w:r w:rsidR="006C3C75" w:rsidRPr="00CA3E00">
              <w:rPr>
                <w:rFonts w:cs="Arial"/>
              </w:rPr>
              <w:instrText xml:space="preserve"> ADDIN ZOTERO_ITEM CSL_CITATION {"citationID":"TGhAG3Dz","properties":{"formattedCitation":"\\super 36\\nosupersub{}","plainCitation":"36","noteIndex":0},"citationItems":[{"id":49479,"uris":["http://zotero.org/users/10937985/items/JJT2QM34"],"itemData":{"id":49479,"type":"article-journal","abstract":"As the community food environment is known to be an important factor in healthy food choices, it needs to be measured, to increase awareness and improve healthy eating. The objective of this study was to develop a perceived community food accessibility measurement (P-CFAM) questionnaire applicable to older adults in Korea and evaluate its reliability and validity. The questionnaire was developed based on community food environment factors that were found to affect food choices in previous studies. We evaluated the internal consistency reliability, construct validity, and criterion-related validity. The subjects were 188 older adults for validity. The Cronbach’s alpha value for the reliability measure was 0.9. The confirmatory factor analysis to evaluate the construct validity of the questionnaire showed values close to those of the optimal model (GFI = 0.983, AGFI = 0.948, RMR = 0.004, NFI = 0.987, CFI = 0.996). Regarding the criterion-related validity, the P-CFAM questionnaire results were significantly related to objective measurement indicators such as the number of grocery stores, the travel time to a grocery store, and the intake of vegetables and fruit. In conclusion, the developed P-CFAM questionnaire was shown to be reliable and valid, and useful for assessing older adults’ perceptions of community food accessibility in Korea.","container-title":"Nutrients","DOI":"10.3390/nu15194301","ISSN":"2072-6643","issue":"19","journalAbbreviation":"Nutrients","note":"PMID: 37836585\nPMCID: PMC10574782","page":"4301","source":"PubMed Central","title":"Development and Validation of a Perceived Community Food Accessibility Measurement Questionnaire for Korean Older Adults","volume":"15","author":[{"family":"Hong","given":"Jisoo"},{"family":"Yang","given":"Narae"},{"family":"Kim","given":"Kirang"}],"issued":{"date-parts":[["2023",10,9]]}}}],"schema":"https://github.com/citation-style-language/schema/raw/master/csl-citation.json"} </w:instrText>
            </w:r>
            <w:r w:rsidR="00CC354E" w:rsidRPr="00CA3E00">
              <w:rPr>
                <w:rFonts w:cs="Arial"/>
              </w:rPr>
              <w:fldChar w:fldCharType="separate"/>
            </w:r>
            <w:r w:rsidR="006C3C75" w:rsidRPr="00CA3E00">
              <w:rPr>
                <w:rFonts w:cs="Arial"/>
                <w:vertAlign w:val="superscript"/>
              </w:rPr>
              <w:t>36</w:t>
            </w:r>
            <w:r w:rsidR="00CC354E" w:rsidRPr="00CA3E00">
              <w:rPr>
                <w:rFonts w:cs="Arial"/>
              </w:rPr>
              <w:fldChar w:fldCharType="end"/>
            </w:r>
          </w:p>
        </w:tc>
      </w:tr>
      <w:tr w:rsidR="003D1FD3" w:rsidRPr="00CA3E00" w14:paraId="48D999F2" w14:textId="77777777" w:rsidTr="00F66D86">
        <w:tc>
          <w:tcPr>
            <w:tcW w:w="1555" w:type="dxa"/>
          </w:tcPr>
          <w:p w14:paraId="5E74A451" w14:textId="77777777" w:rsidR="003D1FD3" w:rsidRPr="00CA3E00" w:rsidRDefault="003D1FD3" w:rsidP="00FB696E">
            <w:pPr>
              <w:spacing w:before="40" w:after="40" w:line="240" w:lineRule="auto"/>
              <w:rPr>
                <w:rFonts w:cs="Arial"/>
              </w:rPr>
            </w:pPr>
            <w:r w:rsidRPr="00CA3E00">
              <w:rPr>
                <w:rFonts w:cs="Arial"/>
              </w:rPr>
              <w:t>Social Drivers</w:t>
            </w:r>
          </w:p>
          <w:p w14:paraId="3BD0AC04" w14:textId="77777777" w:rsidR="003D1FD3" w:rsidRPr="00CA3E00" w:rsidRDefault="003D1FD3" w:rsidP="00FB696E">
            <w:pPr>
              <w:spacing w:before="40" w:after="40" w:line="240" w:lineRule="auto"/>
              <w:rPr>
                <w:rFonts w:cs="Arial"/>
              </w:rPr>
            </w:pPr>
          </w:p>
        </w:tc>
        <w:tc>
          <w:tcPr>
            <w:tcW w:w="1701" w:type="dxa"/>
          </w:tcPr>
          <w:p w14:paraId="4F63E134" w14:textId="77777777" w:rsidR="003D1FD3" w:rsidRPr="00CA3E00" w:rsidRDefault="003D1FD3" w:rsidP="00FB696E">
            <w:pPr>
              <w:spacing w:before="40" w:after="40" w:line="240" w:lineRule="auto"/>
              <w:rPr>
                <w:rFonts w:cs="Arial"/>
              </w:rPr>
            </w:pPr>
            <w:r w:rsidRPr="00CA3E00">
              <w:rPr>
                <w:rFonts w:cs="Arial"/>
              </w:rPr>
              <w:t>Cultural and Traditional Influences</w:t>
            </w:r>
          </w:p>
        </w:tc>
        <w:tc>
          <w:tcPr>
            <w:tcW w:w="5760" w:type="dxa"/>
          </w:tcPr>
          <w:p w14:paraId="77350A50" w14:textId="7D2F4A13" w:rsidR="003D1FD3" w:rsidRPr="00CA3E00" w:rsidRDefault="00317773" w:rsidP="00FB696E">
            <w:pPr>
              <w:spacing w:before="40" w:after="40" w:line="240" w:lineRule="auto"/>
              <w:rPr>
                <w:rFonts w:cs="Arial"/>
              </w:rPr>
            </w:pPr>
            <w:r w:rsidRPr="00CA3E00">
              <w:rPr>
                <w:rFonts w:cs="Arial"/>
              </w:rPr>
              <w:t>5</w:t>
            </w:r>
            <w:r w:rsidR="003D1FD3" w:rsidRPr="00CA3E00">
              <w:rPr>
                <w:rFonts w:cs="Arial"/>
              </w:rPr>
              <w:t xml:space="preserve">. </w:t>
            </w:r>
            <w:r w:rsidR="00EF675F" w:rsidRPr="00CA3E00">
              <w:rPr>
                <w:rFonts w:cs="Arial"/>
              </w:rPr>
              <w:t>When buying food products</w:t>
            </w:r>
            <w:r w:rsidR="007F4E0B" w:rsidRPr="00CA3E00">
              <w:rPr>
                <w:rFonts w:cs="Arial"/>
              </w:rPr>
              <w:t>,</w:t>
            </w:r>
            <w:r w:rsidR="00EF675F" w:rsidRPr="00CA3E00">
              <w:rPr>
                <w:rFonts w:cs="Arial"/>
              </w:rPr>
              <w:t xml:space="preserve"> </w:t>
            </w:r>
            <w:r w:rsidR="007F4E0B" w:rsidRPr="00CA3E00">
              <w:rPr>
                <w:rFonts w:cs="Arial"/>
              </w:rPr>
              <w:t>I am influenced by my</w:t>
            </w:r>
            <w:r w:rsidR="003D1FD3" w:rsidRPr="00CA3E00">
              <w:rPr>
                <w:rFonts w:cs="Arial"/>
              </w:rPr>
              <w:t xml:space="preserve"> cultural background.</w:t>
            </w:r>
            <w:r w:rsidR="003D1FD3" w:rsidRPr="00CA3E00">
              <w:rPr>
                <w:rFonts w:cs="Arial"/>
              </w:rPr>
              <w:br/>
            </w:r>
            <w:r w:rsidRPr="00CA3E00">
              <w:rPr>
                <w:rFonts w:cs="Arial"/>
              </w:rPr>
              <w:t>6</w:t>
            </w:r>
            <w:r w:rsidR="003D1FD3" w:rsidRPr="00CA3E00">
              <w:rPr>
                <w:rFonts w:cs="Arial"/>
              </w:rPr>
              <w:t xml:space="preserve">. </w:t>
            </w:r>
            <w:r w:rsidRPr="00CA3E00">
              <w:rPr>
                <w:rFonts w:cs="Arial"/>
              </w:rPr>
              <w:t xml:space="preserve">My family </w:t>
            </w:r>
            <w:r w:rsidR="007825AB" w:rsidRPr="00CA3E00">
              <w:rPr>
                <w:rFonts w:cs="Arial"/>
              </w:rPr>
              <w:t>influence</w:t>
            </w:r>
            <w:r w:rsidRPr="00CA3E00">
              <w:rPr>
                <w:rFonts w:cs="Arial"/>
              </w:rPr>
              <w:t xml:space="preserve"> the foods I purchase.</w:t>
            </w:r>
          </w:p>
        </w:tc>
      </w:tr>
      <w:tr w:rsidR="003D1FD3" w:rsidRPr="00CA3E00" w14:paraId="3CF7F604" w14:textId="77777777" w:rsidTr="00F66D86">
        <w:tc>
          <w:tcPr>
            <w:tcW w:w="1555" w:type="dxa"/>
          </w:tcPr>
          <w:p w14:paraId="5EF3AE8E" w14:textId="77777777" w:rsidR="003D1FD3" w:rsidRPr="00CA3E00" w:rsidRDefault="003D1FD3" w:rsidP="00FB696E">
            <w:pPr>
              <w:spacing w:before="40" w:after="40" w:line="240" w:lineRule="auto"/>
              <w:rPr>
                <w:rFonts w:cs="Arial"/>
              </w:rPr>
            </w:pPr>
          </w:p>
        </w:tc>
        <w:tc>
          <w:tcPr>
            <w:tcW w:w="1701" w:type="dxa"/>
          </w:tcPr>
          <w:p w14:paraId="457C6F07" w14:textId="77777777" w:rsidR="003D1FD3" w:rsidRPr="00CA3E00" w:rsidRDefault="003D1FD3" w:rsidP="00FB696E">
            <w:pPr>
              <w:spacing w:before="40" w:after="40" w:line="240" w:lineRule="auto"/>
              <w:rPr>
                <w:rFonts w:cs="Arial"/>
              </w:rPr>
            </w:pPr>
            <w:r w:rsidRPr="00CA3E00">
              <w:rPr>
                <w:rFonts w:cs="Arial"/>
              </w:rPr>
              <w:t>Social Norms and Peer Influence</w:t>
            </w:r>
          </w:p>
        </w:tc>
        <w:tc>
          <w:tcPr>
            <w:tcW w:w="5760" w:type="dxa"/>
          </w:tcPr>
          <w:p w14:paraId="51BC3988" w14:textId="45B6CECE" w:rsidR="003D1FD3" w:rsidRPr="00CA3E00" w:rsidRDefault="007825AB" w:rsidP="00FB696E">
            <w:pPr>
              <w:spacing w:before="40" w:after="40" w:line="240" w:lineRule="auto"/>
              <w:rPr>
                <w:rFonts w:cs="Arial"/>
              </w:rPr>
            </w:pPr>
            <w:r w:rsidRPr="00CA3E00">
              <w:rPr>
                <w:rFonts w:cs="Arial"/>
              </w:rPr>
              <w:t xml:space="preserve">7. My friends influence </w:t>
            </w:r>
            <w:r w:rsidR="00CB4881" w:rsidRPr="00CA3E00">
              <w:rPr>
                <w:rFonts w:cs="Arial"/>
              </w:rPr>
              <w:t>the foods</w:t>
            </w:r>
            <w:r w:rsidRPr="00CA3E00">
              <w:rPr>
                <w:rFonts w:cs="Arial"/>
              </w:rPr>
              <w:t xml:space="preserve"> I </w:t>
            </w:r>
            <w:r w:rsidR="00566FB0" w:rsidRPr="00CA3E00">
              <w:rPr>
                <w:rFonts w:cs="Arial"/>
              </w:rPr>
              <w:t>purchase</w:t>
            </w:r>
            <w:r w:rsidRPr="00CA3E00">
              <w:rPr>
                <w:rFonts w:cs="Arial"/>
              </w:rPr>
              <w:t>.</w:t>
            </w:r>
            <w:r w:rsidR="003D1FD3" w:rsidRPr="00CA3E00">
              <w:rPr>
                <w:rFonts w:cs="Arial"/>
              </w:rPr>
              <w:br/>
            </w:r>
            <w:r w:rsidRPr="00CA3E00">
              <w:rPr>
                <w:rFonts w:cs="Arial"/>
              </w:rPr>
              <w:t xml:space="preserve">8. </w:t>
            </w:r>
            <w:r w:rsidR="00F740A9" w:rsidRPr="00CA3E00">
              <w:rPr>
                <w:rFonts w:cs="Arial"/>
              </w:rPr>
              <w:t xml:space="preserve">Social media influences </w:t>
            </w:r>
            <w:r w:rsidR="00CB4881" w:rsidRPr="00CA3E00">
              <w:rPr>
                <w:rFonts w:cs="Arial"/>
              </w:rPr>
              <w:t>the foods I purchase</w:t>
            </w:r>
            <w:r w:rsidRPr="00CA3E00">
              <w:rPr>
                <w:rFonts w:cs="Arial"/>
              </w:rPr>
              <w:t>.</w:t>
            </w:r>
          </w:p>
        </w:tc>
      </w:tr>
      <w:tr w:rsidR="003D1FD3" w:rsidRPr="00CA3E00" w14:paraId="3629928C" w14:textId="77777777" w:rsidTr="00F66D86">
        <w:tc>
          <w:tcPr>
            <w:tcW w:w="1555" w:type="dxa"/>
          </w:tcPr>
          <w:p w14:paraId="0FA5C89B" w14:textId="77777777" w:rsidR="003D1FD3" w:rsidRPr="00CA3E00" w:rsidRDefault="003D1FD3" w:rsidP="00FB696E">
            <w:pPr>
              <w:spacing w:before="40" w:after="40" w:line="240" w:lineRule="auto"/>
              <w:rPr>
                <w:rFonts w:cs="Arial"/>
              </w:rPr>
            </w:pPr>
          </w:p>
        </w:tc>
        <w:tc>
          <w:tcPr>
            <w:tcW w:w="1701" w:type="dxa"/>
          </w:tcPr>
          <w:p w14:paraId="660D8AEB" w14:textId="77777777" w:rsidR="003D1FD3" w:rsidRPr="00CA3E00" w:rsidRDefault="003D1FD3" w:rsidP="00FB696E">
            <w:pPr>
              <w:spacing w:before="40" w:after="40" w:line="240" w:lineRule="auto"/>
              <w:rPr>
                <w:rFonts w:cs="Arial"/>
              </w:rPr>
            </w:pPr>
            <w:r w:rsidRPr="00CA3E00">
              <w:rPr>
                <w:rFonts w:cs="Arial"/>
              </w:rPr>
              <w:t>Trust in Food Sources</w:t>
            </w:r>
          </w:p>
        </w:tc>
        <w:tc>
          <w:tcPr>
            <w:tcW w:w="5760" w:type="dxa"/>
          </w:tcPr>
          <w:p w14:paraId="3709B753" w14:textId="471DBF97" w:rsidR="00DE5934" w:rsidRPr="00CA3E00" w:rsidRDefault="00DE5934" w:rsidP="00FB696E">
            <w:pPr>
              <w:spacing w:before="40" w:after="40" w:line="240" w:lineRule="auto"/>
              <w:rPr>
                <w:rFonts w:cs="Arial"/>
              </w:rPr>
            </w:pPr>
            <w:r w:rsidRPr="00CA3E00">
              <w:rPr>
                <w:rFonts w:cs="Arial"/>
              </w:rPr>
              <w:t xml:space="preserve">9. </w:t>
            </w:r>
            <w:r w:rsidR="00380AB4" w:rsidRPr="00CA3E00">
              <w:rPr>
                <w:rFonts w:cs="Arial"/>
              </w:rPr>
              <w:t xml:space="preserve">When buying food products, I am heavily influenced by the product </w:t>
            </w:r>
            <w:r w:rsidRPr="00CA3E00">
              <w:rPr>
                <w:rFonts w:cs="Arial"/>
              </w:rPr>
              <w:t>brand</w:t>
            </w:r>
            <w:r w:rsidRPr="00CA3E00">
              <w:rPr>
                <w:rFonts w:cs="Arial"/>
              </w:rPr>
              <w:fldChar w:fldCharType="begin"/>
            </w:r>
            <w:r w:rsidR="006C3C75" w:rsidRPr="00CA3E00">
              <w:rPr>
                <w:rFonts w:cs="Arial"/>
              </w:rPr>
              <w:instrText xml:space="preserve"> ADDIN ZOTERO_ITEM CSL_CITATION {"citationID":"tr68cRlh","properties":{"formattedCitation":"\\super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Pr="00CA3E00">
              <w:rPr>
                <w:rFonts w:cs="Arial"/>
              </w:rPr>
              <w:fldChar w:fldCharType="separate"/>
            </w:r>
            <w:r w:rsidR="006C3C75" w:rsidRPr="00CA3E00">
              <w:rPr>
                <w:rFonts w:cs="Arial"/>
                <w:vertAlign w:val="superscript"/>
              </w:rPr>
              <w:t>35</w:t>
            </w:r>
            <w:r w:rsidRPr="00CA3E00">
              <w:rPr>
                <w:rFonts w:cs="Arial"/>
              </w:rPr>
              <w:fldChar w:fldCharType="end"/>
            </w:r>
            <w:r w:rsidRPr="00CA3E00">
              <w:rPr>
                <w:rFonts w:cs="Arial"/>
              </w:rPr>
              <w:t>.</w:t>
            </w:r>
          </w:p>
          <w:p w14:paraId="30974472" w14:textId="40DCECAF" w:rsidR="003D1FD3" w:rsidRPr="00CA3E00" w:rsidRDefault="003D1FD3" w:rsidP="00FB696E">
            <w:pPr>
              <w:spacing w:before="40" w:after="40" w:line="240" w:lineRule="auto"/>
              <w:rPr>
                <w:rFonts w:cs="Arial"/>
              </w:rPr>
            </w:pPr>
            <w:r w:rsidRPr="00CA3E00">
              <w:rPr>
                <w:rFonts w:cs="Arial"/>
              </w:rPr>
              <w:t>1</w:t>
            </w:r>
            <w:r w:rsidR="00107845" w:rsidRPr="00CA3E00">
              <w:rPr>
                <w:rFonts w:cs="Arial"/>
              </w:rPr>
              <w:t>0</w:t>
            </w:r>
            <w:r w:rsidRPr="00CA3E00">
              <w:rPr>
                <w:rFonts w:cs="Arial"/>
              </w:rPr>
              <w:t xml:space="preserve">. I trust the food safety standards of food within </w:t>
            </w:r>
            <w:r w:rsidR="0084641A" w:rsidRPr="00CA3E00">
              <w:rPr>
                <w:rFonts w:cs="Arial"/>
              </w:rPr>
              <w:t>supermarkets</w:t>
            </w:r>
            <w:r w:rsidRPr="00CA3E00">
              <w:rPr>
                <w:rFonts w:cs="Arial"/>
              </w:rPr>
              <w:t xml:space="preserve"> </w:t>
            </w:r>
            <w:r w:rsidR="0084641A" w:rsidRPr="00CA3E00">
              <w:rPr>
                <w:rFonts w:cs="Arial"/>
              </w:rPr>
              <w:t>regardless of their</w:t>
            </w:r>
            <w:r w:rsidR="00107845" w:rsidRPr="00CA3E00">
              <w:rPr>
                <w:rFonts w:cs="Arial"/>
              </w:rPr>
              <w:t xml:space="preserve"> level of processing</w:t>
            </w:r>
            <w:r w:rsidRPr="00CA3E00">
              <w:rPr>
                <w:rFonts w:cs="Arial"/>
              </w:rPr>
              <w:t>.</w:t>
            </w:r>
          </w:p>
        </w:tc>
      </w:tr>
      <w:tr w:rsidR="003D1FD3" w:rsidRPr="00CA3E00" w14:paraId="03EB55EA" w14:textId="77777777" w:rsidTr="00F66D86">
        <w:tc>
          <w:tcPr>
            <w:tcW w:w="1555" w:type="dxa"/>
          </w:tcPr>
          <w:p w14:paraId="58725FD3" w14:textId="77777777" w:rsidR="003D1FD3" w:rsidRPr="00CA3E00" w:rsidRDefault="003D1FD3" w:rsidP="00FB696E">
            <w:pPr>
              <w:spacing w:before="40" w:after="40" w:line="240" w:lineRule="auto"/>
              <w:rPr>
                <w:rFonts w:cs="Arial"/>
              </w:rPr>
            </w:pPr>
            <w:r w:rsidRPr="00CA3E00">
              <w:rPr>
                <w:rFonts w:cs="Arial"/>
              </w:rPr>
              <w:t>Policy and Regulation Influences</w:t>
            </w:r>
          </w:p>
          <w:p w14:paraId="36D307A1" w14:textId="77777777" w:rsidR="003D1FD3" w:rsidRPr="00CA3E00" w:rsidRDefault="003D1FD3" w:rsidP="00FB696E">
            <w:pPr>
              <w:spacing w:before="40" w:after="40" w:line="240" w:lineRule="auto"/>
              <w:rPr>
                <w:rFonts w:cs="Arial"/>
              </w:rPr>
            </w:pPr>
          </w:p>
        </w:tc>
        <w:tc>
          <w:tcPr>
            <w:tcW w:w="1701" w:type="dxa"/>
          </w:tcPr>
          <w:p w14:paraId="58D88D7E" w14:textId="77777777" w:rsidR="003D1FD3" w:rsidRPr="00CA3E00" w:rsidRDefault="003D1FD3" w:rsidP="00FB696E">
            <w:pPr>
              <w:spacing w:before="40" w:after="40" w:line="240" w:lineRule="auto"/>
              <w:rPr>
                <w:rFonts w:cs="Arial"/>
              </w:rPr>
            </w:pPr>
            <w:r w:rsidRPr="00CA3E00">
              <w:rPr>
                <w:rFonts w:cs="Arial"/>
              </w:rPr>
              <w:t>Food Standards and Labelling</w:t>
            </w:r>
          </w:p>
        </w:tc>
        <w:tc>
          <w:tcPr>
            <w:tcW w:w="5760" w:type="dxa"/>
          </w:tcPr>
          <w:p w14:paraId="06B90B18" w14:textId="4286A500" w:rsidR="009C0017" w:rsidRPr="00CA3E00" w:rsidRDefault="00107845" w:rsidP="00FB696E">
            <w:pPr>
              <w:spacing w:before="40" w:after="40" w:line="240" w:lineRule="auto"/>
              <w:rPr>
                <w:rFonts w:cs="Arial"/>
              </w:rPr>
            </w:pPr>
            <w:r w:rsidRPr="00CA3E00">
              <w:rPr>
                <w:rFonts w:cs="Arial"/>
              </w:rPr>
              <w:t xml:space="preserve">11. </w:t>
            </w:r>
            <w:r w:rsidR="00E435E8" w:rsidRPr="00CA3E00">
              <w:rPr>
                <w:rFonts w:cs="Arial"/>
              </w:rPr>
              <w:t>I often look at product labels for information about origin</w:t>
            </w:r>
            <w:r w:rsidR="00512C5A" w:rsidRPr="00CA3E00">
              <w:rPr>
                <w:rFonts w:cs="Arial"/>
              </w:rPr>
              <w:t>,</w:t>
            </w:r>
            <w:r w:rsidR="00E435E8" w:rsidRPr="00CA3E00">
              <w:rPr>
                <w:rFonts w:cs="Arial"/>
              </w:rPr>
              <w:t xml:space="preserve"> sourcing </w:t>
            </w:r>
            <w:r w:rsidR="00512C5A" w:rsidRPr="00CA3E00">
              <w:rPr>
                <w:rFonts w:cs="Arial"/>
              </w:rPr>
              <w:t xml:space="preserve">and processing </w:t>
            </w:r>
            <w:r w:rsidR="00E435E8" w:rsidRPr="00CA3E00">
              <w:rPr>
                <w:rFonts w:cs="Arial"/>
              </w:rPr>
              <w:t>practices</w:t>
            </w:r>
            <w:r w:rsidR="00E435E8" w:rsidRPr="00CA3E00">
              <w:rPr>
                <w:rFonts w:cs="Arial"/>
              </w:rPr>
              <w:fldChar w:fldCharType="begin"/>
            </w:r>
            <w:r w:rsidR="006C3C75" w:rsidRPr="00CA3E00">
              <w:rPr>
                <w:rFonts w:cs="Arial"/>
              </w:rPr>
              <w:instrText xml:space="preserve"> ADDIN ZOTERO_ITEM CSL_CITATION {"citationID":"ibfMvama","properties":{"formattedCitation":"\\super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E435E8" w:rsidRPr="00CA3E00">
              <w:rPr>
                <w:rFonts w:cs="Arial"/>
              </w:rPr>
              <w:fldChar w:fldCharType="separate"/>
            </w:r>
            <w:r w:rsidR="006C3C75" w:rsidRPr="00CA3E00">
              <w:rPr>
                <w:rFonts w:cs="Arial"/>
                <w:vertAlign w:val="superscript"/>
              </w:rPr>
              <w:t>35</w:t>
            </w:r>
            <w:r w:rsidR="00E435E8" w:rsidRPr="00CA3E00">
              <w:rPr>
                <w:rFonts w:cs="Arial"/>
              </w:rPr>
              <w:fldChar w:fldCharType="end"/>
            </w:r>
            <w:r w:rsidR="003D1FD3" w:rsidRPr="00CA3E00">
              <w:rPr>
                <w:rFonts w:cs="Arial"/>
              </w:rPr>
              <w:br/>
            </w:r>
            <w:r w:rsidR="00516C1E" w:rsidRPr="00CA3E00">
              <w:rPr>
                <w:rFonts w:cs="Arial"/>
              </w:rPr>
              <w:t xml:space="preserve">12. </w:t>
            </w:r>
            <w:r w:rsidR="009C0017" w:rsidRPr="00CA3E00">
              <w:rPr>
                <w:rFonts w:cs="Arial"/>
              </w:rPr>
              <w:t xml:space="preserve">The health and nutritional </w:t>
            </w:r>
            <w:r w:rsidR="003665D2" w:rsidRPr="00CA3E00">
              <w:rPr>
                <w:rFonts w:cs="Arial"/>
              </w:rPr>
              <w:t xml:space="preserve">information </w:t>
            </w:r>
            <w:r w:rsidR="009C0017" w:rsidRPr="00CA3E00">
              <w:rPr>
                <w:rFonts w:cs="Arial"/>
              </w:rPr>
              <w:t>shown on the label is important when choosing a food product</w:t>
            </w:r>
            <w:r w:rsidR="009C0017" w:rsidRPr="00CA3E00">
              <w:rPr>
                <w:rFonts w:cs="Arial"/>
              </w:rPr>
              <w:fldChar w:fldCharType="begin"/>
            </w:r>
            <w:r w:rsidR="006C3C75" w:rsidRPr="00CA3E00">
              <w:rPr>
                <w:rFonts w:cs="Arial"/>
              </w:rPr>
              <w:instrText xml:space="preserve"> ADDIN ZOTERO_ITEM CSL_CITATION {"citationID":"2GycRPkF","properties":{"formattedCitation":"\\super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9C0017" w:rsidRPr="00CA3E00">
              <w:rPr>
                <w:rFonts w:cs="Arial"/>
              </w:rPr>
              <w:fldChar w:fldCharType="separate"/>
            </w:r>
            <w:r w:rsidR="006C3C75" w:rsidRPr="00CA3E00">
              <w:rPr>
                <w:rFonts w:cs="Arial"/>
                <w:vertAlign w:val="superscript"/>
              </w:rPr>
              <w:t>35</w:t>
            </w:r>
            <w:r w:rsidR="009C0017" w:rsidRPr="00CA3E00">
              <w:rPr>
                <w:rFonts w:cs="Arial"/>
              </w:rPr>
              <w:fldChar w:fldCharType="end"/>
            </w:r>
          </w:p>
        </w:tc>
      </w:tr>
      <w:tr w:rsidR="003D1FD3" w:rsidRPr="00CA3E00" w14:paraId="61C61E48" w14:textId="77777777" w:rsidTr="00F66D86">
        <w:tc>
          <w:tcPr>
            <w:tcW w:w="1555" w:type="dxa"/>
          </w:tcPr>
          <w:p w14:paraId="764B9C57" w14:textId="77777777" w:rsidR="003D1FD3" w:rsidRPr="00CA3E00" w:rsidRDefault="003D1FD3" w:rsidP="00FB696E">
            <w:pPr>
              <w:spacing w:before="40" w:after="40" w:line="240" w:lineRule="auto"/>
              <w:rPr>
                <w:rFonts w:cs="Arial"/>
              </w:rPr>
            </w:pPr>
          </w:p>
        </w:tc>
        <w:tc>
          <w:tcPr>
            <w:tcW w:w="1701" w:type="dxa"/>
          </w:tcPr>
          <w:p w14:paraId="4DB9A77F" w14:textId="77777777" w:rsidR="003D1FD3" w:rsidRPr="00CA3E00" w:rsidRDefault="003D1FD3" w:rsidP="00FB696E">
            <w:pPr>
              <w:spacing w:before="40" w:after="40" w:line="240" w:lineRule="auto"/>
              <w:rPr>
                <w:rFonts w:cs="Arial"/>
              </w:rPr>
            </w:pPr>
            <w:r w:rsidRPr="00CA3E00">
              <w:rPr>
                <w:rFonts w:cs="Arial"/>
              </w:rPr>
              <w:t>Taxation and Subsidies</w:t>
            </w:r>
          </w:p>
        </w:tc>
        <w:tc>
          <w:tcPr>
            <w:tcW w:w="5760" w:type="dxa"/>
          </w:tcPr>
          <w:p w14:paraId="665B9092" w14:textId="13092D70" w:rsidR="003D1FD3" w:rsidRPr="00CA3E00" w:rsidRDefault="00FE6AEE" w:rsidP="00FB696E">
            <w:pPr>
              <w:spacing w:before="40" w:after="40" w:line="240" w:lineRule="auto"/>
              <w:rPr>
                <w:rFonts w:cs="Arial"/>
              </w:rPr>
            </w:pPr>
            <w:r w:rsidRPr="00CA3E00">
              <w:rPr>
                <w:rFonts w:cs="Arial"/>
              </w:rPr>
              <w:t>13</w:t>
            </w:r>
            <w:r w:rsidR="003D1FD3" w:rsidRPr="00CA3E00">
              <w:rPr>
                <w:rFonts w:cs="Arial"/>
              </w:rPr>
              <w:t xml:space="preserve">. Taxes </w:t>
            </w:r>
            <w:r w:rsidR="00516C1E" w:rsidRPr="00CA3E00">
              <w:rPr>
                <w:rFonts w:cs="Arial"/>
              </w:rPr>
              <w:t>added to</w:t>
            </w:r>
            <w:r w:rsidR="003D1FD3" w:rsidRPr="00CA3E00">
              <w:rPr>
                <w:rFonts w:cs="Arial"/>
              </w:rPr>
              <w:t xml:space="preserve"> food (</w:t>
            </w:r>
            <w:r w:rsidRPr="00CA3E00">
              <w:rPr>
                <w:rFonts w:cs="Arial"/>
              </w:rPr>
              <w:t>for example,</w:t>
            </w:r>
            <w:r w:rsidR="003D1FD3" w:rsidRPr="00CA3E00">
              <w:rPr>
                <w:rFonts w:cs="Arial"/>
              </w:rPr>
              <w:t xml:space="preserve"> the sugar tax) influence my choices</w:t>
            </w:r>
            <w:r w:rsidRPr="00CA3E00">
              <w:rPr>
                <w:rFonts w:cs="Arial"/>
              </w:rPr>
              <w:t xml:space="preserve"> when purchasing food</w:t>
            </w:r>
            <w:r w:rsidR="003D1FD3" w:rsidRPr="00CA3E00">
              <w:rPr>
                <w:rFonts w:cs="Arial"/>
              </w:rPr>
              <w:t>.</w:t>
            </w:r>
          </w:p>
        </w:tc>
      </w:tr>
      <w:tr w:rsidR="003D1FD3" w:rsidRPr="00CA3E00" w14:paraId="1714F414" w14:textId="77777777" w:rsidTr="00F66D86">
        <w:tc>
          <w:tcPr>
            <w:tcW w:w="1555" w:type="dxa"/>
          </w:tcPr>
          <w:p w14:paraId="0884A9EB" w14:textId="77777777" w:rsidR="003D1FD3" w:rsidRPr="00CA3E00" w:rsidRDefault="003D1FD3" w:rsidP="00FB696E">
            <w:pPr>
              <w:spacing w:before="40" w:after="40" w:line="240" w:lineRule="auto"/>
              <w:rPr>
                <w:rFonts w:cs="Arial"/>
              </w:rPr>
            </w:pPr>
            <w:r w:rsidRPr="00CA3E00">
              <w:rPr>
                <w:rFonts w:cs="Arial"/>
              </w:rPr>
              <w:t>Technology Influences</w:t>
            </w:r>
          </w:p>
          <w:p w14:paraId="64775637" w14:textId="77777777" w:rsidR="003D1FD3" w:rsidRPr="00CA3E00" w:rsidRDefault="003D1FD3" w:rsidP="00FB696E">
            <w:pPr>
              <w:spacing w:before="40" w:after="40" w:line="240" w:lineRule="auto"/>
              <w:rPr>
                <w:rFonts w:cs="Arial"/>
              </w:rPr>
            </w:pPr>
          </w:p>
        </w:tc>
        <w:tc>
          <w:tcPr>
            <w:tcW w:w="1701" w:type="dxa"/>
          </w:tcPr>
          <w:p w14:paraId="51335E83" w14:textId="77777777" w:rsidR="003D1FD3" w:rsidRPr="00CA3E00" w:rsidRDefault="003D1FD3" w:rsidP="00FB696E">
            <w:pPr>
              <w:spacing w:before="40" w:after="40" w:line="240" w:lineRule="auto"/>
              <w:rPr>
                <w:rFonts w:cs="Arial"/>
              </w:rPr>
            </w:pPr>
            <w:r w:rsidRPr="00CA3E00">
              <w:rPr>
                <w:rFonts w:cs="Arial"/>
              </w:rPr>
              <w:t>Digital Platforms and E-commerce</w:t>
            </w:r>
          </w:p>
        </w:tc>
        <w:tc>
          <w:tcPr>
            <w:tcW w:w="5760" w:type="dxa"/>
          </w:tcPr>
          <w:p w14:paraId="3ABD9BF6" w14:textId="24A76EA6" w:rsidR="003D1FD3" w:rsidRPr="00CA3E00" w:rsidRDefault="004648ED" w:rsidP="00FB696E">
            <w:pPr>
              <w:spacing w:before="40" w:after="40" w:line="240" w:lineRule="auto"/>
              <w:rPr>
                <w:rFonts w:cs="Arial"/>
              </w:rPr>
            </w:pPr>
            <w:r w:rsidRPr="00CA3E00">
              <w:rPr>
                <w:rFonts w:cs="Arial"/>
              </w:rPr>
              <w:t>14</w:t>
            </w:r>
            <w:r w:rsidR="003D1FD3" w:rsidRPr="00CA3E00">
              <w:rPr>
                <w:rFonts w:cs="Arial"/>
              </w:rPr>
              <w:t>. Food delivery apps make it easier for me to purchase processed foods.</w:t>
            </w:r>
            <w:r w:rsidR="003D1FD3" w:rsidRPr="00CA3E00">
              <w:rPr>
                <w:rFonts w:cs="Arial"/>
              </w:rPr>
              <w:br/>
            </w:r>
          </w:p>
        </w:tc>
      </w:tr>
      <w:tr w:rsidR="003D1FD3" w:rsidRPr="00CA3E00" w14:paraId="68BC60B6" w14:textId="77777777" w:rsidTr="00F66D86">
        <w:tc>
          <w:tcPr>
            <w:tcW w:w="1555" w:type="dxa"/>
          </w:tcPr>
          <w:p w14:paraId="66E673F2" w14:textId="125DAB37" w:rsidR="003D1FD3" w:rsidRPr="00CA3E00" w:rsidRDefault="003D1FD3" w:rsidP="00FB696E">
            <w:pPr>
              <w:spacing w:before="40" w:after="40" w:line="240" w:lineRule="auto"/>
              <w:rPr>
                <w:rFonts w:cs="Arial"/>
              </w:rPr>
            </w:pPr>
            <w:r w:rsidRPr="00CA3E00">
              <w:rPr>
                <w:rFonts w:cs="Arial"/>
              </w:rPr>
              <w:t>Environmental Drivers</w:t>
            </w:r>
          </w:p>
        </w:tc>
        <w:tc>
          <w:tcPr>
            <w:tcW w:w="1701" w:type="dxa"/>
          </w:tcPr>
          <w:p w14:paraId="31FAF191" w14:textId="77777777" w:rsidR="003D1FD3" w:rsidRPr="00CA3E00" w:rsidRDefault="003D1FD3" w:rsidP="00FB696E">
            <w:pPr>
              <w:spacing w:before="40" w:after="40" w:line="240" w:lineRule="auto"/>
              <w:rPr>
                <w:rFonts w:cs="Arial"/>
              </w:rPr>
            </w:pPr>
            <w:r w:rsidRPr="00CA3E00">
              <w:rPr>
                <w:rFonts w:cs="Arial"/>
              </w:rPr>
              <w:t>Seasonality and Climate</w:t>
            </w:r>
          </w:p>
        </w:tc>
        <w:tc>
          <w:tcPr>
            <w:tcW w:w="5760" w:type="dxa"/>
          </w:tcPr>
          <w:p w14:paraId="03121BAD" w14:textId="0C52F1B7" w:rsidR="003D1FD3" w:rsidRPr="00CA3E00" w:rsidRDefault="004648ED" w:rsidP="00FB696E">
            <w:pPr>
              <w:spacing w:before="40" w:after="40" w:line="240" w:lineRule="auto"/>
              <w:rPr>
                <w:rFonts w:cs="Arial"/>
              </w:rPr>
            </w:pPr>
            <w:r w:rsidRPr="00CA3E00">
              <w:rPr>
                <w:rFonts w:cs="Arial"/>
              </w:rPr>
              <w:t xml:space="preserve">15. </w:t>
            </w:r>
            <w:r w:rsidR="00A62042" w:rsidRPr="00CA3E00">
              <w:rPr>
                <w:rFonts w:cs="Arial"/>
              </w:rPr>
              <w:t>It is important to me that the food I eat on a typical day is seasonal</w:t>
            </w:r>
            <w:r w:rsidR="00A20878" w:rsidRPr="00CA3E00">
              <w:rPr>
                <w:rFonts w:cs="Arial"/>
              </w:rPr>
              <w:t>.</w:t>
            </w:r>
            <w:r w:rsidR="00943A3B" w:rsidRPr="00CA3E00">
              <w:rPr>
                <w:rFonts w:cs="Arial"/>
              </w:rPr>
              <w:fldChar w:fldCharType="begin"/>
            </w:r>
            <w:r w:rsidR="006C3C75" w:rsidRPr="00CA3E00">
              <w:rPr>
                <w:rFonts w:cs="Arial"/>
              </w:rPr>
              <w:instrText xml:space="preserve"> ADDIN ZOTERO_ITEM CSL_CITATION {"citationID":"Xhkx1pfi","properties":{"formattedCitation":"\\super 37\\nosupersub{}","plainCitation":"37","noteIndex":0},"citationItems":[{"id":49442,"uris":["http://zotero.org/users/10937985/items/DRQJDLI4"],"itemData":{"id":49442,"type":"article-journal","abstract":"In view of all kinds of sustainability concerns related to our current diet, it is essential to gain a good understanding of the sustainability motives consumers have for selecting their food. A comprehensive and validated scale to measure sustainability motives within the full range of food choice motives could contribute to this understanding, especially as sustainability is a multi-faceted concept in which the different aspects can sometimes be conflicting. The current paper aims to 1) develop the Sustainable Food Choice Questionnaire (SUS-FCQ) that covers the full concept of sustainability, 2) test which dimensions of sustainable food choice motives can be distinguished and 3) validate the scale as part of the Food Choice Questionnaire in multiple countries. An online survey was completed by 5,116 respondents from five European countries (The Netherlands, Denmark, Czech Republic, France and Italy). The scale was developed with a Dutch sub-sample and validated in all included countries. Exploratory factor analysis followed by confirmatory factor analyses resulted in a two-factor solution. A ‘general sustainability’ dimension (6 items, covering environmental, ethical and animal welfare aspects) and a ‘local &amp; seasonal’ dimension (3 items) were identified. The Sustainable Food Choice Questionnaire shows to be reliable and valid in the five included countries and can be used as an addition to the Food Choice Questionnaire developed by Steptoe and colleagues (1995). The scale is suitable to gain a better understanding of the position of sustainability motives against other motives in consumers food choices and can be used for country comparisons.","container-title":"Food Quality and Preference","DOI":"10.1016/j.foodqual.2021.104267","ISSN":"0950-3293","journalAbbreviation":"Food Quality and Preference","page":"104267","source":"ScienceDirect","title":"Sustainable food choice motives: The development and cross-country validation of the Sustainable Food Choice Questionnaire (SUS-FCQ)","title-short":"Sustainable food choice motives","volume":"93","author":[{"family":"Verain","given":"Muriel C. D."},{"family":"Snoek","given":"Harriette M."},{"family":"Onwezen","given":"Marleen C."},{"family":"Reinders","given":"Machiel J."},{"family":"Bouwman","given":"Emily P."}],"issued":{"date-parts":[["2021",10,1]]}}}],"schema":"https://github.com/citation-style-language/schema/raw/master/csl-citation.json"} </w:instrText>
            </w:r>
            <w:r w:rsidR="00943A3B" w:rsidRPr="00CA3E00">
              <w:rPr>
                <w:rFonts w:cs="Arial"/>
              </w:rPr>
              <w:fldChar w:fldCharType="separate"/>
            </w:r>
            <w:r w:rsidR="006C3C75" w:rsidRPr="00CA3E00">
              <w:rPr>
                <w:rFonts w:cs="Arial"/>
                <w:vertAlign w:val="superscript"/>
              </w:rPr>
              <w:t>37</w:t>
            </w:r>
            <w:r w:rsidR="00943A3B" w:rsidRPr="00CA3E00">
              <w:rPr>
                <w:rFonts w:cs="Arial"/>
              </w:rPr>
              <w:fldChar w:fldCharType="end"/>
            </w:r>
          </w:p>
        </w:tc>
      </w:tr>
      <w:tr w:rsidR="003D1FD3" w:rsidRPr="00CA3E00" w14:paraId="2CE03F84" w14:textId="77777777" w:rsidTr="00F66D86">
        <w:tc>
          <w:tcPr>
            <w:tcW w:w="1555" w:type="dxa"/>
          </w:tcPr>
          <w:p w14:paraId="1DD70E0C" w14:textId="77777777" w:rsidR="003D1FD3" w:rsidRPr="00CA3E00" w:rsidRDefault="003D1FD3" w:rsidP="00FB696E">
            <w:pPr>
              <w:spacing w:before="40" w:after="40" w:line="240" w:lineRule="auto"/>
              <w:rPr>
                <w:rFonts w:cs="Arial"/>
              </w:rPr>
            </w:pPr>
          </w:p>
        </w:tc>
        <w:tc>
          <w:tcPr>
            <w:tcW w:w="1701" w:type="dxa"/>
          </w:tcPr>
          <w:p w14:paraId="5E42AA5D" w14:textId="77777777" w:rsidR="003D1FD3" w:rsidRPr="00CA3E00" w:rsidRDefault="003D1FD3" w:rsidP="00FB696E">
            <w:pPr>
              <w:spacing w:before="40" w:after="40" w:line="240" w:lineRule="auto"/>
              <w:rPr>
                <w:rFonts w:cs="Arial"/>
              </w:rPr>
            </w:pPr>
            <w:r w:rsidRPr="00CA3E00">
              <w:rPr>
                <w:rFonts w:cs="Arial"/>
              </w:rPr>
              <w:t>Sustainability Concerns</w:t>
            </w:r>
          </w:p>
        </w:tc>
        <w:tc>
          <w:tcPr>
            <w:tcW w:w="5760" w:type="dxa"/>
          </w:tcPr>
          <w:p w14:paraId="67B84D9D" w14:textId="429567DF" w:rsidR="0022582F" w:rsidRPr="00CA3E00" w:rsidRDefault="001167F4" w:rsidP="00FB696E">
            <w:pPr>
              <w:spacing w:before="40" w:after="40" w:line="240" w:lineRule="auto"/>
              <w:rPr>
                <w:rFonts w:cs="Arial"/>
              </w:rPr>
            </w:pPr>
            <w:r w:rsidRPr="00CA3E00">
              <w:rPr>
                <w:rFonts w:cs="Arial"/>
              </w:rPr>
              <w:t>1</w:t>
            </w:r>
            <w:r w:rsidR="003B54CD" w:rsidRPr="00CA3E00">
              <w:rPr>
                <w:rFonts w:cs="Arial"/>
              </w:rPr>
              <w:t>6</w:t>
            </w:r>
            <w:r w:rsidRPr="00CA3E00">
              <w:rPr>
                <w:rFonts w:cs="Arial"/>
              </w:rPr>
              <w:t xml:space="preserve">. </w:t>
            </w:r>
            <w:r w:rsidR="0022582F" w:rsidRPr="00CA3E00">
              <w:rPr>
                <w:rFonts w:cs="Arial"/>
              </w:rPr>
              <w:t>It is important to me that the food I eat on a typical day is packaged in an environmentally friendly way</w:t>
            </w:r>
            <w:r w:rsidR="001268B0" w:rsidRPr="00CA3E00">
              <w:rPr>
                <w:rFonts w:cs="Arial"/>
              </w:rPr>
              <w:fldChar w:fldCharType="begin"/>
            </w:r>
            <w:r w:rsidR="006C3C75" w:rsidRPr="00CA3E00">
              <w:rPr>
                <w:rFonts w:cs="Arial"/>
              </w:rPr>
              <w:instrText xml:space="preserve"> ADDIN ZOTERO_ITEM CSL_CITATION {"citationID":"icRDaljs","properties":{"formattedCitation":"\\super 38\\nosupersub{}","plainCitation":"38","noteIndex":0},"citationItems":[{"id":49439,"uris":["http://zotero.org/users/10937985/items/EWS3ZGPU"],"itemData":{"id":49439,"type":"article-journal","abstract":"This analysis has been conducted to explore the validity and reliability of the Food Choice Questionnaire (FCQ) across 9 European countries. Variation in the factor structure and the perceived importance of food choice motives have been compared cross-nationally. Volunteers (N=9381) were recruited from an existing panel of a social research agency to take part in the Food4Me survey in Germany, Greece, Ireland, Poland, Portugal, Spain, the Netherlands, the UK and Norway. The survey was administered on-line. Configural, metric and scalar invariance fell within acceptable limits and were consistent across the 9 countries. All reliability parameters were above acceptable levels. Factor analysis confirmed that all items loaded onto the same 9 factors established by Steptoe and Pollard (1995). There was highly significant agreement in the relative importance of food choice factors between countries. Price was ranked as most important food choice factor in five countries (Spain, Greece, Ireland, Portugal and the Netherlands), sensory appeal was ranked first for three countries (Norway, Germany and the UK) while natural content was ranked as the most important factor in Poland. Familiarity and ethical concern were consistently ranked as least important in all countries. These data suggest that the FCQ is a suitable tool for exploring food choice motives across different European populations. Differences in relative importance of factors within countries may need to be taken into account in dietary health intervention and food product development.","container-title":"Food Quality and Preference","DOI":"10.1016/j.foodqual.2015.05.002","ISSN":"0950-3293","journalAbbreviation":"Food Quality and Preference","page":"26-32","source":"ScienceDirect","title":"Food4Me study: Validity and reliability of Food Choice Questionnaire in 9 European countries","title-short":"Food4Me study","volume":"45","author":[{"family":"Markovina","given":"Jerko"},{"family":"Stewart-Knox","given":"Barbara J."},{"family":"Rankin","given":"Audrey"},{"family":"Gibney","given":"Mike"},{"family":"Almeida","given":"Maria Daniel V.","non-dropping-particle":"de"},{"family":"Fischer","given":"Arnout"},{"family":"Kuznesof","given":"Sharron A."},{"family":"Poínhos","given":"Rui"},{"family":"Panzone","given":"Luca"},{"family":"Frewer","given":"Lynn J."}],"issued":{"date-parts":[["2015",10,1]]}}}],"schema":"https://github.com/citation-style-language/schema/raw/master/csl-citation.json"} </w:instrText>
            </w:r>
            <w:r w:rsidR="001268B0" w:rsidRPr="00CA3E00">
              <w:rPr>
                <w:rFonts w:cs="Arial"/>
              </w:rPr>
              <w:fldChar w:fldCharType="separate"/>
            </w:r>
            <w:r w:rsidR="006C3C75" w:rsidRPr="00CA3E00">
              <w:rPr>
                <w:rFonts w:cs="Arial"/>
                <w:vertAlign w:val="superscript"/>
              </w:rPr>
              <w:t>38</w:t>
            </w:r>
            <w:r w:rsidR="001268B0" w:rsidRPr="00CA3E00">
              <w:rPr>
                <w:rFonts w:cs="Arial"/>
              </w:rPr>
              <w:fldChar w:fldCharType="end"/>
            </w:r>
          </w:p>
          <w:p w14:paraId="41993057" w14:textId="254B1181" w:rsidR="009A729C" w:rsidRPr="00CA3E00" w:rsidRDefault="001167F4" w:rsidP="00FB696E">
            <w:pPr>
              <w:spacing w:before="40" w:after="40" w:line="240" w:lineRule="auto"/>
              <w:rPr>
                <w:rFonts w:cs="Arial"/>
              </w:rPr>
            </w:pPr>
            <w:r w:rsidRPr="00CA3E00">
              <w:rPr>
                <w:rFonts w:cs="Arial"/>
              </w:rPr>
              <w:t>1</w:t>
            </w:r>
            <w:r w:rsidR="00040027" w:rsidRPr="00CA3E00">
              <w:rPr>
                <w:rFonts w:cs="Arial"/>
              </w:rPr>
              <w:t>7</w:t>
            </w:r>
            <w:r w:rsidRPr="00CA3E00">
              <w:rPr>
                <w:rFonts w:cs="Arial"/>
              </w:rPr>
              <w:t xml:space="preserve">. </w:t>
            </w:r>
            <w:r w:rsidR="00A77116" w:rsidRPr="00CA3E00">
              <w:rPr>
                <w:rFonts w:cs="Arial"/>
              </w:rPr>
              <w:t>When buying a food product, I prefer a long shelf life</w:t>
            </w:r>
            <w:r w:rsidR="00A77116" w:rsidRPr="00CA3E00">
              <w:rPr>
                <w:rFonts w:cs="Arial"/>
              </w:rPr>
              <w:fldChar w:fldCharType="begin"/>
            </w:r>
            <w:r w:rsidR="006C3C75" w:rsidRPr="00CA3E00">
              <w:rPr>
                <w:rFonts w:cs="Arial"/>
              </w:rPr>
              <w:instrText xml:space="preserve"> ADDIN ZOTERO_ITEM CSL_CITATION {"citationID":"LWQ4ONYS","properties":{"formattedCitation":"\\super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A77116" w:rsidRPr="00CA3E00">
              <w:rPr>
                <w:rFonts w:cs="Arial"/>
              </w:rPr>
              <w:fldChar w:fldCharType="separate"/>
            </w:r>
            <w:r w:rsidR="006C3C75" w:rsidRPr="00CA3E00">
              <w:rPr>
                <w:rFonts w:cs="Arial"/>
                <w:vertAlign w:val="superscript"/>
              </w:rPr>
              <w:t>35</w:t>
            </w:r>
            <w:r w:rsidR="00A77116" w:rsidRPr="00CA3E00">
              <w:rPr>
                <w:rFonts w:cs="Arial"/>
              </w:rPr>
              <w:fldChar w:fldCharType="end"/>
            </w:r>
          </w:p>
        </w:tc>
      </w:tr>
      <w:tr w:rsidR="00336E5E" w:rsidRPr="00CA3E00" w14:paraId="6DDF27D1" w14:textId="77777777" w:rsidTr="00F66D86">
        <w:tc>
          <w:tcPr>
            <w:tcW w:w="1555" w:type="dxa"/>
          </w:tcPr>
          <w:p w14:paraId="378B7F2C" w14:textId="77777777" w:rsidR="00336E5E" w:rsidRPr="00CA3E00" w:rsidRDefault="00336E5E" w:rsidP="00FB696E">
            <w:pPr>
              <w:spacing w:before="40" w:after="40" w:line="240" w:lineRule="auto"/>
              <w:rPr>
                <w:rFonts w:cs="Arial"/>
              </w:rPr>
            </w:pPr>
          </w:p>
        </w:tc>
        <w:tc>
          <w:tcPr>
            <w:tcW w:w="1701" w:type="dxa"/>
          </w:tcPr>
          <w:p w14:paraId="7D9A8F33" w14:textId="3F32F3F7" w:rsidR="00336E5E" w:rsidRPr="00CA3E00" w:rsidRDefault="00553CFA" w:rsidP="00FB696E">
            <w:pPr>
              <w:spacing w:before="40" w:after="40" w:line="240" w:lineRule="auto"/>
              <w:rPr>
                <w:rFonts w:cs="Arial"/>
              </w:rPr>
            </w:pPr>
            <w:r w:rsidRPr="00CA3E00">
              <w:rPr>
                <w:rFonts w:cs="Arial"/>
              </w:rPr>
              <w:t>Acceptability</w:t>
            </w:r>
          </w:p>
        </w:tc>
        <w:tc>
          <w:tcPr>
            <w:tcW w:w="5760" w:type="dxa"/>
          </w:tcPr>
          <w:p w14:paraId="2D749E06" w14:textId="01A9C095" w:rsidR="00336E5E" w:rsidRPr="00CA3E00" w:rsidRDefault="00553CFA" w:rsidP="00FB696E">
            <w:pPr>
              <w:spacing w:before="40" w:after="40" w:line="240" w:lineRule="auto"/>
              <w:rPr>
                <w:rFonts w:cs="Arial"/>
              </w:rPr>
            </w:pPr>
            <w:r w:rsidRPr="00CA3E00">
              <w:rPr>
                <w:rFonts w:cs="Arial"/>
              </w:rPr>
              <w:t>1</w:t>
            </w:r>
            <w:r w:rsidR="002F6EE2" w:rsidRPr="00CA3E00">
              <w:rPr>
                <w:rFonts w:cs="Arial"/>
              </w:rPr>
              <w:t>8</w:t>
            </w:r>
            <w:r w:rsidR="000B652B" w:rsidRPr="00CA3E00">
              <w:rPr>
                <w:rFonts w:cs="Arial"/>
              </w:rPr>
              <w:t>. The foods in my local (near home) food stores are fresh and of good quality.</w:t>
            </w:r>
            <w:r w:rsidR="006C377E" w:rsidRPr="00CA3E00">
              <w:rPr>
                <w:rFonts w:cs="Arial"/>
              </w:rPr>
              <w:fldChar w:fldCharType="begin"/>
            </w:r>
            <w:r w:rsidR="006C3C75" w:rsidRPr="00CA3E00">
              <w:rPr>
                <w:rFonts w:cs="Arial"/>
              </w:rPr>
              <w:instrText xml:space="preserve"> ADDIN ZOTERO_ITEM CSL_CITATION {"citationID":"oP4i2u9N","properties":{"formattedCitation":"\\super 36\\nosupersub{}","plainCitation":"36","noteIndex":0},"citationItems":[{"id":49479,"uris":["http://zotero.org/users/10937985/items/JJT2QM34"],"itemData":{"id":49479,"type":"article-journal","abstract":"As the community food environment is known to be an important factor in healthy food choices, it needs to be measured, to increase awareness and improve healthy eating. The objective of this study was to develop a perceived community food accessibility measurement (P-CFAM) questionnaire applicable to older adults in Korea and evaluate its reliability and validity. The questionnaire was developed based on community food environment factors that were found to affect food choices in previous studies. We evaluated the internal consistency reliability, construct validity, and criterion-related validity. The subjects were 188 older adults for validity. The Cronbach’s alpha value for the reliability measure was 0.9. The confirmatory factor analysis to evaluate the construct validity of the questionnaire showed values close to those of the optimal model (GFI = 0.983, AGFI = 0.948, RMR = 0.004, NFI = 0.987, CFI = 0.996). Regarding the criterion-related validity, the P-CFAM questionnaire results were significantly related to objective measurement indicators such as the number of grocery stores, the travel time to a grocery store, and the intake of vegetables and fruit. In conclusion, the developed P-CFAM questionnaire was shown to be reliable and valid, and useful for assessing older adults’ perceptions of community food accessibility in Korea.","container-title":"Nutrients","DOI":"10.3390/nu15194301","ISSN":"2072-6643","issue":"19","journalAbbreviation":"Nutrients","note":"PMID: 37836585\nPMCID: PMC10574782","page":"4301","source":"PubMed Central","title":"Development and Validation of a Perceived Community Food Accessibility Measurement Questionnaire for Korean Older Adults","volume":"15","author":[{"family":"Hong","given":"Jisoo"},{"family":"Yang","given":"Narae"},{"family":"Kim","given":"Kirang"}],"issued":{"date-parts":[["2023",10,9]]}}}],"schema":"https://github.com/citation-style-language/schema/raw/master/csl-citation.json"} </w:instrText>
            </w:r>
            <w:r w:rsidR="006C377E" w:rsidRPr="00CA3E00">
              <w:rPr>
                <w:rFonts w:cs="Arial"/>
              </w:rPr>
              <w:fldChar w:fldCharType="separate"/>
            </w:r>
            <w:r w:rsidR="006C3C75" w:rsidRPr="00CA3E00">
              <w:rPr>
                <w:rFonts w:cs="Arial"/>
                <w:vertAlign w:val="superscript"/>
              </w:rPr>
              <w:t>36</w:t>
            </w:r>
            <w:r w:rsidR="006C377E" w:rsidRPr="00CA3E00">
              <w:rPr>
                <w:rFonts w:cs="Arial"/>
              </w:rPr>
              <w:fldChar w:fldCharType="end"/>
            </w:r>
          </w:p>
        </w:tc>
      </w:tr>
      <w:tr w:rsidR="003D1FD3" w:rsidRPr="00CA3E00" w14:paraId="0BAC1FE4" w14:textId="77777777" w:rsidTr="00F66D86">
        <w:tc>
          <w:tcPr>
            <w:tcW w:w="1555" w:type="dxa"/>
          </w:tcPr>
          <w:p w14:paraId="31F17BF4" w14:textId="77777777" w:rsidR="003D1FD3" w:rsidRPr="00CA3E00" w:rsidRDefault="003D1FD3" w:rsidP="00FB696E">
            <w:pPr>
              <w:spacing w:before="40" w:after="40" w:line="240" w:lineRule="auto"/>
              <w:rPr>
                <w:rFonts w:cs="Arial"/>
              </w:rPr>
            </w:pPr>
            <w:r w:rsidRPr="00CA3E00">
              <w:rPr>
                <w:rFonts w:cs="Arial"/>
              </w:rPr>
              <w:lastRenderedPageBreak/>
              <w:t>Infrastructure and Logistics</w:t>
            </w:r>
          </w:p>
          <w:p w14:paraId="182D00AE" w14:textId="77777777" w:rsidR="003D1FD3" w:rsidRPr="00CA3E00" w:rsidRDefault="003D1FD3" w:rsidP="00FB696E">
            <w:pPr>
              <w:spacing w:before="40" w:after="40" w:line="240" w:lineRule="auto"/>
              <w:rPr>
                <w:rFonts w:cs="Arial"/>
              </w:rPr>
            </w:pPr>
          </w:p>
        </w:tc>
        <w:tc>
          <w:tcPr>
            <w:tcW w:w="1701" w:type="dxa"/>
          </w:tcPr>
          <w:p w14:paraId="117FE02A" w14:textId="77777777" w:rsidR="003D1FD3" w:rsidRPr="00CA3E00" w:rsidRDefault="003D1FD3" w:rsidP="00FB696E">
            <w:pPr>
              <w:spacing w:before="40" w:after="40" w:line="240" w:lineRule="auto"/>
              <w:rPr>
                <w:rFonts w:cs="Arial"/>
              </w:rPr>
            </w:pPr>
            <w:r w:rsidRPr="00CA3E00">
              <w:rPr>
                <w:rFonts w:cs="Arial"/>
              </w:rPr>
              <w:t>Market Access and Convenience</w:t>
            </w:r>
          </w:p>
        </w:tc>
        <w:tc>
          <w:tcPr>
            <w:tcW w:w="5760" w:type="dxa"/>
          </w:tcPr>
          <w:p w14:paraId="6AA1910B" w14:textId="42903249" w:rsidR="00847901" w:rsidRPr="00CA3E00" w:rsidRDefault="00F86A10" w:rsidP="00FB696E">
            <w:pPr>
              <w:spacing w:before="40" w:after="40" w:line="240" w:lineRule="auto"/>
              <w:rPr>
                <w:rFonts w:cs="Arial"/>
              </w:rPr>
            </w:pPr>
            <w:r w:rsidRPr="00CA3E00">
              <w:rPr>
                <w:rFonts w:cs="Arial"/>
              </w:rPr>
              <w:t>1</w:t>
            </w:r>
            <w:r w:rsidR="002F6EE2" w:rsidRPr="00CA3E00">
              <w:rPr>
                <w:rFonts w:cs="Arial"/>
              </w:rPr>
              <w:t>9</w:t>
            </w:r>
            <w:r w:rsidR="003D1FD3" w:rsidRPr="00CA3E00">
              <w:rPr>
                <w:rFonts w:cs="Arial"/>
              </w:rPr>
              <w:t>. Transport links affect my ability to access different food retailers and, therefore, my choice of purchasing foods.</w:t>
            </w:r>
          </w:p>
          <w:p w14:paraId="71C773A3" w14:textId="650FA610" w:rsidR="003D1FD3" w:rsidRPr="00CA3E00" w:rsidRDefault="002F6EE2" w:rsidP="00FB696E">
            <w:pPr>
              <w:spacing w:before="40" w:after="40" w:line="240" w:lineRule="auto"/>
              <w:rPr>
                <w:rFonts w:cs="Arial"/>
              </w:rPr>
            </w:pPr>
            <w:r w:rsidRPr="00CA3E00">
              <w:rPr>
                <w:rFonts w:cs="Arial"/>
              </w:rPr>
              <w:t>20</w:t>
            </w:r>
            <w:r w:rsidR="00847901" w:rsidRPr="00CA3E00">
              <w:rPr>
                <w:rFonts w:cs="Arial"/>
              </w:rPr>
              <w:t>. The food stores in my neighbourhood (near home), where I can buy a variety of healthy foods such as fruit and vegetables, are sufficient</w:t>
            </w:r>
            <w:r w:rsidR="00A20878" w:rsidRPr="00CA3E00">
              <w:rPr>
                <w:rFonts w:cs="Arial"/>
              </w:rPr>
              <w:t>.</w:t>
            </w:r>
            <w:r w:rsidR="00847901" w:rsidRPr="00CA3E00">
              <w:rPr>
                <w:rFonts w:cs="Arial"/>
              </w:rPr>
              <w:fldChar w:fldCharType="begin"/>
            </w:r>
            <w:r w:rsidR="006C3C75" w:rsidRPr="00CA3E00">
              <w:rPr>
                <w:rFonts w:cs="Arial"/>
              </w:rPr>
              <w:instrText xml:space="preserve"> ADDIN ZOTERO_ITEM CSL_CITATION {"citationID":"2GhQJyVA","properties":{"formattedCitation":"\\super 36\\nosupersub{}","plainCitation":"36","noteIndex":0},"citationItems":[{"id":49479,"uris":["http://zotero.org/users/10937985/items/JJT2QM34"],"itemData":{"id":49479,"type":"article-journal","abstract":"As the community food environment is known to be an important factor in healthy food choices, it needs to be measured, to increase awareness and improve healthy eating. The objective of this study was to develop a perceived community food accessibility measurement (P-CFAM) questionnaire applicable to older adults in Korea and evaluate its reliability and validity. The questionnaire was developed based on community food environment factors that were found to affect food choices in previous studies. We evaluated the internal consistency reliability, construct validity, and criterion-related validity. The subjects were 188 older adults for validity. The Cronbach’s alpha value for the reliability measure was 0.9. The confirmatory factor analysis to evaluate the construct validity of the questionnaire showed values close to those of the optimal model (GFI = 0.983, AGFI = 0.948, RMR = 0.004, NFI = 0.987, CFI = 0.996). Regarding the criterion-related validity, the P-CFAM questionnaire results were significantly related to objective measurement indicators such as the number of grocery stores, the travel time to a grocery store, and the intake of vegetables and fruit. In conclusion, the developed P-CFAM questionnaire was shown to be reliable and valid, and useful for assessing older adults’ perceptions of community food accessibility in Korea.","container-title":"Nutrients","DOI":"10.3390/nu15194301","ISSN":"2072-6643","issue":"19","journalAbbreviation":"Nutrients","note":"PMID: 37836585\nPMCID: PMC10574782","page":"4301","source":"PubMed Central","title":"Development and Validation of a Perceived Community Food Accessibility Measurement Questionnaire for Korean Older Adults","volume":"15","author":[{"family":"Hong","given":"Jisoo"},{"family":"Yang","given":"Narae"},{"family":"Kim","given":"Kirang"}],"issued":{"date-parts":[["2023",10,9]]}}}],"schema":"https://github.com/citation-style-language/schema/raw/master/csl-citation.json"} </w:instrText>
            </w:r>
            <w:r w:rsidR="00847901" w:rsidRPr="00CA3E00">
              <w:rPr>
                <w:rFonts w:cs="Arial"/>
              </w:rPr>
              <w:fldChar w:fldCharType="separate"/>
            </w:r>
            <w:r w:rsidR="006C3C75" w:rsidRPr="00CA3E00">
              <w:rPr>
                <w:rFonts w:cs="Arial"/>
                <w:vertAlign w:val="superscript"/>
              </w:rPr>
              <w:t>36</w:t>
            </w:r>
            <w:r w:rsidR="00847901" w:rsidRPr="00CA3E00">
              <w:rPr>
                <w:rFonts w:cs="Arial"/>
              </w:rPr>
              <w:fldChar w:fldCharType="end"/>
            </w:r>
          </w:p>
        </w:tc>
      </w:tr>
      <w:tr w:rsidR="003D1FD3" w:rsidRPr="00CA3E00" w14:paraId="2707F427" w14:textId="77777777" w:rsidTr="00F66D86">
        <w:tc>
          <w:tcPr>
            <w:tcW w:w="1555" w:type="dxa"/>
          </w:tcPr>
          <w:p w14:paraId="6550220D" w14:textId="77777777" w:rsidR="003D1FD3" w:rsidRPr="00CA3E00" w:rsidRDefault="003D1FD3" w:rsidP="00FB696E">
            <w:pPr>
              <w:spacing w:before="40" w:after="40" w:line="240" w:lineRule="auto"/>
              <w:rPr>
                <w:rFonts w:cs="Arial"/>
              </w:rPr>
            </w:pPr>
          </w:p>
        </w:tc>
        <w:tc>
          <w:tcPr>
            <w:tcW w:w="1701" w:type="dxa"/>
          </w:tcPr>
          <w:p w14:paraId="4E373DB7" w14:textId="77777777" w:rsidR="003D1FD3" w:rsidRPr="00CA3E00" w:rsidRDefault="003D1FD3" w:rsidP="00FB696E">
            <w:pPr>
              <w:spacing w:before="40" w:after="40" w:line="240" w:lineRule="auto"/>
              <w:rPr>
                <w:rFonts w:cs="Arial"/>
              </w:rPr>
            </w:pPr>
            <w:r w:rsidRPr="00CA3E00">
              <w:rPr>
                <w:rFonts w:cs="Arial"/>
              </w:rPr>
              <w:t>Supply Chain Transparency</w:t>
            </w:r>
          </w:p>
        </w:tc>
        <w:tc>
          <w:tcPr>
            <w:tcW w:w="5760" w:type="dxa"/>
          </w:tcPr>
          <w:p w14:paraId="38476C06" w14:textId="0EF20570" w:rsidR="003D1FD3" w:rsidRPr="00CA3E00" w:rsidRDefault="006C377E" w:rsidP="00FB696E">
            <w:pPr>
              <w:spacing w:before="40" w:after="40" w:line="240" w:lineRule="auto"/>
              <w:rPr>
                <w:rFonts w:cs="Arial"/>
              </w:rPr>
            </w:pPr>
            <w:r w:rsidRPr="00CA3E00">
              <w:rPr>
                <w:rFonts w:cs="Arial"/>
              </w:rPr>
              <w:t>2</w:t>
            </w:r>
            <w:r w:rsidR="002F6EE2" w:rsidRPr="00CA3E00">
              <w:rPr>
                <w:rFonts w:cs="Arial"/>
              </w:rPr>
              <w:t>1</w:t>
            </w:r>
            <w:r w:rsidR="003367F2" w:rsidRPr="00CA3E00">
              <w:rPr>
                <w:rFonts w:cs="Arial"/>
              </w:rPr>
              <w:t xml:space="preserve">. </w:t>
            </w:r>
            <w:r w:rsidR="007E525E" w:rsidRPr="00CA3E00">
              <w:rPr>
                <w:rFonts w:cs="Arial"/>
              </w:rPr>
              <w:t xml:space="preserve">I prefer to buy local </w:t>
            </w:r>
            <w:r w:rsidR="003367F2" w:rsidRPr="00CA3E00">
              <w:rPr>
                <w:rFonts w:cs="Arial"/>
              </w:rPr>
              <w:t xml:space="preserve">food </w:t>
            </w:r>
            <w:r w:rsidR="007E525E" w:rsidRPr="00CA3E00">
              <w:rPr>
                <w:rFonts w:cs="Arial"/>
              </w:rPr>
              <w:t>products when possible</w:t>
            </w:r>
            <w:r w:rsidR="009967D4" w:rsidRPr="00CA3E00">
              <w:rPr>
                <w:rFonts w:cs="Arial"/>
              </w:rPr>
              <w:fldChar w:fldCharType="begin"/>
            </w:r>
            <w:r w:rsidR="006C3C75" w:rsidRPr="00CA3E00">
              <w:rPr>
                <w:rFonts w:cs="Arial"/>
              </w:rPr>
              <w:instrText xml:space="preserve"> ADDIN ZOTERO_ITEM CSL_CITATION {"citationID":"NXh1mDno","properties":{"formattedCitation":"\\super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9967D4" w:rsidRPr="00CA3E00">
              <w:rPr>
                <w:rFonts w:cs="Arial"/>
              </w:rPr>
              <w:fldChar w:fldCharType="separate"/>
            </w:r>
            <w:r w:rsidR="006C3C75" w:rsidRPr="00CA3E00">
              <w:rPr>
                <w:rFonts w:cs="Arial"/>
                <w:vertAlign w:val="superscript"/>
              </w:rPr>
              <w:t>35</w:t>
            </w:r>
            <w:r w:rsidR="009967D4" w:rsidRPr="00CA3E00">
              <w:rPr>
                <w:rFonts w:cs="Arial"/>
              </w:rPr>
              <w:fldChar w:fldCharType="end"/>
            </w:r>
          </w:p>
        </w:tc>
      </w:tr>
      <w:tr w:rsidR="003D1FD3" w:rsidRPr="00CA3E00" w14:paraId="3B48809C" w14:textId="77777777" w:rsidTr="00F66D86">
        <w:tc>
          <w:tcPr>
            <w:tcW w:w="1555" w:type="dxa"/>
          </w:tcPr>
          <w:p w14:paraId="772E4B10" w14:textId="77777777" w:rsidR="003D1FD3" w:rsidRPr="00CA3E00" w:rsidRDefault="003D1FD3" w:rsidP="00FB696E">
            <w:pPr>
              <w:spacing w:before="40" w:after="40" w:line="240" w:lineRule="auto"/>
              <w:rPr>
                <w:rFonts w:cs="Arial"/>
              </w:rPr>
            </w:pPr>
            <w:r w:rsidRPr="00CA3E00">
              <w:rPr>
                <w:rFonts w:cs="Arial"/>
              </w:rPr>
              <w:t>Health and Nutrition Awareness</w:t>
            </w:r>
          </w:p>
          <w:p w14:paraId="4602AF48" w14:textId="77777777" w:rsidR="003D1FD3" w:rsidRPr="00CA3E00" w:rsidRDefault="003D1FD3" w:rsidP="00FB696E">
            <w:pPr>
              <w:spacing w:before="40" w:after="40" w:line="240" w:lineRule="auto"/>
              <w:rPr>
                <w:rFonts w:cs="Arial"/>
              </w:rPr>
            </w:pPr>
          </w:p>
        </w:tc>
        <w:tc>
          <w:tcPr>
            <w:tcW w:w="1701" w:type="dxa"/>
          </w:tcPr>
          <w:p w14:paraId="700B2A68" w14:textId="77777777" w:rsidR="003D1FD3" w:rsidRPr="00CA3E00" w:rsidRDefault="003D1FD3" w:rsidP="00FB696E">
            <w:pPr>
              <w:spacing w:before="40" w:after="40" w:line="240" w:lineRule="auto"/>
              <w:rPr>
                <w:rFonts w:cs="Arial"/>
              </w:rPr>
            </w:pPr>
            <w:r w:rsidRPr="00CA3E00">
              <w:rPr>
                <w:rFonts w:cs="Arial"/>
              </w:rPr>
              <w:t>Dietary Guidelines and Health Campaigns</w:t>
            </w:r>
          </w:p>
        </w:tc>
        <w:tc>
          <w:tcPr>
            <w:tcW w:w="5760" w:type="dxa"/>
          </w:tcPr>
          <w:p w14:paraId="12EF16A7" w14:textId="13FAAF30" w:rsidR="003B1CFC" w:rsidRPr="00CA3E00" w:rsidRDefault="003B1CFC" w:rsidP="003B1CFC">
            <w:pPr>
              <w:spacing w:before="40" w:after="40" w:line="240" w:lineRule="auto"/>
              <w:rPr>
                <w:rFonts w:cs="Arial"/>
              </w:rPr>
            </w:pPr>
            <w:r w:rsidRPr="00CA3E00">
              <w:rPr>
                <w:rFonts w:cs="Arial"/>
              </w:rPr>
              <w:t xml:space="preserve">22. </w:t>
            </w:r>
            <w:r w:rsidR="00A20878" w:rsidRPr="00CA3E00">
              <w:rPr>
                <w:rFonts w:cs="Arial"/>
              </w:rPr>
              <w:t xml:space="preserve"> </w:t>
            </w:r>
            <w:r w:rsidRPr="00CA3E00">
              <w:rPr>
                <w:rFonts w:cs="Arial"/>
              </w:rPr>
              <w:t>Government health campaigns and nutritional guidelines influence the food I buy.</w:t>
            </w:r>
          </w:p>
          <w:p w14:paraId="7766BC08" w14:textId="5714E5EF" w:rsidR="00181807" w:rsidRPr="00CA3E00" w:rsidRDefault="00181807" w:rsidP="003B1CFC">
            <w:pPr>
              <w:spacing w:before="40" w:after="40" w:line="240" w:lineRule="auto"/>
              <w:rPr>
                <w:rFonts w:cs="Arial"/>
              </w:rPr>
            </w:pPr>
          </w:p>
        </w:tc>
      </w:tr>
      <w:tr w:rsidR="003D1FD3" w:rsidRPr="00CA3E00" w14:paraId="4B057C24" w14:textId="77777777" w:rsidTr="00F66D86">
        <w:tc>
          <w:tcPr>
            <w:tcW w:w="1555" w:type="dxa"/>
          </w:tcPr>
          <w:p w14:paraId="677AA454" w14:textId="77777777" w:rsidR="003D1FD3" w:rsidRPr="00CA3E00" w:rsidRDefault="003D1FD3" w:rsidP="00FB696E">
            <w:pPr>
              <w:spacing w:before="40" w:after="40" w:line="240" w:lineRule="auto"/>
              <w:rPr>
                <w:rFonts w:cs="Arial"/>
              </w:rPr>
            </w:pPr>
          </w:p>
        </w:tc>
        <w:tc>
          <w:tcPr>
            <w:tcW w:w="1701" w:type="dxa"/>
          </w:tcPr>
          <w:p w14:paraId="66FF2B8A" w14:textId="77777777" w:rsidR="003D1FD3" w:rsidRPr="00CA3E00" w:rsidRDefault="003D1FD3" w:rsidP="00FB696E">
            <w:pPr>
              <w:spacing w:before="40" w:after="40" w:line="240" w:lineRule="auto"/>
              <w:rPr>
                <w:rFonts w:cs="Arial"/>
              </w:rPr>
            </w:pPr>
            <w:r w:rsidRPr="00CA3E00">
              <w:rPr>
                <w:rFonts w:cs="Arial"/>
              </w:rPr>
              <w:t>Personal Health Outcomes</w:t>
            </w:r>
          </w:p>
        </w:tc>
        <w:tc>
          <w:tcPr>
            <w:tcW w:w="5760" w:type="dxa"/>
          </w:tcPr>
          <w:p w14:paraId="66364517" w14:textId="4AADBA57" w:rsidR="003D1FD3" w:rsidRPr="00CA3E00" w:rsidRDefault="00BD0A56" w:rsidP="00FB696E">
            <w:pPr>
              <w:spacing w:before="40" w:after="40" w:line="240" w:lineRule="auto"/>
              <w:rPr>
                <w:rFonts w:cs="Arial"/>
              </w:rPr>
            </w:pPr>
            <w:r w:rsidRPr="00CA3E00">
              <w:rPr>
                <w:rFonts w:cs="Arial"/>
              </w:rPr>
              <w:t>2</w:t>
            </w:r>
            <w:r w:rsidR="00B44CB3" w:rsidRPr="00CA3E00">
              <w:rPr>
                <w:rFonts w:cs="Arial"/>
              </w:rPr>
              <w:t>3</w:t>
            </w:r>
            <w:r w:rsidRPr="00CA3E00">
              <w:rPr>
                <w:rFonts w:cs="Arial"/>
              </w:rPr>
              <w:t xml:space="preserve">. </w:t>
            </w:r>
            <w:r w:rsidR="0014611D" w:rsidRPr="00CA3E00">
              <w:rPr>
                <w:rFonts w:cs="Arial"/>
              </w:rPr>
              <w:t>I usually select food products according to nutrition (e.g., calories, salt) and health properties</w:t>
            </w:r>
            <w:r w:rsidR="0014611D" w:rsidRPr="00CA3E00">
              <w:rPr>
                <w:rFonts w:cs="Arial"/>
              </w:rPr>
              <w:fldChar w:fldCharType="begin"/>
            </w:r>
            <w:r w:rsidR="006C3C75" w:rsidRPr="00CA3E00">
              <w:rPr>
                <w:rFonts w:cs="Arial"/>
              </w:rPr>
              <w:instrText xml:space="preserve"> ADDIN ZOTERO_ITEM CSL_CITATION {"citationID":"hecwKqac","properties":{"formattedCitation":"\\super 35\\nosupersub{}","plainCitation":"35","noteIndex":0},"citationItems":[{"id":49428,"uris":["http://zotero.org/users/10937985/items/NZZP7GCN"],"itemData":{"id":49428,"type":"article-journal","abstract":"Introduction\nThe present study aimed to quantify differences in barriers and facilitators to healthy eating experienced in a U.S. census-representative sample of the general population and a sample of low-income individuals.\n\nMethods\nA cross-sectional survey was administered to U.S. adults. Barriers and facilitators to healthy eating were assessed with survey questions pertaining to important and influential attributes for food purchasing, attitudes about food purchasing, and barriers and facilitators to choosing healthy foods. Two samples were recruited: (1) a general sample that was census-representative for age, income, gender, and geographic region approximated from the 2022 US census data (n = 1,182); (2) a low-income sample that reported an income of less than $34,000 per year and participating in federal food or healthcare assistance programs (n = 506). Differences between samples for barriers and facilitators to healthy eating were assessed using chi-square tests for proportions.\n\nResults\nTaste and cost were identified as key barriers to healthy eating across all survey questions, and nutritional value of foods was not found to be a priority. Facilitators to healthy eating included having access to budget friendly and good tasting recipes and preparing grocery lists in advance.\n\nDiscussion\nFuture interventions seeking to improve diet quality may benefit from emphasizing flavor and taste as necessary components of healthy eating.","container-title":"Frontiers in Public Health","DOI":"10.3389/fpubh.2025.1648218","ISSN":"2296-2565","journalAbbreviation":"Front Public Health","note":"PMID: 40880926\nPMCID: PMC12381678","page":"1648218","source":"PubMed Central","title":"Household barriers and facilitators to healthy eating in a U.S. census-representative sample of the general population and a low-income sample: a cross-sectional survey","title-short":"Household barriers and facilitators to healthy eating in a U.S. census-representative sample of the general population and a low-income sample","volume":"13","author":[{"family":"Tate","given":"Kayla E."},{"family":"Bassett","given":"Angel"},{"family":"Gavras","given":"Heather"},{"family":"Toner","given":"Cheryl D."},{"family":"Petersen","given":"Kristina S."}],"issued":{"date-parts":[["2025",8,13]]}}}],"schema":"https://github.com/citation-style-language/schema/raw/master/csl-citation.json"} </w:instrText>
            </w:r>
            <w:r w:rsidR="0014611D" w:rsidRPr="00CA3E00">
              <w:rPr>
                <w:rFonts w:cs="Arial"/>
              </w:rPr>
              <w:fldChar w:fldCharType="separate"/>
            </w:r>
            <w:r w:rsidR="006C3C75" w:rsidRPr="00CA3E00">
              <w:rPr>
                <w:rFonts w:cs="Arial"/>
                <w:vertAlign w:val="superscript"/>
              </w:rPr>
              <w:t>35</w:t>
            </w:r>
            <w:r w:rsidR="0014611D" w:rsidRPr="00CA3E00">
              <w:rPr>
                <w:rFonts w:cs="Arial"/>
              </w:rPr>
              <w:fldChar w:fldCharType="end"/>
            </w:r>
          </w:p>
        </w:tc>
      </w:tr>
      <w:tr w:rsidR="003D1FD3" w:rsidRPr="00CA3E00" w14:paraId="18B9E4A8" w14:textId="77777777" w:rsidTr="00F66D86">
        <w:tc>
          <w:tcPr>
            <w:tcW w:w="1555" w:type="dxa"/>
          </w:tcPr>
          <w:p w14:paraId="2C78436D" w14:textId="77777777" w:rsidR="003D1FD3" w:rsidRPr="00CA3E00" w:rsidRDefault="003D1FD3" w:rsidP="00FB696E">
            <w:pPr>
              <w:spacing w:before="40" w:after="40" w:line="240" w:lineRule="auto"/>
              <w:rPr>
                <w:rFonts w:cs="Arial"/>
              </w:rPr>
            </w:pPr>
            <w:r w:rsidRPr="00CA3E00">
              <w:rPr>
                <w:rFonts w:cs="Arial"/>
              </w:rPr>
              <w:t>Equity and Fairness</w:t>
            </w:r>
          </w:p>
          <w:p w14:paraId="1CBF77FA" w14:textId="77777777" w:rsidR="003D1FD3" w:rsidRPr="00CA3E00" w:rsidRDefault="003D1FD3" w:rsidP="00FB696E">
            <w:pPr>
              <w:spacing w:before="40" w:after="40" w:line="240" w:lineRule="auto"/>
              <w:rPr>
                <w:rFonts w:cs="Arial"/>
              </w:rPr>
            </w:pPr>
          </w:p>
        </w:tc>
        <w:tc>
          <w:tcPr>
            <w:tcW w:w="1701" w:type="dxa"/>
          </w:tcPr>
          <w:p w14:paraId="786A8151" w14:textId="77777777" w:rsidR="003D1FD3" w:rsidRPr="00CA3E00" w:rsidRDefault="003D1FD3" w:rsidP="00FB696E">
            <w:pPr>
              <w:spacing w:before="40" w:after="40" w:line="240" w:lineRule="auto"/>
              <w:rPr>
                <w:rFonts w:cs="Arial"/>
              </w:rPr>
            </w:pPr>
            <w:r w:rsidRPr="00CA3E00">
              <w:rPr>
                <w:rFonts w:cs="Arial"/>
              </w:rPr>
              <w:t>Working Conditions and Fair Trade</w:t>
            </w:r>
          </w:p>
        </w:tc>
        <w:tc>
          <w:tcPr>
            <w:tcW w:w="5760" w:type="dxa"/>
          </w:tcPr>
          <w:p w14:paraId="28EFF5EA" w14:textId="74583A73" w:rsidR="003D1FD3" w:rsidRPr="00CA3E00" w:rsidRDefault="00A47B95" w:rsidP="00FB696E">
            <w:pPr>
              <w:spacing w:before="40" w:after="40" w:line="240" w:lineRule="auto"/>
              <w:rPr>
                <w:rFonts w:cs="Arial"/>
              </w:rPr>
            </w:pPr>
            <w:r w:rsidRPr="00CA3E00">
              <w:rPr>
                <w:rFonts w:cs="Arial"/>
              </w:rPr>
              <w:t>2</w:t>
            </w:r>
            <w:r w:rsidR="00B44CB3" w:rsidRPr="00CA3E00">
              <w:rPr>
                <w:rFonts w:cs="Arial"/>
              </w:rPr>
              <w:t>4</w:t>
            </w:r>
            <w:r w:rsidRPr="00CA3E00">
              <w:rPr>
                <w:rFonts w:cs="Arial"/>
              </w:rPr>
              <w:t xml:space="preserve">. </w:t>
            </w:r>
            <w:r w:rsidR="00BF5D3D" w:rsidRPr="00CA3E00">
              <w:rPr>
                <w:rFonts w:cs="Arial"/>
              </w:rPr>
              <w:t>It is important to me that the food I eat on a typical day is produced in a way that respects human rights</w:t>
            </w:r>
            <w:r w:rsidR="00986076" w:rsidRPr="00CA3E00">
              <w:rPr>
                <w:rFonts w:cs="Arial"/>
              </w:rPr>
              <w:fldChar w:fldCharType="begin"/>
            </w:r>
            <w:r w:rsidR="006C3C75" w:rsidRPr="00CA3E00">
              <w:rPr>
                <w:rFonts w:cs="Arial"/>
              </w:rPr>
              <w:instrText xml:space="preserve"> ADDIN ZOTERO_ITEM CSL_CITATION {"citationID":"6Xmde38w","properties":{"formattedCitation":"\\super 37\\nosupersub{}","plainCitation":"37","noteIndex":0},"citationItems":[{"id":49442,"uris":["http://zotero.org/users/10937985/items/DRQJDLI4"],"itemData":{"id":49442,"type":"article-journal","abstract":"In view of all kinds of sustainability concerns related to our current diet, it is essential to gain a good understanding of the sustainability motives consumers have for selecting their food. A comprehensive and validated scale to measure sustainability motives within the full range of food choice motives could contribute to this understanding, especially as sustainability is a multi-faceted concept in which the different aspects can sometimes be conflicting. The current paper aims to 1) develop the Sustainable Food Choice Questionnaire (SUS-FCQ) that covers the full concept of sustainability, 2) test which dimensions of sustainable food choice motives can be distinguished and 3) validate the scale as part of the Food Choice Questionnaire in multiple countries. An online survey was completed by 5,116 respondents from five European countries (The Netherlands, Denmark, Czech Republic, France and Italy). The scale was developed with a Dutch sub-sample and validated in all included countries. Exploratory factor analysis followed by confirmatory factor analyses resulted in a two-factor solution. A ‘general sustainability’ dimension (6 items, covering environmental, ethical and animal welfare aspects) and a ‘local &amp; seasonal’ dimension (3 items) were identified. The Sustainable Food Choice Questionnaire shows to be reliable and valid in the five included countries and can be used as an addition to the Food Choice Questionnaire developed by Steptoe and colleagues (1995). The scale is suitable to gain a better understanding of the position of sustainability motives against other motives in consumers food choices and can be used for country comparisons.","container-title":"Food Quality and Preference","DOI":"10.1016/j.foodqual.2021.104267","ISSN":"0950-3293","journalAbbreviation":"Food Quality and Preference","page":"104267","source":"ScienceDirect","title":"Sustainable food choice motives: The development and cross-country validation of the Sustainable Food Choice Questionnaire (SUS-FCQ)","title-short":"Sustainable food choice motives","volume":"93","author":[{"family":"Verain","given":"Muriel C. D."},{"family":"Snoek","given":"Harriette M."},{"family":"Onwezen","given":"Marleen C."},{"family":"Reinders","given":"Machiel J."},{"family":"Bouwman","given":"Emily P."}],"issued":{"date-parts":[["2021",10,1]]}}}],"schema":"https://github.com/citation-style-language/schema/raw/master/csl-citation.json"} </w:instrText>
            </w:r>
            <w:r w:rsidR="00986076" w:rsidRPr="00CA3E00">
              <w:rPr>
                <w:rFonts w:cs="Arial"/>
              </w:rPr>
              <w:fldChar w:fldCharType="separate"/>
            </w:r>
            <w:r w:rsidR="006C3C75" w:rsidRPr="00CA3E00">
              <w:rPr>
                <w:rFonts w:cs="Arial"/>
                <w:vertAlign w:val="superscript"/>
              </w:rPr>
              <w:t>37</w:t>
            </w:r>
            <w:r w:rsidR="00986076" w:rsidRPr="00CA3E00">
              <w:rPr>
                <w:rFonts w:cs="Arial"/>
              </w:rPr>
              <w:fldChar w:fldCharType="end"/>
            </w:r>
            <w:r w:rsidR="003D1FD3" w:rsidRPr="00CA3E00">
              <w:rPr>
                <w:rFonts w:cs="Arial"/>
              </w:rPr>
              <w:br/>
            </w:r>
          </w:p>
        </w:tc>
      </w:tr>
      <w:tr w:rsidR="003D1FD3" w:rsidRPr="00CA3E00" w14:paraId="6151666F" w14:textId="77777777" w:rsidTr="00F66D86">
        <w:tc>
          <w:tcPr>
            <w:tcW w:w="1555" w:type="dxa"/>
          </w:tcPr>
          <w:p w14:paraId="2E85C1EC" w14:textId="77777777" w:rsidR="003D1FD3" w:rsidRPr="00CA3E00" w:rsidRDefault="003D1FD3" w:rsidP="00FB696E">
            <w:pPr>
              <w:spacing w:before="40" w:after="40" w:line="240" w:lineRule="auto"/>
              <w:rPr>
                <w:rFonts w:cs="Arial"/>
              </w:rPr>
            </w:pPr>
          </w:p>
        </w:tc>
        <w:tc>
          <w:tcPr>
            <w:tcW w:w="1701" w:type="dxa"/>
          </w:tcPr>
          <w:p w14:paraId="5C6D39BF" w14:textId="77777777" w:rsidR="003D1FD3" w:rsidRPr="00CA3E00" w:rsidRDefault="003D1FD3" w:rsidP="00FB696E">
            <w:pPr>
              <w:spacing w:before="40" w:after="40" w:line="240" w:lineRule="auto"/>
              <w:rPr>
                <w:rFonts w:cs="Arial"/>
              </w:rPr>
            </w:pPr>
            <w:r w:rsidRPr="00CA3E00">
              <w:rPr>
                <w:rFonts w:cs="Arial"/>
              </w:rPr>
              <w:t>Supply Chain Ethics</w:t>
            </w:r>
          </w:p>
        </w:tc>
        <w:tc>
          <w:tcPr>
            <w:tcW w:w="5760" w:type="dxa"/>
          </w:tcPr>
          <w:p w14:paraId="39976D4C" w14:textId="2FAC1A1C" w:rsidR="00647AA1" w:rsidRPr="00CA3E00" w:rsidRDefault="00F5263B" w:rsidP="00FB696E">
            <w:pPr>
              <w:spacing w:before="40" w:after="40" w:line="240" w:lineRule="auto"/>
              <w:rPr>
                <w:rFonts w:cs="Arial"/>
              </w:rPr>
            </w:pPr>
            <w:r w:rsidRPr="00CA3E00">
              <w:rPr>
                <w:rFonts w:cs="Arial"/>
              </w:rPr>
              <w:t>2</w:t>
            </w:r>
            <w:r w:rsidR="00B44CB3" w:rsidRPr="00CA3E00">
              <w:rPr>
                <w:rFonts w:cs="Arial"/>
              </w:rPr>
              <w:t>5</w:t>
            </w:r>
            <w:r w:rsidRPr="00CA3E00">
              <w:rPr>
                <w:rFonts w:cs="Arial"/>
              </w:rPr>
              <w:t xml:space="preserve">. </w:t>
            </w:r>
            <w:r w:rsidR="00647AA1" w:rsidRPr="00CA3E00">
              <w:rPr>
                <w:rFonts w:cs="Arial"/>
              </w:rPr>
              <w:t>It is important to me that</w:t>
            </w:r>
            <w:r w:rsidR="00227286" w:rsidRPr="00CA3E00">
              <w:rPr>
                <w:rFonts w:cs="Arial"/>
              </w:rPr>
              <w:t xml:space="preserve"> </w:t>
            </w:r>
            <w:r w:rsidR="00440493" w:rsidRPr="00CA3E00">
              <w:rPr>
                <w:rFonts w:cs="Arial"/>
              </w:rPr>
              <w:t xml:space="preserve">the </w:t>
            </w:r>
            <w:r w:rsidR="00227286" w:rsidRPr="00CA3E00">
              <w:rPr>
                <w:rFonts w:cs="Arial"/>
              </w:rPr>
              <w:t>company</w:t>
            </w:r>
            <w:r w:rsidR="00440493" w:rsidRPr="00CA3E00">
              <w:rPr>
                <w:rFonts w:cs="Arial"/>
              </w:rPr>
              <w:t xml:space="preserve"> of the food I buy</w:t>
            </w:r>
            <w:r w:rsidR="00227286" w:rsidRPr="00CA3E00">
              <w:rPr>
                <w:rFonts w:cs="Arial"/>
              </w:rPr>
              <w:t xml:space="preserve"> treats its workers </w:t>
            </w:r>
            <w:r w:rsidR="009F4C9C" w:rsidRPr="00CA3E00">
              <w:rPr>
                <w:rFonts w:cs="Arial"/>
              </w:rPr>
              <w:t>fairly</w:t>
            </w:r>
            <w:r w:rsidR="002505E2" w:rsidRPr="00CA3E00">
              <w:rPr>
                <w:rFonts w:cs="Arial"/>
              </w:rPr>
              <w:fldChar w:fldCharType="begin"/>
            </w:r>
            <w:r w:rsidR="006C3C75" w:rsidRPr="00CA3E00">
              <w:rPr>
                <w:rFonts w:cs="Arial"/>
              </w:rPr>
              <w:instrText xml:space="preserve"> ADDIN ZOTERO_ITEM CSL_CITATION {"citationID":"AuoZdqUP","properties":{"formattedCitation":"\\super 39\\nosupersub{}","plainCitation":"39","noteIndex":0},"citationItems":[{"id":49447,"uris":["http://zotero.org/users/10937985/items/KQMCX98Z"],"itemData":{"id":49447,"type":"article-journal","abstract":"This study aims to explore and understand whether corporate social responsibility (CSR) could be considered as an indirect cue of certain product characteristics, turning it into an effective instrument to encourage credibility and trust in a food brand and thereby influence consumers’ purchase intention; the study also considers how consumers’ integrity influences these effects of trust and credibility. The proposed model and the mediation and moderation hypotheses were tested with conditional process analysis and were generally supported by data collected from 252 consumers. The results have important implications for companies, revealing that CSR dimensions impact consumer purchase intention by generating greater credibility and trust. Moreover, among consumers with higher integrity, the effects are more significant. Finally, it is the economic dimension of CSR that has the clearest impact on consumer intentions.","container-title":"Sustainable Production and Consumption","DOI":"10.1016/j.spc.2021.03.032","ISSN":"2352-5509","journalAbbreviation":"Sustainable Production and Consumption","page":"129-141","source":"ScienceDirect","title":"Influence of companies´ credibility and trust in corporate social responsibility aspects of consumer food products: The moderating intervention of consumer integrity","title-short":"Influence of companies´ credibility and trust in corporate social responsibility aspects of consumer food products","volume":"28","author":[{"family":"Castro-González","given":"Sandra"},{"family":"Bande","given":"Belén"},{"family":"Fernández-Ferrín","given":"Pilar"}],"issued":{"date-parts":[["2021",10,1]]}}}],"schema":"https://github.com/citation-style-language/schema/raw/master/csl-citation.json"} </w:instrText>
            </w:r>
            <w:r w:rsidR="002505E2" w:rsidRPr="00CA3E00">
              <w:rPr>
                <w:rFonts w:cs="Arial"/>
              </w:rPr>
              <w:fldChar w:fldCharType="separate"/>
            </w:r>
            <w:r w:rsidR="006C3C75" w:rsidRPr="00CA3E00">
              <w:rPr>
                <w:rFonts w:cs="Arial"/>
                <w:vertAlign w:val="superscript"/>
              </w:rPr>
              <w:t>39</w:t>
            </w:r>
            <w:r w:rsidR="002505E2" w:rsidRPr="00CA3E00">
              <w:rPr>
                <w:rFonts w:cs="Arial"/>
              </w:rPr>
              <w:fldChar w:fldCharType="end"/>
            </w:r>
          </w:p>
          <w:p w14:paraId="654D4B5F" w14:textId="5A7E9497" w:rsidR="003129E6" w:rsidRPr="00CA3E00" w:rsidRDefault="00F5263B" w:rsidP="00FB696E">
            <w:pPr>
              <w:spacing w:before="40" w:after="40" w:line="240" w:lineRule="auto"/>
              <w:rPr>
                <w:rFonts w:cs="Arial"/>
              </w:rPr>
            </w:pPr>
            <w:r w:rsidRPr="00CA3E00">
              <w:rPr>
                <w:rFonts w:cs="Arial"/>
              </w:rPr>
              <w:t>2</w:t>
            </w:r>
            <w:r w:rsidR="00B44CB3" w:rsidRPr="00CA3E00">
              <w:rPr>
                <w:rFonts w:cs="Arial"/>
              </w:rPr>
              <w:t>6</w:t>
            </w:r>
            <w:r w:rsidRPr="00CA3E00">
              <w:rPr>
                <w:rFonts w:cs="Arial"/>
              </w:rPr>
              <w:t xml:space="preserve">. </w:t>
            </w:r>
            <w:r w:rsidR="003129E6" w:rsidRPr="00CA3E00">
              <w:rPr>
                <w:rFonts w:cs="Arial"/>
              </w:rPr>
              <w:t>It is important to me that the food I eat on a typical day comes from countries I approve of politically</w:t>
            </w:r>
            <w:r w:rsidR="00DA043A" w:rsidRPr="00CA3E00">
              <w:rPr>
                <w:rFonts w:cs="Arial"/>
              </w:rPr>
              <w:fldChar w:fldCharType="begin"/>
            </w:r>
            <w:r w:rsidR="006C3C75" w:rsidRPr="00CA3E00">
              <w:rPr>
                <w:rFonts w:cs="Arial"/>
              </w:rPr>
              <w:instrText xml:space="preserve"> ADDIN ZOTERO_ITEM CSL_CITATION {"citationID":"VMIcOCX8","properties":{"formattedCitation":"\\super 38\\nosupersub{}","plainCitation":"38","noteIndex":0},"citationItems":[{"id":49439,"uris":["http://zotero.org/users/10937985/items/EWS3ZGPU"],"itemData":{"id":49439,"type":"article-journal","abstract":"This analysis has been conducted to explore the validity and reliability of the Food Choice Questionnaire (FCQ) across 9 European countries. Variation in the factor structure and the perceived importance of food choice motives have been compared cross-nationally. Volunteers (N=9381) were recruited from an existing panel of a social research agency to take part in the Food4Me survey in Germany, Greece, Ireland, Poland, Portugal, Spain, the Netherlands, the UK and Norway. The survey was administered on-line. Configural, metric and scalar invariance fell within acceptable limits and were consistent across the 9 countries. All reliability parameters were above acceptable levels. Factor analysis confirmed that all items loaded onto the same 9 factors established by Steptoe and Pollard (1995). There was highly significant agreement in the relative importance of food choice factors between countries. Price was ranked as most important food choice factor in five countries (Spain, Greece, Ireland, Portugal and the Netherlands), sensory appeal was ranked first for three countries (Norway, Germany and the UK) while natural content was ranked as the most important factor in Poland. Familiarity and ethical concern were consistently ranked as least important in all countries. These data suggest that the FCQ is a suitable tool for exploring food choice motives across different European populations. Differences in relative importance of factors within countries may need to be taken into account in dietary health intervention and food product development.","container-title":"Food Quality and Preference","DOI":"10.1016/j.foodqual.2015.05.002","ISSN":"0950-3293","journalAbbreviation":"Food Quality and Preference","page":"26-32","source":"ScienceDirect","title":"Food4Me study: Validity and reliability of Food Choice Questionnaire in 9 European countries","title-short":"Food4Me study","volume":"45","author":[{"family":"Markovina","given":"Jerko"},{"family":"Stewart-Knox","given":"Barbara J."},{"family":"Rankin","given":"Audrey"},{"family":"Gibney","given":"Mike"},{"family":"Almeida","given":"Maria Daniel V.","non-dropping-particle":"de"},{"family":"Fischer","given":"Arnout"},{"family":"Kuznesof","given":"Sharron A."},{"family":"Poínhos","given":"Rui"},{"family":"Panzone","given":"Luca"},{"family":"Frewer","given":"Lynn J."}],"issued":{"date-parts":[["2015",10,1]]}}}],"schema":"https://github.com/citation-style-language/schema/raw/master/csl-citation.json"} </w:instrText>
            </w:r>
            <w:r w:rsidR="00DA043A" w:rsidRPr="00CA3E00">
              <w:rPr>
                <w:rFonts w:cs="Arial"/>
              </w:rPr>
              <w:fldChar w:fldCharType="separate"/>
            </w:r>
            <w:r w:rsidR="006C3C75" w:rsidRPr="00CA3E00">
              <w:rPr>
                <w:rFonts w:cs="Arial"/>
                <w:vertAlign w:val="superscript"/>
              </w:rPr>
              <w:t>38</w:t>
            </w:r>
            <w:r w:rsidR="00DA043A" w:rsidRPr="00CA3E00">
              <w:rPr>
                <w:rFonts w:cs="Arial"/>
              </w:rPr>
              <w:fldChar w:fldCharType="end"/>
            </w:r>
          </w:p>
        </w:tc>
      </w:tr>
      <w:tr w:rsidR="003D1FD3" w:rsidRPr="00CA3E00" w14:paraId="0895A7FF" w14:textId="77777777" w:rsidTr="00F66D86">
        <w:tc>
          <w:tcPr>
            <w:tcW w:w="1555" w:type="dxa"/>
          </w:tcPr>
          <w:p w14:paraId="0AD391E2" w14:textId="77777777" w:rsidR="003D1FD3" w:rsidRPr="00CA3E00" w:rsidRDefault="003D1FD3" w:rsidP="00FB696E">
            <w:pPr>
              <w:spacing w:before="40" w:after="40" w:line="240" w:lineRule="auto"/>
              <w:rPr>
                <w:rFonts w:cs="Arial"/>
              </w:rPr>
            </w:pPr>
            <w:r w:rsidRPr="00CA3E00">
              <w:rPr>
                <w:rFonts w:cs="Arial"/>
              </w:rPr>
              <w:t>Additional Contextual Factors</w:t>
            </w:r>
          </w:p>
          <w:p w14:paraId="7190519B" w14:textId="77777777" w:rsidR="003D1FD3" w:rsidRPr="00CA3E00" w:rsidRDefault="003D1FD3" w:rsidP="00FB696E">
            <w:pPr>
              <w:spacing w:before="40" w:after="40" w:line="240" w:lineRule="auto"/>
              <w:rPr>
                <w:rFonts w:cs="Arial"/>
              </w:rPr>
            </w:pPr>
          </w:p>
        </w:tc>
        <w:tc>
          <w:tcPr>
            <w:tcW w:w="1701" w:type="dxa"/>
          </w:tcPr>
          <w:p w14:paraId="4897A497" w14:textId="77777777" w:rsidR="003D1FD3" w:rsidRPr="00CA3E00" w:rsidRDefault="003D1FD3" w:rsidP="00FB696E">
            <w:pPr>
              <w:spacing w:before="40" w:after="40" w:line="240" w:lineRule="auto"/>
              <w:rPr>
                <w:rFonts w:cs="Arial"/>
              </w:rPr>
            </w:pPr>
            <w:r w:rsidRPr="00CA3E00">
              <w:rPr>
                <w:rFonts w:cs="Arial"/>
              </w:rPr>
              <w:t>Time and Convenience</w:t>
            </w:r>
          </w:p>
        </w:tc>
        <w:tc>
          <w:tcPr>
            <w:tcW w:w="5760" w:type="dxa"/>
          </w:tcPr>
          <w:p w14:paraId="7C92034D" w14:textId="10686CB5" w:rsidR="003D1FD3" w:rsidRPr="00CA3E00" w:rsidRDefault="00846E13" w:rsidP="00FB696E">
            <w:pPr>
              <w:spacing w:before="40" w:after="40" w:line="240" w:lineRule="auto"/>
              <w:rPr>
                <w:rFonts w:cs="Arial"/>
              </w:rPr>
            </w:pPr>
            <w:r w:rsidRPr="00CA3E00">
              <w:rPr>
                <w:rFonts w:cs="Arial"/>
              </w:rPr>
              <w:t>2</w:t>
            </w:r>
            <w:r w:rsidR="00B44CB3" w:rsidRPr="00CA3E00">
              <w:rPr>
                <w:rFonts w:cs="Arial"/>
              </w:rPr>
              <w:t>7</w:t>
            </w:r>
            <w:r w:rsidR="003D1FD3" w:rsidRPr="00CA3E00">
              <w:rPr>
                <w:rFonts w:cs="Arial"/>
              </w:rPr>
              <w:t xml:space="preserve">. </w:t>
            </w:r>
            <w:r w:rsidR="00616950" w:rsidRPr="00CA3E00">
              <w:rPr>
                <w:rFonts w:cs="Arial"/>
              </w:rPr>
              <w:t>The convenience</w:t>
            </w:r>
            <w:r w:rsidR="003D1FD3" w:rsidRPr="00CA3E00">
              <w:rPr>
                <w:rFonts w:cs="Arial"/>
              </w:rPr>
              <w:t xml:space="preserve"> of preparing and cooking the food significantly </w:t>
            </w:r>
            <w:r w:rsidR="001F444C" w:rsidRPr="00CA3E00">
              <w:rPr>
                <w:rFonts w:cs="Arial"/>
              </w:rPr>
              <w:t>influences</w:t>
            </w:r>
            <w:r w:rsidR="003D1FD3" w:rsidRPr="00CA3E00">
              <w:rPr>
                <w:rFonts w:cs="Arial"/>
              </w:rPr>
              <w:t xml:space="preserve"> my food purchasing decisions.</w:t>
            </w:r>
          </w:p>
        </w:tc>
      </w:tr>
    </w:tbl>
    <w:p w14:paraId="3C68E687" w14:textId="0E5EF7BE" w:rsidR="00C126C3" w:rsidRPr="00CA3E00" w:rsidRDefault="00C126C3" w:rsidP="007A026F">
      <w:pPr>
        <w:pStyle w:val="Heading1"/>
      </w:pPr>
      <w:r w:rsidRPr="00CA3E00">
        <w:t>Analysis</w:t>
      </w:r>
    </w:p>
    <w:p w14:paraId="02CF0A3A" w14:textId="77777777" w:rsidR="0017180E" w:rsidRPr="00CA3E00" w:rsidRDefault="0017180E" w:rsidP="0017180E">
      <w:pPr>
        <w:pStyle w:val="Heading3"/>
      </w:pPr>
      <w:r w:rsidRPr="00CA3E00">
        <w:t xml:space="preserve">Missing data </w:t>
      </w:r>
    </w:p>
    <w:p w14:paraId="5BC7FA55" w14:textId="11E89B9E" w:rsidR="0017180E" w:rsidRPr="00CA3E00" w:rsidRDefault="0017180E" w:rsidP="0017180E">
      <w:pPr>
        <w:tabs>
          <w:tab w:val="left" w:pos="142"/>
        </w:tabs>
        <w:jc w:val="both"/>
        <w:rPr>
          <w:lang w:val="x-none" w:eastAsia="x-none"/>
        </w:rPr>
      </w:pPr>
      <w:r w:rsidRPr="00CA3E00">
        <w:rPr>
          <w:rFonts w:cs="Arial"/>
          <w:szCs w:val="22"/>
        </w:rPr>
        <w:t>At the start of the survey</w:t>
      </w:r>
      <w:r w:rsidR="007159B6" w:rsidRPr="00CA3E00">
        <w:rPr>
          <w:rFonts w:cs="Arial"/>
          <w:szCs w:val="22"/>
        </w:rPr>
        <w:t>,</w:t>
      </w:r>
      <w:r w:rsidRPr="00CA3E00">
        <w:rPr>
          <w:rFonts w:cs="Arial"/>
          <w:szCs w:val="22"/>
        </w:rPr>
        <w:t xml:space="preserve"> there will be a series of screening questions to ensure that participants meet the eligibility criteria (aged between 18-64-years, live in England or Scotland). Participants failing to meet these criteria will be routed to the end of the study</w:t>
      </w:r>
      <w:r w:rsidR="007159B6" w:rsidRPr="00CA3E00">
        <w:rPr>
          <w:rFonts w:cs="Arial"/>
          <w:szCs w:val="22"/>
        </w:rPr>
        <w:t>,</w:t>
      </w:r>
      <w:r w:rsidRPr="00CA3E00">
        <w:rPr>
          <w:rFonts w:cs="Arial"/>
          <w:szCs w:val="22"/>
        </w:rPr>
        <w:t xml:space="preserve"> and the study will be terminated. Of eligible responses, if participants indicate that they 'Don't know' or 'Prefer not to say' to a demographic measure, these data will be coded as missing. </w:t>
      </w:r>
      <w:r w:rsidRPr="00CA3E00">
        <w:rPr>
          <w:szCs w:val="22"/>
        </w:rPr>
        <w:t>Missing survey data can arise from various mechanisms and requires thoughtful handling to preserve validity and precision. Multiple imputation under a missing-at-random (MAR) assumption uses the relationships observed in the data to generate several complete datasets, combining estimates to reflect imputation uncertainty. Sensitivity analyses then apply alternative imputation methods or assumptions (including missing-not-at-random scenarios) to test how robust findings are to different approaches. A complete-case analysis offers a straightforward benchmark by restricting analysis to respondents with no missing values, highlighting potential biases introduced by exclusion. The decision on how to manage missing values will be taken following an initial sensitivity analysis.</w:t>
      </w:r>
    </w:p>
    <w:p w14:paraId="7497357C" w14:textId="0CE6DE12" w:rsidR="00C126C3" w:rsidRPr="00CA3E00" w:rsidRDefault="00596CA5" w:rsidP="00BD5019">
      <w:pPr>
        <w:tabs>
          <w:tab w:val="num" w:pos="720"/>
        </w:tabs>
        <w:spacing w:before="120" w:after="120"/>
        <w:jc w:val="both"/>
        <w:rPr>
          <w:lang w:val="x-none" w:eastAsia="x-none"/>
        </w:rPr>
      </w:pPr>
      <w:r w:rsidRPr="00CA3E00">
        <w:rPr>
          <w:rFonts w:cs="Arial"/>
          <w:szCs w:val="22"/>
        </w:rPr>
        <w:lastRenderedPageBreak/>
        <w:tab/>
        <w:t>A</w:t>
      </w:r>
      <w:r w:rsidRPr="00CA3E00">
        <w:rPr>
          <w:rFonts w:cs="Arial"/>
        </w:rPr>
        <w:t xml:space="preserve">nalyses will be undertaken unweighted (i.e., risking bias) and reweighted according to </w:t>
      </w:r>
      <w:r w:rsidR="003621CB" w:rsidRPr="00CA3E00">
        <w:rPr>
          <w:rFonts w:cs="Arial"/>
        </w:rPr>
        <w:t xml:space="preserve">UK Census data </w:t>
      </w:r>
      <w:r w:rsidRPr="00CA3E00">
        <w:rPr>
          <w:rFonts w:cs="Arial"/>
        </w:rPr>
        <w:t xml:space="preserve">variables </w:t>
      </w:r>
      <w:r w:rsidR="003621CB" w:rsidRPr="00CA3E00">
        <w:rPr>
          <w:rFonts w:cs="Arial"/>
        </w:rPr>
        <w:t>gender</w:t>
      </w:r>
      <w:r w:rsidRPr="00CA3E00">
        <w:rPr>
          <w:rFonts w:cs="Arial"/>
        </w:rPr>
        <w:t xml:space="preserve">, </w:t>
      </w:r>
      <w:r w:rsidR="003621CB" w:rsidRPr="00CA3E00">
        <w:rPr>
          <w:rFonts w:cs="Arial"/>
        </w:rPr>
        <w:t>ethnicity</w:t>
      </w:r>
      <w:r w:rsidR="0006597C" w:rsidRPr="00CA3E00">
        <w:rPr>
          <w:rFonts w:cs="Arial"/>
        </w:rPr>
        <w:t>,</w:t>
      </w:r>
      <w:r w:rsidRPr="00CA3E00">
        <w:rPr>
          <w:rFonts w:cs="Arial"/>
        </w:rPr>
        <w:t xml:space="preserve"> </w:t>
      </w:r>
      <w:r w:rsidR="0006597C" w:rsidRPr="00CA3E00">
        <w:rPr>
          <w:rFonts w:cs="Arial"/>
        </w:rPr>
        <w:t xml:space="preserve">and </w:t>
      </w:r>
      <w:r w:rsidR="003621CB" w:rsidRPr="00CA3E00">
        <w:rPr>
          <w:rFonts w:cs="Arial"/>
        </w:rPr>
        <w:t>area of residence</w:t>
      </w:r>
      <w:r w:rsidR="00C23E1C" w:rsidRPr="00CA3E00">
        <w:rPr>
          <w:rFonts w:cs="Arial"/>
        </w:rPr>
        <w:t>, for example by reweighting the demographics of our responses to those of the general population (e.g., if we only have 15% single person households, but there are 25% in the population, we need to uprate the amount in our analysis</w:t>
      </w:r>
      <w:r w:rsidR="00DB072C" w:rsidRPr="00CA3E00">
        <w:rPr>
          <w:rFonts w:cs="Arial"/>
        </w:rPr>
        <w:t>)</w:t>
      </w:r>
      <w:r w:rsidRPr="00CA3E00">
        <w:rPr>
          <w:rFonts w:cs="Arial"/>
        </w:rPr>
        <w:t>.</w:t>
      </w:r>
      <w:r w:rsidR="001001A4" w:rsidRPr="00CA3E00">
        <w:rPr>
          <w:rFonts w:cs="Arial"/>
        </w:rPr>
        <w:t xml:space="preserve"> </w:t>
      </w:r>
      <w:r w:rsidR="00085F5B" w:rsidRPr="00CA3E00">
        <w:rPr>
          <w:lang w:val="x-none" w:eastAsia="x-none"/>
        </w:rPr>
        <w:t xml:space="preserve">A combination of quantitative and qualitative techniques will be used to address research questions. For </w:t>
      </w:r>
      <w:r w:rsidR="00E806B5" w:rsidRPr="00CA3E00">
        <w:rPr>
          <w:lang w:val="x-none" w:eastAsia="x-none"/>
        </w:rPr>
        <w:t>processed food</w:t>
      </w:r>
      <w:r w:rsidR="00085F5B" w:rsidRPr="00CA3E00">
        <w:rPr>
          <w:lang w:val="x-none" w:eastAsia="x-none"/>
        </w:rPr>
        <w:t xml:space="preserve"> understanding, descriptive statistics will gauge participants’ awareness, confidence, and definitional accuracy, while open-text responses will undergo </w:t>
      </w:r>
      <w:r w:rsidR="009247A2" w:rsidRPr="00CA3E00">
        <w:rPr>
          <w:lang w:eastAsia="x-none"/>
        </w:rPr>
        <w:t>reflexive thematic analysis</w:t>
      </w:r>
      <w:r w:rsidR="009247A2" w:rsidRPr="00CA3E00">
        <w:rPr>
          <w:lang w:val="x-none" w:eastAsia="x-none"/>
        </w:rPr>
        <w:fldChar w:fldCharType="begin"/>
      </w:r>
      <w:r w:rsidR="006C3C75" w:rsidRPr="00CA3E00">
        <w:rPr>
          <w:lang w:val="x-none" w:eastAsia="x-none"/>
        </w:rPr>
        <w:instrText xml:space="preserve"> ADDIN ZOTERO_ITEM CSL_CITATION {"citationID":"EiIAfGpg","properties":{"formattedCitation":"\\super 40,41\\nosupersub{}","plainCitation":"40,41","noteIndex":0},"citationItems":[{"id":36683,"uris":["http://zotero.org/users/10937985/items/VG47K56Z"],"itemData":{"id":36683,"type":"article-journal","abstract":"Thematic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id":36687,"uris":["http://zotero.org/users/10937985/items/YXR7RLLP"],"itemData":{"id":36687,"type":"article-journal","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 – and in some cases sedimented – since the publication of our 2006 paper, and clarify and revise some of the ways we phrased or conceptualised TA, and the elements of, and processes around, a method we now prefer to call reflexive TA.","container-title":"Qualitative Research in Sport, Exercise and Health","DOI":"10.1080/2159676X.2019.1628806","ISSN":"2159-676X","issue":"4","note":"publisher: Routledge\n_eprint: https://doi.org/10.1080/2159676X.2019.1628806","page":"589-597","source":"Taylor and Francis+NEJM","title":"Reflecting on reflexive thematic analysis","volume":"11","author":[{"family":"Braun","given":"Virginia"},{"family":"Clarke","given":"Victoria"}],"issued":{"date-parts":[["2019",8,8]]}}}],"schema":"https://github.com/citation-style-language/schema/raw/master/csl-citation.json"} </w:instrText>
      </w:r>
      <w:r w:rsidR="009247A2" w:rsidRPr="00CA3E00">
        <w:rPr>
          <w:lang w:val="x-none" w:eastAsia="x-none"/>
        </w:rPr>
        <w:fldChar w:fldCharType="separate"/>
      </w:r>
      <w:r w:rsidR="006C3C75" w:rsidRPr="00CA3E00">
        <w:rPr>
          <w:rFonts w:cs="Arial"/>
          <w:vertAlign w:val="superscript"/>
        </w:rPr>
        <w:t>40,41</w:t>
      </w:r>
      <w:r w:rsidR="009247A2" w:rsidRPr="00CA3E00">
        <w:rPr>
          <w:lang w:val="x-none" w:eastAsia="x-none"/>
        </w:rPr>
        <w:fldChar w:fldCharType="end"/>
      </w:r>
      <w:r w:rsidR="009247A2" w:rsidRPr="00CA3E00">
        <w:rPr>
          <w:lang w:eastAsia="x-none"/>
        </w:rPr>
        <w:t xml:space="preserve">, enabling systematic identification of patterns and themes while maintaining analytical flexibility and acknowledging researcher subjectivity in the interpretive process. </w:t>
      </w:r>
      <w:r w:rsidR="00251855" w:rsidRPr="00CA3E00">
        <w:rPr>
          <w:lang w:val="x-none" w:eastAsia="x-none"/>
        </w:rPr>
        <w:t xml:space="preserve">Differences </w:t>
      </w:r>
      <w:r w:rsidR="00085F5B" w:rsidRPr="00CA3E00">
        <w:rPr>
          <w:lang w:val="x-none" w:eastAsia="x-none"/>
        </w:rPr>
        <w:t xml:space="preserve">across population </w:t>
      </w:r>
      <w:r w:rsidR="00BC6987" w:rsidRPr="00CA3E00">
        <w:rPr>
          <w:lang w:val="x-none" w:eastAsia="x-none"/>
        </w:rPr>
        <w:t>sub</w:t>
      </w:r>
      <w:r w:rsidR="00085F5B" w:rsidRPr="00CA3E00">
        <w:rPr>
          <w:lang w:val="x-none" w:eastAsia="x-none"/>
        </w:rPr>
        <w:t>groups</w:t>
      </w:r>
      <w:r w:rsidR="00BC6987" w:rsidRPr="00CA3E00">
        <w:rPr>
          <w:lang w:val="x-none" w:eastAsia="x-none"/>
        </w:rPr>
        <w:t xml:space="preserve"> will be estimated with </w:t>
      </w:r>
      <w:r w:rsidR="0039758D" w:rsidRPr="00CA3E00">
        <w:rPr>
          <w:lang w:val="x-none" w:eastAsia="x-none"/>
        </w:rPr>
        <w:t xml:space="preserve">corresponding </w:t>
      </w:r>
      <w:r w:rsidR="00BC6987" w:rsidRPr="00CA3E00">
        <w:rPr>
          <w:lang w:val="x-none" w:eastAsia="x-none"/>
        </w:rPr>
        <w:t>95% confidence intervals</w:t>
      </w:r>
      <w:r w:rsidR="00085F5B" w:rsidRPr="00CA3E00">
        <w:rPr>
          <w:lang w:val="x-none" w:eastAsia="x-none"/>
        </w:rPr>
        <w:t xml:space="preserve">. Purchasing patterns will be </w:t>
      </w:r>
      <w:r w:rsidR="005F41FC" w:rsidRPr="00CA3E00">
        <w:rPr>
          <w:lang w:val="x-none" w:eastAsia="x-none"/>
        </w:rPr>
        <w:t xml:space="preserve">contrasted </w:t>
      </w:r>
      <w:r w:rsidR="00E67D70" w:rsidRPr="00CA3E00">
        <w:rPr>
          <w:lang w:val="x-none" w:eastAsia="x-none"/>
        </w:rPr>
        <w:t xml:space="preserve">between PLWO/FI and those living without, deploying </w:t>
      </w:r>
      <w:r w:rsidR="00E67AD8" w:rsidRPr="00CA3E00">
        <w:rPr>
          <w:lang w:val="x-none" w:eastAsia="x-none"/>
        </w:rPr>
        <w:t xml:space="preserve">inverse probability weighting (IPW) to </w:t>
      </w:r>
      <w:r w:rsidR="00C02899" w:rsidRPr="00CA3E00">
        <w:rPr>
          <w:lang w:val="x-none" w:eastAsia="x-none"/>
        </w:rPr>
        <w:t>obtain</w:t>
      </w:r>
      <w:r w:rsidR="00E67AD8" w:rsidRPr="00CA3E00">
        <w:rPr>
          <w:lang w:val="x-none" w:eastAsia="x-none"/>
        </w:rPr>
        <w:t xml:space="preserve"> </w:t>
      </w:r>
      <w:r w:rsidR="005F41FC" w:rsidRPr="00CA3E00">
        <w:rPr>
          <w:lang w:val="x-none" w:eastAsia="x-none"/>
        </w:rPr>
        <w:t xml:space="preserve">prevalence estimates </w:t>
      </w:r>
      <w:r w:rsidR="00C02899" w:rsidRPr="00CA3E00">
        <w:rPr>
          <w:lang w:val="x-none" w:eastAsia="x-none"/>
        </w:rPr>
        <w:t xml:space="preserve">for the study sample </w:t>
      </w:r>
      <w:r w:rsidR="005F41FC" w:rsidRPr="00CA3E00">
        <w:rPr>
          <w:lang w:val="x-none" w:eastAsia="x-none"/>
        </w:rPr>
        <w:t xml:space="preserve">reweighted </w:t>
      </w:r>
      <w:r w:rsidR="00C02899" w:rsidRPr="00CA3E00">
        <w:rPr>
          <w:lang w:val="x-none" w:eastAsia="x-none"/>
        </w:rPr>
        <w:t xml:space="preserve">to the target </w:t>
      </w:r>
      <w:r w:rsidR="00E67AD8" w:rsidRPr="00CA3E00">
        <w:rPr>
          <w:lang w:val="x-none" w:eastAsia="x-none"/>
        </w:rPr>
        <w:t xml:space="preserve">population </w:t>
      </w:r>
      <w:r w:rsidR="00FE398F" w:rsidRPr="00CA3E00">
        <w:rPr>
          <w:lang w:val="x-none" w:eastAsia="x-none"/>
        </w:rPr>
        <w:t>for</w:t>
      </w:r>
      <w:r w:rsidR="00681A4B" w:rsidRPr="00CA3E00">
        <w:rPr>
          <w:lang w:val="x-none" w:eastAsia="x-none"/>
        </w:rPr>
        <w:t xml:space="preserve"> key demographic and background characteristics. </w:t>
      </w:r>
      <w:r w:rsidR="00D64DE6" w:rsidRPr="00CA3E00">
        <w:rPr>
          <w:lang w:val="x-none" w:eastAsia="x-none"/>
        </w:rPr>
        <w:t xml:space="preserve">Latent class analysis (LCA) will be considered </w:t>
      </w:r>
      <w:r w:rsidR="00085F5B" w:rsidRPr="00CA3E00">
        <w:rPr>
          <w:lang w:val="x-none" w:eastAsia="x-none"/>
        </w:rPr>
        <w:t xml:space="preserve">to identify </w:t>
      </w:r>
      <w:r w:rsidR="00FE398F" w:rsidRPr="00CA3E00">
        <w:rPr>
          <w:lang w:val="x-none" w:eastAsia="x-none"/>
        </w:rPr>
        <w:t xml:space="preserve">specific </w:t>
      </w:r>
      <w:r w:rsidR="00085F5B" w:rsidRPr="00CA3E00">
        <w:rPr>
          <w:lang w:val="x-none" w:eastAsia="x-none"/>
        </w:rPr>
        <w:t>behavioural profiles</w:t>
      </w:r>
      <w:r w:rsidR="00C63151" w:rsidRPr="00CA3E00">
        <w:rPr>
          <w:lang w:val="x-none" w:eastAsia="x-none"/>
        </w:rPr>
        <w:t xml:space="preserve"> within participant subgroups if</w:t>
      </w:r>
      <w:r w:rsidR="00D64DE6" w:rsidRPr="00CA3E00">
        <w:rPr>
          <w:lang w:val="x-none" w:eastAsia="x-none"/>
        </w:rPr>
        <w:t xml:space="preserve"> meaningful subgroups </w:t>
      </w:r>
      <w:r w:rsidR="00145DDC" w:rsidRPr="00CA3E00">
        <w:rPr>
          <w:lang w:val="x-none" w:eastAsia="x-none"/>
        </w:rPr>
        <w:t>are discernible</w:t>
      </w:r>
      <w:r w:rsidR="003A499F" w:rsidRPr="00CA3E00">
        <w:rPr>
          <w:lang w:val="x-none" w:eastAsia="x-none"/>
        </w:rPr>
        <w:t>. Potential d</w:t>
      </w:r>
      <w:r w:rsidR="00085F5B" w:rsidRPr="00CA3E00">
        <w:rPr>
          <w:lang w:val="x-none" w:eastAsia="x-none"/>
        </w:rPr>
        <w:t xml:space="preserve">eterminants of </w:t>
      </w:r>
      <w:r w:rsidR="00E806B5" w:rsidRPr="00CA3E00">
        <w:rPr>
          <w:lang w:val="x-none" w:eastAsia="x-none"/>
        </w:rPr>
        <w:t>processed</w:t>
      </w:r>
      <w:r w:rsidR="00085F5B" w:rsidRPr="00CA3E00">
        <w:rPr>
          <w:lang w:val="x-none" w:eastAsia="x-none"/>
        </w:rPr>
        <w:t xml:space="preserve"> purchasing </w:t>
      </w:r>
      <w:r w:rsidR="003A499F" w:rsidRPr="00CA3E00">
        <w:rPr>
          <w:lang w:val="x-none" w:eastAsia="x-none"/>
        </w:rPr>
        <w:t xml:space="preserve">behaviours </w:t>
      </w:r>
      <w:r w:rsidR="00085F5B" w:rsidRPr="00CA3E00">
        <w:rPr>
          <w:lang w:val="x-none" w:eastAsia="x-none"/>
        </w:rPr>
        <w:t xml:space="preserve">will be </w:t>
      </w:r>
      <w:r w:rsidR="00411AD1" w:rsidRPr="00CA3E00">
        <w:rPr>
          <w:lang w:val="x-none" w:eastAsia="x-none"/>
        </w:rPr>
        <w:t>ex</w:t>
      </w:r>
      <w:r w:rsidR="00145DDC" w:rsidRPr="00CA3E00">
        <w:rPr>
          <w:lang w:val="x-none" w:eastAsia="x-none"/>
        </w:rPr>
        <w:t>plored</w:t>
      </w:r>
      <w:r w:rsidR="00411AD1" w:rsidRPr="00CA3E00">
        <w:rPr>
          <w:lang w:val="x-none" w:eastAsia="x-none"/>
        </w:rPr>
        <w:t xml:space="preserve"> </w:t>
      </w:r>
      <w:r w:rsidR="00503834" w:rsidRPr="00CA3E00">
        <w:rPr>
          <w:lang w:val="x-none" w:eastAsia="x-none"/>
        </w:rPr>
        <w:t xml:space="preserve">using </w:t>
      </w:r>
      <w:r w:rsidR="00E05ABA" w:rsidRPr="00CA3E00">
        <w:rPr>
          <w:lang w:val="x-none" w:eastAsia="x-none"/>
        </w:rPr>
        <w:t xml:space="preserve">generalised linear </w:t>
      </w:r>
      <w:r w:rsidR="00503834" w:rsidRPr="00CA3E00">
        <w:rPr>
          <w:lang w:val="x-none" w:eastAsia="x-none"/>
        </w:rPr>
        <w:t>model</w:t>
      </w:r>
      <w:r w:rsidR="0050727E" w:rsidRPr="00CA3E00">
        <w:rPr>
          <w:lang w:val="x-none" w:eastAsia="x-none"/>
        </w:rPr>
        <w:t>s</w:t>
      </w:r>
      <w:r w:rsidR="00503834" w:rsidRPr="00CA3E00">
        <w:rPr>
          <w:lang w:val="x-none" w:eastAsia="x-none"/>
        </w:rPr>
        <w:t xml:space="preserve"> inc</w:t>
      </w:r>
      <w:r w:rsidR="0050727E" w:rsidRPr="00CA3E00">
        <w:rPr>
          <w:lang w:val="x-none" w:eastAsia="x-none"/>
        </w:rPr>
        <w:t xml:space="preserve">orporating </w:t>
      </w:r>
      <w:r w:rsidR="00503834" w:rsidRPr="00CA3E00">
        <w:rPr>
          <w:lang w:val="x-none" w:eastAsia="x-none"/>
        </w:rPr>
        <w:t xml:space="preserve">IPW </w:t>
      </w:r>
      <w:r w:rsidR="004D5B7B" w:rsidRPr="00CA3E00">
        <w:rPr>
          <w:lang w:val="x-none" w:eastAsia="x-none"/>
        </w:rPr>
        <w:t xml:space="preserve">and </w:t>
      </w:r>
      <w:r w:rsidR="0050727E" w:rsidRPr="00CA3E00">
        <w:rPr>
          <w:lang w:val="x-none" w:eastAsia="x-none"/>
        </w:rPr>
        <w:t xml:space="preserve">informed by </w:t>
      </w:r>
      <w:r w:rsidR="006A1FCE" w:rsidRPr="00CA3E00">
        <w:rPr>
          <w:lang w:val="x-none" w:eastAsia="x-none"/>
        </w:rPr>
        <w:t xml:space="preserve">a directed acyclic graph (DAG) </w:t>
      </w:r>
      <w:r w:rsidR="0039758D" w:rsidRPr="00CA3E00">
        <w:rPr>
          <w:lang w:val="x-none" w:eastAsia="x-none"/>
        </w:rPr>
        <w:t xml:space="preserve">to </w:t>
      </w:r>
      <w:r w:rsidR="004D5B7B" w:rsidRPr="00CA3E00">
        <w:rPr>
          <w:lang w:val="x-none" w:eastAsia="x-none"/>
        </w:rPr>
        <w:t xml:space="preserve">obtain causal estimates </w:t>
      </w:r>
      <w:r w:rsidR="007546E3" w:rsidRPr="00CA3E00">
        <w:rPr>
          <w:lang w:val="x-none" w:eastAsia="x-none"/>
        </w:rPr>
        <w:t>by</w:t>
      </w:r>
      <w:r w:rsidR="00063F89" w:rsidRPr="00CA3E00">
        <w:rPr>
          <w:lang w:val="x-none" w:eastAsia="x-none"/>
        </w:rPr>
        <w:t xml:space="preserve"> </w:t>
      </w:r>
      <w:r w:rsidR="00085F5B" w:rsidRPr="00CA3E00">
        <w:rPr>
          <w:lang w:val="x-none" w:eastAsia="x-none"/>
        </w:rPr>
        <w:t>sociodemographic, health, attitudinal, and contextual factors</w:t>
      </w:r>
      <w:r w:rsidR="0028560F" w:rsidRPr="00CA3E00">
        <w:rPr>
          <w:lang w:val="x-none" w:eastAsia="x-none"/>
        </w:rPr>
        <w:t xml:space="preserve"> </w:t>
      </w:r>
      <w:r w:rsidR="007546E3" w:rsidRPr="00CA3E00">
        <w:rPr>
          <w:lang w:val="x-none" w:eastAsia="x-none"/>
        </w:rPr>
        <w:t>(</w:t>
      </w:r>
      <w:r w:rsidR="0028560F" w:rsidRPr="00CA3E00">
        <w:rPr>
          <w:lang w:val="x-none" w:eastAsia="x-none"/>
        </w:rPr>
        <w:t xml:space="preserve">and their </w:t>
      </w:r>
      <w:r w:rsidR="00085F5B" w:rsidRPr="00CA3E00">
        <w:rPr>
          <w:lang w:val="x-none" w:eastAsia="x-none"/>
        </w:rPr>
        <w:t>interaction</w:t>
      </w:r>
      <w:r w:rsidR="0028560F" w:rsidRPr="00CA3E00">
        <w:rPr>
          <w:lang w:val="x-none" w:eastAsia="x-none"/>
        </w:rPr>
        <w:t>s</w:t>
      </w:r>
      <w:r w:rsidR="007546E3" w:rsidRPr="00CA3E00">
        <w:rPr>
          <w:lang w:val="x-none" w:eastAsia="x-none"/>
        </w:rPr>
        <w:t xml:space="preserve">) to understand </w:t>
      </w:r>
      <w:r w:rsidR="006F4DDE" w:rsidRPr="00CA3E00">
        <w:rPr>
          <w:lang w:val="x-none" w:eastAsia="x-none"/>
        </w:rPr>
        <w:t xml:space="preserve">possible differences </w:t>
      </w:r>
      <w:r w:rsidR="00085F5B" w:rsidRPr="00CA3E00">
        <w:rPr>
          <w:lang w:val="x-none" w:eastAsia="x-none"/>
        </w:rPr>
        <w:t xml:space="preserve">by demographic </w:t>
      </w:r>
      <w:r w:rsidR="006F4DDE" w:rsidRPr="00CA3E00">
        <w:rPr>
          <w:lang w:val="x-none" w:eastAsia="x-none"/>
        </w:rPr>
        <w:t>and background characteristics</w:t>
      </w:r>
      <w:r w:rsidR="00085F5B" w:rsidRPr="00CA3E00">
        <w:rPr>
          <w:lang w:val="x-none" w:eastAsia="x-none"/>
        </w:rPr>
        <w:t xml:space="preserve">, household composition, and </w:t>
      </w:r>
      <w:r w:rsidR="006F4DDE" w:rsidRPr="00CA3E00">
        <w:rPr>
          <w:lang w:val="x-none" w:eastAsia="x-none"/>
        </w:rPr>
        <w:t>country</w:t>
      </w:r>
      <w:r w:rsidR="00085F5B" w:rsidRPr="00CA3E00">
        <w:rPr>
          <w:lang w:val="x-none" w:eastAsia="x-none"/>
        </w:rPr>
        <w:t>.</w:t>
      </w:r>
    </w:p>
    <w:p w14:paraId="628ABE09" w14:textId="0C81E191" w:rsidR="00C535BD" w:rsidRPr="00CA3E00" w:rsidRDefault="00EE2DE4" w:rsidP="00EE2DE4">
      <w:pPr>
        <w:pStyle w:val="Heading1"/>
      </w:pPr>
      <w:r w:rsidRPr="00CA3E00">
        <w:t>Ethics</w:t>
      </w:r>
    </w:p>
    <w:p w14:paraId="2AE02C07" w14:textId="4A423078" w:rsidR="00B26A6B" w:rsidRPr="00CA3E00" w:rsidRDefault="008A5D11" w:rsidP="00293EB8">
      <w:pPr>
        <w:jc w:val="both"/>
        <w:rPr>
          <w:lang w:val="x-none" w:eastAsia="x-none"/>
        </w:rPr>
      </w:pPr>
      <w:r w:rsidRPr="00CA3E00">
        <w:t xml:space="preserve">The study will adhere to the ethical standards by ensuring participant protection, informed consent, and robust data privacy. Participation will be voluntary, with clear information on study purpose and procedures, the right to withdraw at any time, and contact details for questions or concerns; participants may also choose to receive a summary of the study results. Data will be collected anonymously using a </w:t>
      </w:r>
      <w:r w:rsidR="004919A3" w:rsidRPr="00CA3E00">
        <w:t>unique identifier</w:t>
      </w:r>
      <w:r w:rsidRPr="00CA3E00">
        <w:t xml:space="preserve"> system, with only minimal personal information gathered. All data will be transmitted and stored in encrypted form, in full compliance with UK GDPR requirements, and access will be strictly limited to designated research team members. </w:t>
      </w:r>
      <w:r w:rsidR="00B26A6B" w:rsidRPr="00CA3E00">
        <w:rPr>
          <w:lang w:val="x-none" w:eastAsia="x-none"/>
        </w:rPr>
        <w:t>Consent</w:t>
      </w:r>
      <w:r w:rsidR="001138C9" w:rsidRPr="00CA3E00">
        <w:rPr>
          <w:lang w:val="x-none" w:eastAsia="x-none"/>
        </w:rPr>
        <w:t xml:space="preserve"> will be requested to follow up </w:t>
      </w:r>
      <w:r w:rsidR="00191264" w:rsidRPr="00CA3E00">
        <w:rPr>
          <w:lang w:val="x-none" w:eastAsia="x-none"/>
        </w:rPr>
        <w:t xml:space="preserve">interested </w:t>
      </w:r>
      <w:r w:rsidR="001138C9" w:rsidRPr="00CA3E00">
        <w:rPr>
          <w:lang w:val="x-none" w:eastAsia="x-none"/>
        </w:rPr>
        <w:t xml:space="preserve">participants </w:t>
      </w:r>
      <w:r w:rsidR="00B26A6B" w:rsidRPr="00CA3E00">
        <w:rPr>
          <w:lang w:val="x-none" w:eastAsia="x-none"/>
        </w:rPr>
        <w:t>to</w:t>
      </w:r>
      <w:r w:rsidR="001138C9" w:rsidRPr="00CA3E00">
        <w:rPr>
          <w:lang w:val="x-none" w:eastAsia="x-none"/>
        </w:rPr>
        <w:t xml:space="preserve"> gain further insights into </w:t>
      </w:r>
      <w:r w:rsidR="00191264" w:rsidRPr="00CA3E00">
        <w:rPr>
          <w:lang w:val="x-none" w:eastAsia="x-none"/>
        </w:rPr>
        <w:t xml:space="preserve">future research on </w:t>
      </w:r>
      <w:r w:rsidR="00E806B5" w:rsidRPr="00CA3E00">
        <w:rPr>
          <w:lang w:val="x-none" w:eastAsia="x-none"/>
        </w:rPr>
        <w:t>processed food</w:t>
      </w:r>
      <w:r w:rsidR="00B676E0" w:rsidRPr="00CA3E00">
        <w:rPr>
          <w:lang w:val="x-none" w:eastAsia="x-none"/>
        </w:rPr>
        <w:t xml:space="preserve">. </w:t>
      </w:r>
    </w:p>
    <w:p w14:paraId="62557EC8" w14:textId="77777777" w:rsidR="00ED59DA" w:rsidRPr="00CA3E00" w:rsidRDefault="00ED59DA" w:rsidP="00ED59DA">
      <w:pPr>
        <w:rPr>
          <w:lang w:val="x-none" w:eastAsia="x-none"/>
        </w:rPr>
      </w:pPr>
    </w:p>
    <w:p w14:paraId="0A1AED9B" w14:textId="77777777" w:rsidR="004919A3" w:rsidRPr="00CA3E00" w:rsidRDefault="004919A3" w:rsidP="00ED59DA">
      <w:pPr>
        <w:rPr>
          <w:lang w:val="x-none" w:eastAsia="x-none"/>
        </w:rPr>
      </w:pPr>
    </w:p>
    <w:p w14:paraId="6E35ADB1" w14:textId="77777777" w:rsidR="004919A3" w:rsidRPr="00CA3E00" w:rsidRDefault="004919A3" w:rsidP="00ED59DA">
      <w:pPr>
        <w:rPr>
          <w:lang w:val="x-none" w:eastAsia="x-none"/>
        </w:rPr>
      </w:pPr>
    </w:p>
    <w:p w14:paraId="0F130E15" w14:textId="77777777" w:rsidR="004919A3" w:rsidRPr="00CA3E00" w:rsidRDefault="004919A3" w:rsidP="00ED59DA">
      <w:pPr>
        <w:rPr>
          <w:lang w:val="x-none" w:eastAsia="x-none"/>
        </w:rPr>
      </w:pPr>
    </w:p>
    <w:p w14:paraId="25FDF1D5" w14:textId="77777777" w:rsidR="004919A3" w:rsidRPr="00CA3E00" w:rsidRDefault="004919A3" w:rsidP="00ED59DA">
      <w:pPr>
        <w:rPr>
          <w:lang w:val="x-none" w:eastAsia="x-none"/>
        </w:rPr>
      </w:pPr>
    </w:p>
    <w:p w14:paraId="41C73FBA" w14:textId="77777777" w:rsidR="004D47E4" w:rsidRPr="00CA3E00" w:rsidRDefault="004D47E4" w:rsidP="00ED59DA">
      <w:pPr>
        <w:rPr>
          <w:lang w:val="x-none" w:eastAsia="x-none"/>
        </w:rPr>
        <w:sectPr w:rsidR="004D47E4" w:rsidRPr="00CA3E00">
          <w:pgSz w:w="11906" w:h="16838"/>
          <w:pgMar w:top="1440" w:right="1440" w:bottom="1440" w:left="1440" w:header="708" w:footer="708" w:gutter="0"/>
          <w:cols w:space="708"/>
          <w:docGrid w:linePitch="360"/>
        </w:sectPr>
      </w:pPr>
    </w:p>
    <w:p w14:paraId="32EE8DCF" w14:textId="5B2A065B" w:rsidR="007A026F" w:rsidRPr="00CA3E00" w:rsidRDefault="007A026F" w:rsidP="007A026F">
      <w:pPr>
        <w:pStyle w:val="Heading1"/>
      </w:pPr>
      <w:r w:rsidRPr="00CA3E00">
        <w:lastRenderedPageBreak/>
        <w:t>Reference List</w:t>
      </w:r>
    </w:p>
    <w:p w14:paraId="4E069B3C" w14:textId="77777777" w:rsidR="00B957E0" w:rsidRPr="00CA3E00" w:rsidRDefault="00776D93" w:rsidP="00B957E0">
      <w:pPr>
        <w:pStyle w:val="Bibliography"/>
      </w:pPr>
      <w:r w:rsidRPr="00CA3E00">
        <w:rPr>
          <w:lang w:val="x-none" w:eastAsia="en-US"/>
        </w:rPr>
        <w:fldChar w:fldCharType="begin"/>
      </w:r>
      <w:r w:rsidR="006C0FDD" w:rsidRPr="00CA3E00">
        <w:rPr>
          <w:lang w:val="x-none" w:eastAsia="en-US"/>
        </w:rPr>
        <w:instrText xml:space="preserve"> ADDIN ZOTERO_BIBL {"uncited":[],"omitted":[],"custom":[]} CSL_BIBLIOGRAPHY </w:instrText>
      </w:r>
      <w:r w:rsidRPr="00CA3E00">
        <w:rPr>
          <w:lang w:val="x-none" w:eastAsia="en-US"/>
        </w:rPr>
        <w:fldChar w:fldCharType="separate"/>
      </w:r>
      <w:r w:rsidR="00B957E0" w:rsidRPr="00CA3E00">
        <w:t>1</w:t>
      </w:r>
      <w:r w:rsidR="00B957E0" w:rsidRPr="00CA3E00">
        <w:tab/>
        <w:t xml:space="preserve">Monteiro CA, Levy RB, Claro RM, Castro IRR de, Cannon G. A new classification of foods based on the extent and purpose of their processing. </w:t>
      </w:r>
      <w:r w:rsidR="00B957E0" w:rsidRPr="00CA3E00">
        <w:rPr>
          <w:i/>
          <w:iCs/>
        </w:rPr>
        <w:t>Cad Saude Publica</w:t>
      </w:r>
      <w:r w:rsidR="00B957E0" w:rsidRPr="00CA3E00">
        <w:t xml:space="preserve"> 2010; </w:t>
      </w:r>
      <w:r w:rsidR="00B957E0" w:rsidRPr="00CA3E00">
        <w:rPr>
          <w:b/>
          <w:bCs/>
        </w:rPr>
        <w:t>26</w:t>
      </w:r>
      <w:r w:rsidR="00B957E0" w:rsidRPr="00CA3E00">
        <w:t>: 2039–49.</w:t>
      </w:r>
    </w:p>
    <w:p w14:paraId="6E7E26B5" w14:textId="77777777" w:rsidR="00B957E0" w:rsidRPr="00CA3E00" w:rsidRDefault="00B957E0" w:rsidP="00B957E0">
      <w:pPr>
        <w:pStyle w:val="Bibliography"/>
      </w:pPr>
      <w:r w:rsidRPr="00CA3E00">
        <w:t>2</w:t>
      </w:r>
      <w:r w:rsidRPr="00CA3E00">
        <w:tab/>
        <w:t xml:space="preserve">Monteiro CA, Cannon G, Levy RB, </w:t>
      </w:r>
      <w:r w:rsidRPr="00CA3E00">
        <w:rPr>
          <w:i/>
          <w:iCs/>
        </w:rPr>
        <w:t>et al.</w:t>
      </w:r>
      <w:r w:rsidRPr="00CA3E00">
        <w:t xml:space="preserve"> Ultra-processed foods: what they are and how to identify them. </w:t>
      </w:r>
      <w:r w:rsidRPr="00CA3E00">
        <w:rPr>
          <w:i/>
          <w:iCs/>
        </w:rPr>
        <w:t>Public Health Nutr</w:t>
      </w:r>
      <w:r w:rsidRPr="00CA3E00">
        <w:t xml:space="preserve"> 2019; </w:t>
      </w:r>
      <w:r w:rsidRPr="00CA3E00">
        <w:rPr>
          <w:b/>
          <w:bCs/>
        </w:rPr>
        <w:t>22</w:t>
      </w:r>
      <w:r w:rsidRPr="00CA3E00">
        <w:t>: 936–41.</w:t>
      </w:r>
    </w:p>
    <w:p w14:paraId="789FECC1" w14:textId="77777777" w:rsidR="00B957E0" w:rsidRPr="00CA3E00" w:rsidRDefault="00B957E0" w:rsidP="00B957E0">
      <w:pPr>
        <w:pStyle w:val="Bibliography"/>
      </w:pPr>
      <w:r w:rsidRPr="00CA3E00">
        <w:t>3</w:t>
      </w:r>
      <w:r w:rsidRPr="00CA3E00">
        <w:tab/>
        <w:t xml:space="preserve">Ultra-processed foods — it’s time for an improved definition. </w:t>
      </w:r>
      <w:r w:rsidRPr="00CA3E00">
        <w:rPr>
          <w:i/>
          <w:iCs/>
        </w:rPr>
        <w:t>Nature</w:t>
      </w:r>
      <w:r w:rsidRPr="00CA3E00">
        <w:t xml:space="preserve"> 2025; </w:t>
      </w:r>
      <w:r w:rsidRPr="00CA3E00">
        <w:rPr>
          <w:b/>
          <w:bCs/>
        </w:rPr>
        <w:t>645</w:t>
      </w:r>
      <w:r w:rsidRPr="00CA3E00">
        <w:t>: 7–7.</w:t>
      </w:r>
    </w:p>
    <w:p w14:paraId="2A4AA3D2" w14:textId="77777777" w:rsidR="00B957E0" w:rsidRPr="00CA3E00" w:rsidRDefault="00B957E0" w:rsidP="00B957E0">
      <w:pPr>
        <w:pStyle w:val="Bibliography"/>
      </w:pPr>
      <w:r w:rsidRPr="00CA3E00">
        <w:t>4</w:t>
      </w:r>
      <w:r w:rsidRPr="00CA3E00">
        <w:tab/>
        <w:t>SACN. SACN statement on processed foods and health. GOV.UK. https://www.gov.uk/government/publications/sacn-statement-on-processed-foods-and-health (accessed Oct 27, 2025).</w:t>
      </w:r>
    </w:p>
    <w:p w14:paraId="0C7B84F0" w14:textId="77777777" w:rsidR="00B957E0" w:rsidRPr="00CA3E00" w:rsidRDefault="00B957E0" w:rsidP="00B957E0">
      <w:pPr>
        <w:pStyle w:val="Bibliography"/>
      </w:pPr>
      <w:r w:rsidRPr="00CA3E00">
        <w:t>5</w:t>
      </w:r>
      <w:r w:rsidRPr="00CA3E00">
        <w:tab/>
        <w:t xml:space="preserve">Mertens E, Colizzi C, Peñalvo JL. Ultra-processed food consumption in adults across Europe. </w:t>
      </w:r>
      <w:r w:rsidRPr="00CA3E00">
        <w:rPr>
          <w:i/>
          <w:iCs/>
        </w:rPr>
        <w:t>Eur J Nutr</w:t>
      </w:r>
      <w:r w:rsidRPr="00CA3E00">
        <w:t xml:space="preserve"> 2022; </w:t>
      </w:r>
      <w:r w:rsidRPr="00CA3E00">
        <w:rPr>
          <w:b/>
          <w:bCs/>
        </w:rPr>
        <w:t>61</w:t>
      </w:r>
      <w:r w:rsidRPr="00CA3E00">
        <w:t>: 1521–39.</w:t>
      </w:r>
    </w:p>
    <w:p w14:paraId="79A78FE6" w14:textId="77777777" w:rsidR="00B957E0" w:rsidRPr="00CA3E00" w:rsidRDefault="00B957E0" w:rsidP="00B957E0">
      <w:pPr>
        <w:pStyle w:val="Bibliography"/>
      </w:pPr>
      <w:r w:rsidRPr="00CA3E00">
        <w:t>6</w:t>
      </w:r>
      <w:r w:rsidRPr="00CA3E00">
        <w:tab/>
        <w:t xml:space="preserve">Madruga M, Martínez Steele E, Reynolds C, Levy RB, Rauber F. Trends in food consumption according to the degree of food processing among the UK population over 11 years. </w:t>
      </w:r>
      <w:r w:rsidRPr="00CA3E00">
        <w:rPr>
          <w:i/>
          <w:iCs/>
        </w:rPr>
        <w:t>Br J Nutr</w:t>
      </w:r>
      <w:r w:rsidRPr="00CA3E00">
        <w:t xml:space="preserve"> 2023; </w:t>
      </w:r>
      <w:r w:rsidRPr="00CA3E00">
        <w:rPr>
          <w:b/>
          <w:bCs/>
        </w:rPr>
        <w:t>130</w:t>
      </w:r>
      <w:r w:rsidRPr="00CA3E00">
        <w:t>: 476–83.</w:t>
      </w:r>
    </w:p>
    <w:p w14:paraId="2C486AE9" w14:textId="77777777" w:rsidR="00B957E0" w:rsidRPr="00CA3E00" w:rsidRDefault="00B957E0" w:rsidP="00B957E0">
      <w:pPr>
        <w:pStyle w:val="Bibliography"/>
      </w:pPr>
      <w:r w:rsidRPr="00CA3E00">
        <w:t>7</w:t>
      </w:r>
      <w:r w:rsidRPr="00CA3E00">
        <w:tab/>
        <w:t xml:space="preserve">Lane MM, Gamage E, Du S, </w:t>
      </w:r>
      <w:r w:rsidRPr="00CA3E00">
        <w:rPr>
          <w:i/>
          <w:iCs/>
        </w:rPr>
        <w:t>et al.</w:t>
      </w:r>
      <w:r w:rsidRPr="00CA3E00">
        <w:t xml:space="preserve"> Ultra-processed food exposure and adverse health outcomes: umbrella review of epidemiological meta-analyses. </w:t>
      </w:r>
      <w:r w:rsidRPr="00CA3E00">
        <w:rPr>
          <w:i/>
          <w:iCs/>
        </w:rPr>
        <w:t>BMJ</w:t>
      </w:r>
      <w:r w:rsidRPr="00CA3E00">
        <w:t xml:space="preserve"> 2024; </w:t>
      </w:r>
      <w:r w:rsidRPr="00CA3E00">
        <w:rPr>
          <w:b/>
          <w:bCs/>
        </w:rPr>
        <w:t>384</w:t>
      </w:r>
      <w:r w:rsidRPr="00CA3E00">
        <w:t>: e077310.</w:t>
      </w:r>
    </w:p>
    <w:p w14:paraId="713A25F6" w14:textId="77777777" w:rsidR="00B957E0" w:rsidRPr="00CA3E00" w:rsidRDefault="00B957E0" w:rsidP="00B957E0">
      <w:pPr>
        <w:pStyle w:val="Bibliography"/>
      </w:pPr>
      <w:r w:rsidRPr="00CA3E00">
        <w:t>8</w:t>
      </w:r>
      <w:r w:rsidRPr="00CA3E00">
        <w:tab/>
        <w:t xml:space="preserve">Wang ME, LIewellyn CH, Katsoulis M, </w:t>
      </w:r>
      <w:r w:rsidRPr="00CA3E00">
        <w:rPr>
          <w:i/>
          <w:iCs/>
        </w:rPr>
        <w:t>et al.</w:t>
      </w:r>
      <w:r w:rsidRPr="00CA3E00">
        <w:t xml:space="preserve"> Ten-year trajectories of ultra-processed food intake and prospective associations with cardiovascular diseases and all-cause mortality: findings from the Whitehall II cohort study. </w:t>
      </w:r>
      <w:r w:rsidRPr="00CA3E00">
        <w:rPr>
          <w:i/>
          <w:iCs/>
        </w:rPr>
        <w:t>Nutr J</w:t>
      </w:r>
      <w:r w:rsidRPr="00CA3E00">
        <w:t xml:space="preserve"> 2025; </w:t>
      </w:r>
      <w:r w:rsidRPr="00CA3E00">
        <w:rPr>
          <w:b/>
          <w:bCs/>
        </w:rPr>
        <w:t>24</w:t>
      </w:r>
      <w:r w:rsidRPr="00CA3E00">
        <w:t>: 79.</w:t>
      </w:r>
    </w:p>
    <w:p w14:paraId="5ECF4CD8" w14:textId="77777777" w:rsidR="00B957E0" w:rsidRPr="00CA3E00" w:rsidRDefault="00B957E0" w:rsidP="00B957E0">
      <w:pPr>
        <w:pStyle w:val="Bibliography"/>
      </w:pPr>
      <w:r w:rsidRPr="00CA3E00">
        <w:t>9</w:t>
      </w:r>
      <w:r w:rsidRPr="00CA3E00">
        <w:tab/>
        <w:t xml:space="preserve">Robinson E, Jones A. Causality or confounding? Applying E values to examine associations between ultra-processed food consumption and risk of weight gain. </w:t>
      </w:r>
      <w:r w:rsidRPr="00CA3E00">
        <w:rPr>
          <w:i/>
          <w:iCs/>
        </w:rPr>
        <w:t>Int J Obes</w:t>
      </w:r>
      <w:r w:rsidRPr="00CA3E00">
        <w:t xml:space="preserve"> 2024; </w:t>
      </w:r>
      <w:r w:rsidRPr="00CA3E00">
        <w:rPr>
          <w:b/>
          <w:bCs/>
        </w:rPr>
        <w:t>48</w:t>
      </w:r>
      <w:r w:rsidRPr="00CA3E00">
        <w:t>: 1342–6.</w:t>
      </w:r>
    </w:p>
    <w:p w14:paraId="51C3EBAF" w14:textId="77777777" w:rsidR="00B957E0" w:rsidRPr="00CA3E00" w:rsidRDefault="00B957E0" w:rsidP="00B957E0">
      <w:pPr>
        <w:pStyle w:val="Bibliography"/>
      </w:pPr>
      <w:r w:rsidRPr="00CA3E00">
        <w:t>10</w:t>
      </w:r>
      <w:r w:rsidRPr="00CA3E00">
        <w:tab/>
        <w:t xml:space="preserve">Wood B, Garton K, Milsom P, </w:t>
      </w:r>
      <w:r w:rsidRPr="00CA3E00">
        <w:rPr>
          <w:i/>
          <w:iCs/>
        </w:rPr>
        <w:t>et al.</w:t>
      </w:r>
      <w:r w:rsidRPr="00CA3E00">
        <w:t xml:space="preserve"> Using a systems thinking approach to map the global rise of ultra</w:t>
      </w:r>
      <w:r w:rsidRPr="00CA3E00">
        <w:rPr>
          <w:rFonts w:ascii="Cambria Math" w:hAnsi="Cambria Math" w:cs="Cambria Math"/>
        </w:rPr>
        <w:t>‐</w:t>
      </w:r>
      <w:r w:rsidRPr="00CA3E00">
        <w:t xml:space="preserve">processed foods in population diets. </w:t>
      </w:r>
      <w:r w:rsidRPr="00CA3E00">
        <w:rPr>
          <w:i/>
          <w:iCs/>
        </w:rPr>
        <w:t>Obes Rev</w:t>
      </w:r>
      <w:r w:rsidRPr="00CA3E00">
        <w:t xml:space="preserve"> 2025; </w:t>
      </w:r>
      <w:r w:rsidRPr="00CA3E00">
        <w:rPr>
          <w:b/>
          <w:bCs/>
        </w:rPr>
        <w:t>26</w:t>
      </w:r>
      <w:r w:rsidRPr="00CA3E00">
        <w:t>: e13877.</w:t>
      </w:r>
    </w:p>
    <w:p w14:paraId="64358405" w14:textId="77777777" w:rsidR="00B957E0" w:rsidRPr="00CA3E00" w:rsidRDefault="00B957E0" w:rsidP="00B957E0">
      <w:pPr>
        <w:pStyle w:val="Bibliography"/>
      </w:pPr>
      <w:r w:rsidRPr="00CA3E00">
        <w:t>11</w:t>
      </w:r>
      <w:r w:rsidRPr="00CA3E00">
        <w:tab/>
        <w:t>Hasnain S, Ingram J, Zurek M. Mapping the UK Food System A Report for the UKRI Transforming UK Food Systems Programme. Environmental Change  Institute,: University of Oxford, Oxford.  ISBN 978-1-874370-81-9, 2020 https://www.foodsecurity.ac.uk/uk-food-mapping/ (accessed Oct 29, 2024).</w:t>
      </w:r>
    </w:p>
    <w:p w14:paraId="74169FC9" w14:textId="77777777" w:rsidR="00B957E0" w:rsidRPr="00CA3E00" w:rsidRDefault="00B957E0" w:rsidP="00B957E0">
      <w:pPr>
        <w:pStyle w:val="Bibliography"/>
      </w:pPr>
      <w:r w:rsidRPr="00CA3E00">
        <w:t>12</w:t>
      </w:r>
      <w:r w:rsidRPr="00CA3E00">
        <w:tab/>
        <w:t xml:space="preserve">Dicken SJ, Qamar S, Batterham RL. Who consumes ultra-processed food? A systematic review of sociodemographic determinants of ultra-processed food consumption from nationally representative samples. </w:t>
      </w:r>
      <w:r w:rsidRPr="00CA3E00">
        <w:rPr>
          <w:i/>
          <w:iCs/>
        </w:rPr>
        <w:t>Nutr Res Rev</w:t>
      </w:r>
      <w:r w:rsidRPr="00CA3E00">
        <w:t xml:space="preserve"> 2024; </w:t>
      </w:r>
      <w:r w:rsidRPr="00CA3E00">
        <w:rPr>
          <w:b/>
          <w:bCs/>
        </w:rPr>
        <w:t>37</w:t>
      </w:r>
      <w:r w:rsidRPr="00CA3E00">
        <w:t>: 416–56.</w:t>
      </w:r>
    </w:p>
    <w:p w14:paraId="22FCD869" w14:textId="77777777" w:rsidR="00B957E0" w:rsidRPr="00CA3E00" w:rsidRDefault="00B957E0" w:rsidP="00B957E0">
      <w:pPr>
        <w:pStyle w:val="Bibliography"/>
      </w:pPr>
      <w:r w:rsidRPr="00CA3E00">
        <w:t>13</w:t>
      </w:r>
      <w:r w:rsidRPr="00CA3E00">
        <w:tab/>
        <w:t xml:space="preserve">Purdam K, Garratt EA, Esmail A. Hungry? Food Insecurity, Social Stigma and Embarrassment in the UK. </w:t>
      </w:r>
      <w:r w:rsidRPr="00CA3E00">
        <w:rPr>
          <w:i/>
          <w:iCs/>
        </w:rPr>
        <w:t>Sociology</w:t>
      </w:r>
      <w:r w:rsidRPr="00CA3E00">
        <w:t xml:space="preserve"> 2016; </w:t>
      </w:r>
      <w:r w:rsidRPr="00CA3E00">
        <w:rPr>
          <w:b/>
          <w:bCs/>
        </w:rPr>
        <w:t>50</w:t>
      </w:r>
      <w:r w:rsidRPr="00CA3E00">
        <w:t>: 1072–88.</w:t>
      </w:r>
    </w:p>
    <w:p w14:paraId="5906E752" w14:textId="77777777" w:rsidR="00B957E0" w:rsidRPr="00CA3E00" w:rsidRDefault="00B957E0" w:rsidP="00B957E0">
      <w:pPr>
        <w:pStyle w:val="Bibliography"/>
      </w:pPr>
      <w:r w:rsidRPr="00CA3E00">
        <w:t>14</w:t>
      </w:r>
      <w:r w:rsidRPr="00CA3E00">
        <w:tab/>
        <w:t>Armstrong B, King L, Clifford R, Jitlal M, Ibrahimi Jarchlo A. Food and You 2 - Wave 3 | Food Standards Agency. DOI:10.46756/sci.fsa.ejl793.</w:t>
      </w:r>
    </w:p>
    <w:p w14:paraId="78E510F3" w14:textId="77777777" w:rsidR="00B957E0" w:rsidRPr="00CA3E00" w:rsidRDefault="00B957E0" w:rsidP="00B957E0">
      <w:pPr>
        <w:pStyle w:val="Bibliography"/>
      </w:pPr>
      <w:r w:rsidRPr="00CA3E00">
        <w:t>15</w:t>
      </w:r>
      <w:r w:rsidRPr="00CA3E00">
        <w:tab/>
        <w:t xml:space="preserve">Leung CW, Fulay AP, Parnarouskis L, Martinez-Steele E, Gearhardt AN, Wolfson JA. Food insecurity and ultra-processed food consumption: the modifying role of participation in the Supplemental Nutrition Assistance Program (SNAP). </w:t>
      </w:r>
      <w:r w:rsidRPr="00CA3E00">
        <w:rPr>
          <w:i/>
          <w:iCs/>
        </w:rPr>
        <w:t>Am J Clin Nutr</w:t>
      </w:r>
      <w:r w:rsidRPr="00CA3E00">
        <w:t xml:space="preserve"> 2022; </w:t>
      </w:r>
      <w:r w:rsidRPr="00CA3E00">
        <w:rPr>
          <w:b/>
          <w:bCs/>
        </w:rPr>
        <w:t>116</w:t>
      </w:r>
      <w:r w:rsidRPr="00CA3E00">
        <w:t>: 197–205.</w:t>
      </w:r>
    </w:p>
    <w:p w14:paraId="06C82428" w14:textId="77777777" w:rsidR="00B957E0" w:rsidRPr="00CA3E00" w:rsidRDefault="00B957E0" w:rsidP="00B957E0">
      <w:pPr>
        <w:pStyle w:val="Bibliography"/>
      </w:pPr>
      <w:r w:rsidRPr="00CA3E00">
        <w:lastRenderedPageBreak/>
        <w:t>16</w:t>
      </w:r>
      <w:r w:rsidRPr="00CA3E00">
        <w:tab/>
        <w:t xml:space="preserve">Johnstone AM, Lonnie M, FIO Food project team. Tackling diet inequalities in the UK food system: is food insecurity driving the obesity epidemic? (The FIO Food project). </w:t>
      </w:r>
      <w:r w:rsidRPr="00CA3E00">
        <w:rPr>
          <w:i/>
          <w:iCs/>
        </w:rPr>
        <w:t>Proc Nutr Soc</w:t>
      </w:r>
      <w:r w:rsidRPr="00CA3E00">
        <w:t xml:space="preserve"> 2024; </w:t>
      </w:r>
      <w:r w:rsidRPr="00CA3E00">
        <w:rPr>
          <w:b/>
          <w:bCs/>
        </w:rPr>
        <w:t>83</w:t>
      </w:r>
      <w:r w:rsidRPr="00CA3E00">
        <w:t>: 133–41.</w:t>
      </w:r>
    </w:p>
    <w:p w14:paraId="471FB8F8" w14:textId="77777777" w:rsidR="00B957E0" w:rsidRPr="00CA3E00" w:rsidRDefault="00B957E0" w:rsidP="00B957E0">
      <w:pPr>
        <w:pStyle w:val="Bibliography"/>
      </w:pPr>
      <w:r w:rsidRPr="00CA3E00">
        <w:t>17</w:t>
      </w:r>
      <w:r w:rsidRPr="00CA3E00">
        <w:tab/>
        <w:t xml:space="preserve">Stone RA, Brown A, Douglas F, </w:t>
      </w:r>
      <w:r w:rsidRPr="00CA3E00">
        <w:rPr>
          <w:i/>
          <w:iCs/>
        </w:rPr>
        <w:t>et al.</w:t>
      </w:r>
      <w:r w:rsidRPr="00CA3E00">
        <w:t xml:space="preserve"> The impact of the cost of living crisis and food insecurity on food purchasing behaviours and food preparation practices in people living with obesity. </w:t>
      </w:r>
      <w:r w:rsidRPr="00CA3E00">
        <w:rPr>
          <w:i/>
          <w:iCs/>
        </w:rPr>
        <w:t>Appetite</w:t>
      </w:r>
      <w:r w:rsidRPr="00CA3E00">
        <w:t xml:space="preserve"> 2024; </w:t>
      </w:r>
      <w:r w:rsidRPr="00CA3E00">
        <w:rPr>
          <w:b/>
          <w:bCs/>
        </w:rPr>
        <w:t>196</w:t>
      </w:r>
      <w:r w:rsidRPr="00CA3E00">
        <w:t>: 107255.</w:t>
      </w:r>
    </w:p>
    <w:p w14:paraId="2707E2E7" w14:textId="77777777" w:rsidR="00B957E0" w:rsidRPr="00CA3E00" w:rsidRDefault="00B957E0" w:rsidP="00B957E0">
      <w:pPr>
        <w:pStyle w:val="Bibliography"/>
      </w:pPr>
      <w:r w:rsidRPr="00CA3E00">
        <w:t>18</w:t>
      </w:r>
      <w:r w:rsidRPr="00CA3E00">
        <w:tab/>
        <w:t xml:space="preserve">Leung CW, Fulay AP, Parnarouskis L, Martinez-Steele E, Gearhardt AN, Wolfson JA. Food insecurity and ultra-processed food consumption: the modifying role of participation in the Supplemental Nutrition Assistance Program (SNAP). </w:t>
      </w:r>
      <w:r w:rsidRPr="00CA3E00">
        <w:rPr>
          <w:i/>
          <w:iCs/>
        </w:rPr>
        <w:t>Am J Clin Nutr</w:t>
      </w:r>
      <w:r w:rsidRPr="00CA3E00">
        <w:t xml:space="preserve"> 2022; </w:t>
      </w:r>
      <w:r w:rsidRPr="00CA3E00">
        <w:rPr>
          <w:b/>
          <w:bCs/>
        </w:rPr>
        <w:t>116</w:t>
      </w:r>
      <w:r w:rsidRPr="00CA3E00">
        <w:t>: 197–205.</w:t>
      </w:r>
    </w:p>
    <w:p w14:paraId="74988577" w14:textId="77777777" w:rsidR="00B957E0" w:rsidRPr="00CA3E00" w:rsidRDefault="00B957E0" w:rsidP="00B957E0">
      <w:pPr>
        <w:pStyle w:val="Bibliography"/>
      </w:pPr>
      <w:r w:rsidRPr="00CA3E00">
        <w:t>19</w:t>
      </w:r>
      <w:r w:rsidRPr="00CA3E00">
        <w:tab/>
        <w:t xml:space="preserve">Hall KD. From dearth to excess: the rise of obesity in an ultra-processed food system. </w:t>
      </w:r>
      <w:r w:rsidRPr="00CA3E00">
        <w:rPr>
          <w:i/>
          <w:iCs/>
        </w:rPr>
        <w:t>Philos Trans R Soc Lond B Biol Sci</w:t>
      </w:r>
      <w:r w:rsidRPr="00CA3E00">
        <w:t xml:space="preserve"> 2023; </w:t>
      </w:r>
      <w:r w:rsidRPr="00CA3E00">
        <w:rPr>
          <w:b/>
          <w:bCs/>
        </w:rPr>
        <w:t>378</w:t>
      </w:r>
      <w:r w:rsidRPr="00CA3E00">
        <w:t>: 20220214.</w:t>
      </w:r>
    </w:p>
    <w:p w14:paraId="1A45265C" w14:textId="77777777" w:rsidR="00B957E0" w:rsidRPr="00CA3E00" w:rsidRDefault="00B957E0" w:rsidP="00B957E0">
      <w:pPr>
        <w:pStyle w:val="Bibliography"/>
      </w:pPr>
      <w:r w:rsidRPr="00CA3E00">
        <w:t>20</w:t>
      </w:r>
      <w:r w:rsidRPr="00CA3E00">
        <w:tab/>
        <w:t xml:space="preserve">Dicken SJ, Batterham RL. Ultra-processed Food and Obesity: What Is the Evidence? </w:t>
      </w:r>
      <w:r w:rsidRPr="00CA3E00">
        <w:rPr>
          <w:i/>
          <w:iCs/>
        </w:rPr>
        <w:t>Curr Nutr Rep</w:t>
      </w:r>
      <w:r w:rsidRPr="00CA3E00">
        <w:t xml:space="preserve"> 2024; </w:t>
      </w:r>
      <w:r w:rsidRPr="00CA3E00">
        <w:rPr>
          <w:b/>
          <w:bCs/>
        </w:rPr>
        <w:t>13</w:t>
      </w:r>
      <w:r w:rsidRPr="00CA3E00">
        <w:t>: 23–38.</w:t>
      </w:r>
    </w:p>
    <w:p w14:paraId="69DD6246" w14:textId="77777777" w:rsidR="00B957E0" w:rsidRPr="00CA3E00" w:rsidRDefault="00B957E0" w:rsidP="00B957E0">
      <w:pPr>
        <w:pStyle w:val="Bibliography"/>
      </w:pPr>
      <w:r w:rsidRPr="00CA3E00">
        <w:t>21</w:t>
      </w:r>
      <w:r w:rsidRPr="00CA3E00">
        <w:tab/>
        <w:t xml:space="preserve">Hall KD, Ayuketah A, Brychta R, </w:t>
      </w:r>
      <w:r w:rsidRPr="00CA3E00">
        <w:rPr>
          <w:i/>
          <w:iCs/>
        </w:rPr>
        <w:t>et al.</w:t>
      </w:r>
      <w:r w:rsidRPr="00CA3E00">
        <w:t xml:space="preserve"> Ultra-Processed Diets Cause Excess Calorie Intake and Weight Gain: An Inpatient Randomized Controlled Trial of Ad Libitum Food Intake. </w:t>
      </w:r>
      <w:r w:rsidRPr="00CA3E00">
        <w:rPr>
          <w:i/>
          <w:iCs/>
        </w:rPr>
        <w:t>Cell Metab</w:t>
      </w:r>
      <w:r w:rsidRPr="00CA3E00">
        <w:t xml:space="preserve"> 2020; </w:t>
      </w:r>
      <w:r w:rsidRPr="00CA3E00">
        <w:rPr>
          <w:b/>
          <w:bCs/>
        </w:rPr>
        <w:t>32</w:t>
      </w:r>
      <w:r w:rsidRPr="00CA3E00">
        <w:t>: 690.</w:t>
      </w:r>
    </w:p>
    <w:p w14:paraId="6D1002E0" w14:textId="77777777" w:rsidR="00B957E0" w:rsidRPr="00CA3E00" w:rsidRDefault="00B957E0" w:rsidP="00B957E0">
      <w:pPr>
        <w:pStyle w:val="Bibliography"/>
      </w:pPr>
      <w:r w:rsidRPr="00CA3E00">
        <w:t>22</w:t>
      </w:r>
      <w:r w:rsidRPr="00CA3E00">
        <w:tab/>
        <w:t xml:space="preserve">Dicken SJ, Jassil FC, Brown A, </w:t>
      </w:r>
      <w:r w:rsidRPr="00CA3E00">
        <w:rPr>
          <w:i/>
          <w:iCs/>
        </w:rPr>
        <w:t>et al.</w:t>
      </w:r>
      <w:r w:rsidRPr="00CA3E00">
        <w:t xml:space="preserve"> Ultraprocessed or minimally processed diets following healthy dietary guidelines on weight and cardiometabolic health: a randomized, crossover trial. </w:t>
      </w:r>
      <w:r w:rsidRPr="00CA3E00">
        <w:rPr>
          <w:i/>
          <w:iCs/>
        </w:rPr>
        <w:t>Nat Med</w:t>
      </w:r>
      <w:r w:rsidRPr="00CA3E00">
        <w:t xml:space="preserve"> 2025; published online Aug 4. DOI:10.1038/s41591-025-03842-0.</w:t>
      </w:r>
    </w:p>
    <w:p w14:paraId="1A4B3759" w14:textId="77777777" w:rsidR="00B957E0" w:rsidRPr="00CA3E00" w:rsidRDefault="00B957E0" w:rsidP="00B957E0">
      <w:pPr>
        <w:pStyle w:val="Bibliography"/>
      </w:pPr>
      <w:r w:rsidRPr="00CA3E00">
        <w:t>23</w:t>
      </w:r>
      <w:r w:rsidRPr="00CA3E00">
        <w:tab/>
        <w:t xml:space="preserve">Robinson E, Cummings JR, Gough T, Jones A, Evans R. Consumer Awareness, Perceptions and Avoidance of Ultra-Processed Foods: A Study of UK Adults in 2024. </w:t>
      </w:r>
      <w:r w:rsidRPr="00CA3E00">
        <w:rPr>
          <w:i/>
          <w:iCs/>
        </w:rPr>
        <w:t>Foods</w:t>
      </w:r>
      <w:r w:rsidRPr="00CA3E00">
        <w:t xml:space="preserve"> 2024; </w:t>
      </w:r>
      <w:r w:rsidRPr="00CA3E00">
        <w:rPr>
          <w:b/>
          <w:bCs/>
        </w:rPr>
        <w:t>13</w:t>
      </w:r>
      <w:r w:rsidRPr="00CA3E00">
        <w:t>: 2317.</w:t>
      </w:r>
    </w:p>
    <w:p w14:paraId="5297216E" w14:textId="77777777" w:rsidR="00B957E0" w:rsidRPr="00CA3E00" w:rsidRDefault="00B957E0" w:rsidP="00B957E0">
      <w:pPr>
        <w:pStyle w:val="Bibliography"/>
      </w:pPr>
      <w:r w:rsidRPr="00CA3E00">
        <w:t>24</w:t>
      </w:r>
      <w:r w:rsidRPr="00CA3E00">
        <w:tab/>
        <w:t xml:space="preserve">Sarmiento-Santos J, Souza MBN, Araujo LS, Pion JMV, Carvalho RA, Vanin FM. Consumers’ Understanding of Ultra-Processed Foods. </w:t>
      </w:r>
      <w:r w:rsidRPr="00CA3E00">
        <w:rPr>
          <w:i/>
          <w:iCs/>
        </w:rPr>
        <w:t>Foods</w:t>
      </w:r>
      <w:r w:rsidRPr="00CA3E00">
        <w:t xml:space="preserve"> 2022; </w:t>
      </w:r>
      <w:r w:rsidRPr="00CA3E00">
        <w:rPr>
          <w:b/>
          <w:bCs/>
        </w:rPr>
        <w:t>11</w:t>
      </w:r>
      <w:r w:rsidRPr="00CA3E00">
        <w:t>: 1359.</w:t>
      </w:r>
    </w:p>
    <w:p w14:paraId="0AEA5979" w14:textId="77777777" w:rsidR="00B957E0" w:rsidRPr="00CA3E00" w:rsidRDefault="00B957E0" w:rsidP="00B957E0">
      <w:pPr>
        <w:pStyle w:val="Bibliography"/>
      </w:pPr>
      <w:r w:rsidRPr="00CA3E00">
        <w:t>25</w:t>
      </w:r>
      <w:r w:rsidRPr="00CA3E00">
        <w:tab/>
        <w:t xml:space="preserve">Stone RA, Christiansen P, Johnstone AM, Brown A, Douglas F, Hardman CA. Understanding the barriers to purchasing healthier, more environmentally sustainable food for people living with obesity and varying experiences of food insecurity in the UK. </w:t>
      </w:r>
      <w:r w:rsidRPr="00CA3E00">
        <w:rPr>
          <w:i/>
          <w:iCs/>
        </w:rPr>
        <w:t>Food Policy</w:t>
      </w:r>
      <w:r w:rsidRPr="00CA3E00">
        <w:t xml:space="preserve"> 2025; </w:t>
      </w:r>
      <w:r w:rsidRPr="00CA3E00">
        <w:rPr>
          <w:b/>
          <w:bCs/>
        </w:rPr>
        <w:t>131</w:t>
      </w:r>
      <w:r w:rsidRPr="00CA3E00">
        <w:t>: 102798.</w:t>
      </w:r>
    </w:p>
    <w:p w14:paraId="5B7728A2" w14:textId="77777777" w:rsidR="00B957E0" w:rsidRPr="00CA3E00" w:rsidRDefault="00B957E0" w:rsidP="00B957E0">
      <w:pPr>
        <w:pStyle w:val="Bibliography"/>
      </w:pPr>
      <w:r w:rsidRPr="00CA3E00">
        <w:t>26</w:t>
      </w:r>
      <w:r w:rsidRPr="00CA3E00">
        <w:tab/>
        <w:t xml:space="preserve">Hunter E, Stone RA, Brown A, </w:t>
      </w:r>
      <w:r w:rsidRPr="00CA3E00">
        <w:rPr>
          <w:i/>
          <w:iCs/>
        </w:rPr>
        <w:t>et al.</w:t>
      </w:r>
      <w:r w:rsidRPr="00CA3E00">
        <w:t xml:space="preserve"> “We go hunting …”: Understanding experiences of people living with obesity and food insecurity when shopping for food in the supermarket to meet their weight related goals. </w:t>
      </w:r>
      <w:r w:rsidRPr="00CA3E00">
        <w:rPr>
          <w:i/>
          <w:iCs/>
        </w:rPr>
        <w:t>Appetite</w:t>
      </w:r>
      <w:r w:rsidRPr="00CA3E00">
        <w:t xml:space="preserve"> 2025; </w:t>
      </w:r>
      <w:r w:rsidRPr="00CA3E00">
        <w:rPr>
          <w:b/>
          <w:bCs/>
        </w:rPr>
        <w:t>205</w:t>
      </w:r>
      <w:r w:rsidRPr="00CA3E00">
        <w:t>: 107794.</w:t>
      </w:r>
    </w:p>
    <w:p w14:paraId="055EB91B" w14:textId="77777777" w:rsidR="00B957E0" w:rsidRPr="00CA3E00" w:rsidRDefault="00B957E0" w:rsidP="00B957E0">
      <w:pPr>
        <w:pStyle w:val="Bibliography"/>
      </w:pPr>
      <w:r w:rsidRPr="00CA3E00">
        <w:t>27</w:t>
      </w:r>
      <w:r w:rsidRPr="00CA3E00">
        <w:tab/>
        <w:t xml:space="preserve">Greatwood H, Sawczuk T, Hunter E, </w:t>
      </w:r>
      <w:r w:rsidRPr="00CA3E00">
        <w:rPr>
          <w:i/>
          <w:iCs/>
        </w:rPr>
        <w:t>et al.</w:t>
      </w:r>
      <w:r w:rsidRPr="00CA3E00">
        <w:t xml:space="preserve"> Views and experiences of people living with obesity and food insecurity on supermarket messaging: A reflexive thematic analysis. 2025; published online Jan 31. DOI:10.31219/osf.io/3egnt_v1.</w:t>
      </w:r>
    </w:p>
    <w:p w14:paraId="1DEFE3A7" w14:textId="77777777" w:rsidR="00B957E0" w:rsidRPr="00CA3E00" w:rsidRDefault="00B957E0" w:rsidP="00B957E0">
      <w:pPr>
        <w:pStyle w:val="Bibliography"/>
      </w:pPr>
      <w:r w:rsidRPr="00CA3E00">
        <w:t>28</w:t>
      </w:r>
      <w:r w:rsidRPr="00CA3E00">
        <w:tab/>
        <w:t xml:space="preserve">Lonnie M, Hunter E, Stone RA, </w:t>
      </w:r>
      <w:r w:rsidRPr="00CA3E00">
        <w:rPr>
          <w:i/>
          <w:iCs/>
        </w:rPr>
        <w:t>et al.</w:t>
      </w:r>
      <w:r w:rsidRPr="00CA3E00">
        <w:t xml:space="preserve"> Food insecurity in people living with obesity: Improving sustainable and healthier food choices in the retail food environment-the FIO Food project. </w:t>
      </w:r>
      <w:r w:rsidRPr="00CA3E00">
        <w:rPr>
          <w:i/>
          <w:iCs/>
        </w:rPr>
        <w:t>Nutr Bull</w:t>
      </w:r>
      <w:r w:rsidRPr="00CA3E00">
        <w:t xml:space="preserve"> 2023; </w:t>
      </w:r>
      <w:r w:rsidRPr="00CA3E00">
        <w:rPr>
          <w:b/>
          <w:bCs/>
        </w:rPr>
        <w:t>48</w:t>
      </w:r>
      <w:r w:rsidRPr="00CA3E00">
        <w:t>: 390–9.</w:t>
      </w:r>
    </w:p>
    <w:p w14:paraId="16FD42E8" w14:textId="77777777" w:rsidR="00B957E0" w:rsidRPr="00CA3E00" w:rsidRDefault="00B957E0" w:rsidP="00B957E0">
      <w:pPr>
        <w:pStyle w:val="Bibliography"/>
      </w:pPr>
      <w:r w:rsidRPr="00CA3E00">
        <w:t>29</w:t>
      </w:r>
      <w:r w:rsidRPr="00CA3E00">
        <w:tab/>
        <w:t xml:space="preserve">Setia MS. Methodology Series Module 3: Cross-sectional Studies. </w:t>
      </w:r>
      <w:r w:rsidRPr="00CA3E00">
        <w:rPr>
          <w:i/>
          <w:iCs/>
        </w:rPr>
        <w:t>Indian J Dermatol</w:t>
      </w:r>
      <w:r w:rsidRPr="00CA3E00">
        <w:t xml:space="preserve"> 2016; </w:t>
      </w:r>
      <w:r w:rsidRPr="00CA3E00">
        <w:rPr>
          <w:b/>
          <w:bCs/>
        </w:rPr>
        <w:t>61</w:t>
      </w:r>
      <w:r w:rsidRPr="00CA3E00">
        <w:t>: 261–4.</w:t>
      </w:r>
    </w:p>
    <w:p w14:paraId="0CFC6B77" w14:textId="77777777" w:rsidR="00B957E0" w:rsidRPr="00CA3E00" w:rsidRDefault="00B957E0" w:rsidP="00B957E0">
      <w:pPr>
        <w:pStyle w:val="Bibliography"/>
      </w:pPr>
      <w:r w:rsidRPr="00CA3E00">
        <w:lastRenderedPageBreak/>
        <w:t>30</w:t>
      </w:r>
      <w:r w:rsidRPr="00CA3E00">
        <w:tab/>
        <w:t>Prolific | Easily collect high-quality data from real people. Prolific. https://www.prolific.com (accessed April 29, 2025).</w:t>
      </w:r>
    </w:p>
    <w:p w14:paraId="4AB37C03" w14:textId="77777777" w:rsidR="00B957E0" w:rsidRPr="00CA3E00" w:rsidRDefault="00B957E0" w:rsidP="00B957E0">
      <w:pPr>
        <w:pStyle w:val="Bibliography"/>
      </w:pPr>
      <w:r w:rsidRPr="00CA3E00">
        <w:t>31</w:t>
      </w:r>
      <w:r w:rsidRPr="00CA3E00">
        <w:tab/>
        <w:t>Access representative samples for the US and the UK. Prolific. https://www.prolific.com/representative-samples (accessed Nov 4, 2025).</w:t>
      </w:r>
    </w:p>
    <w:p w14:paraId="62A95960" w14:textId="77777777" w:rsidR="00B957E0" w:rsidRPr="00CA3E00" w:rsidRDefault="00B957E0" w:rsidP="00B957E0">
      <w:pPr>
        <w:pStyle w:val="Bibliography"/>
      </w:pPr>
      <w:r w:rsidRPr="00CA3E00">
        <w:t>32</w:t>
      </w:r>
      <w:r w:rsidRPr="00CA3E00">
        <w:tab/>
        <w:t>Food Security in the U.S. - Survey Tools | Economic Research Service. https://www.ers.usda.gov/topics/food-nutrition-assistance/food-security-in-the-us/survey-tools (accessed Nov 13, 2025).</w:t>
      </w:r>
    </w:p>
    <w:p w14:paraId="15D6B35C" w14:textId="77777777" w:rsidR="00B957E0" w:rsidRPr="00CA3E00" w:rsidRDefault="00B957E0" w:rsidP="00B957E0">
      <w:pPr>
        <w:pStyle w:val="Bibliography"/>
      </w:pPr>
      <w:r w:rsidRPr="00CA3E00">
        <w:t>33</w:t>
      </w:r>
      <w:r w:rsidRPr="00CA3E00">
        <w:tab/>
        <w:t>Census 2021 paper questionnaires - Office for National Statistics. https://www.ons.gov.uk/census/censustransformationprogramme/questiondevelopment/census2021paperquestionnaires (accessed Oct 27, 2025).</w:t>
      </w:r>
    </w:p>
    <w:p w14:paraId="68AB9115" w14:textId="77777777" w:rsidR="00B957E0" w:rsidRPr="00CA3E00" w:rsidRDefault="00B957E0" w:rsidP="00B957E0">
      <w:pPr>
        <w:pStyle w:val="Bibliography"/>
      </w:pPr>
      <w:r w:rsidRPr="00CA3E00">
        <w:t>34</w:t>
      </w:r>
      <w:r w:rsidRPr="00CA3E00">
        <w:tab/>
        <w:t>Stankov I, Henson RM, Headen I, Purtle J, Langellier BA. Use of qualitative systems mapping and causal loop diagrams to understand food environments, diet and obesity: a scoping review protocol. 2023; published online March 1. DOI:10.1136/bmjopen-2022-066875.</w:t>
      </w:r>
    </w:p>
    <w:p w14:paraId="18E9C978" w14:textId="77777777" w:rsidR="00B957E0" w:rsidRPr="00CA3E00" w:rsidRDefault="00B957E0" w:rsidP="00B957E0">
      <w:pPr>
        <w:pStyle w:val="Bibliography"/>
      </w:pPr>
      <w:r w:rsidRPr="00CA3E00">
        <w:t>35</w:t>
      </w:r>
      <w:r w:rsidRPr="00CA3E00">
        <w:tab/>
        <w:t xml:space="preserve">Tate KE, Bassett A, Gavras H, Toner CD, Petersen KS. Household barriers and facilitators to healthy eating in a U.S. census-representative sample of the general population and a low-income sample: a cross-sectional survey. </w:t>
      </w:r>
      <w:r w:rsidRPr="00CA3E00">
        <w:rPr>
          <w:i/>
          <w:iCs/>
        </w:rPr>
        <w:t>Front Public Health</w:t>
      </w:r>
      <w:r w:rsidRPr="00CA3E00">
        <w:t xml:space="preserve"> 2025; </w:t>
      </w:r>
      <w:r w:rsidRPr="00CA3E00">
        <w:rPr>
          <w:b/>
          <w:bCs/>
        </w:rPr>
        <w:t>13</w:t>
      </w:r>
      <w:r w:rsidRPr="00CA3E00">
        <w:t>: 1648218.</w:t>
      </w:r>
    </w:p>
    <w:p w14:paraId="5BE2B737" w14:textId="77777777" w:rsidR="00B957E0" w:rsidRPr="00CA3E00" w:rsidRDefault="00B957E0" w:rsidP="00B957E0">
      <w:pPr>
        <w:pStyle w:val="Bibliography"/>
      </w:pPr>
      <w:r w:rsidRPr="00CA3E00">
        <w:t>36</w:t>
      </w:r>
      <w:r w:rsidRPr="00CA3E00">
        <w:tab/>
        <w:t xml:space="preserve">Hong J, Yang N, Kim K. Development and Validation of a Perceived Community Food Accessibility Measurement Questionnaire for Korean Older Adults. </w:t>
      </w:r>
      <w:r w:rsidRPr="00CA3E00">
        <w:rPr>
          <w:i/>
          <w:iCs/>
        </w:rPr>
        <w:t>Nutrients</w:t>
      </w:r>
      <w:r w:rsidRPr="00CA3E00">
        <w:t xml:space="preserve"> 2023; </w:t>
      </w:r>
      <w:r w:rsidRPr="00CA3E00">
        <w:rPr>
          <w:b/>
          <w:bCs/>
        </w:rPr>
        <w:t>15</w:t>
      </w:r>
      <w:r w:rsidRPr="00CA3E00">
        <w:t>: 4301.</w:t>
      </w:r>
    </w:p>
    <w:p w14:paraId="239BA2C8" w14:textId="77777777" w:rsidR="00B957E0" w:rsidRPr="00CA3E00" w:rsidRDefault="00B957E0" w:rsidP="00B957E0">
      <w:pPr>
        <w:pStyle w:val="Bibliography"/>
      </w:pPr>
      <w:r w:rsidRPr="00CA3E00">
        <w:t>37</w:t>
      </w:r>
      <w:r w:rsidRPr="00CA3E00">
        <w:tab/>
        <w:t xml:space="preserve">Verain MCD, Snoek HM, Onwezen MC, Reinders MJ, Bouwman EP. Sustainable food choice motives: The development and cross-country validation of the Sustainable Food Choice Questionnaire (SUS-FCQ). </w:t>
      </w:r>
      <w:r w:rsidRPr="00CA3E00">
        <w:rPr>
          <w:i/>
          <w:iCs/>
        </w:rPr>
        <w:t>Food Quality and Preference</w:t>
      </w:r>
      <w:r w:rsidRPr="00CA3E00">
        <w:t xml:space="preserve"> 2021; </w:t>
      </w:r>
      <w:r w:rsidRPr="00CA3E00">
        <w:rPr>
          <w:b/>
          <w:bCs/>
        </w:rPr>
        <w:t>93</w:t>
      </w:r>
      <w:r w:rsidRPr="00CA3E00">
        <w:t>: 104267.</w:t>
      </w:r>
    </w:p>
    <w:p w14:paraId="24C0986B" w14:textId="77777777" w:rsidR="00B957E0" w:rsidRPr="00CA3E00" w:rsidRDefault="00B957E0" w:rsidP="00B957E0">
      <w:pPr>
        <w:pStyle w:val="Bibliography"/>
      </w:pPr>
      <w:r w:rsidRPr="00CA3E00">
        <w:t>38</w:t>
      </w:r>
      <w:r w:rsidRPr="00CA3E00">
        <w:tab/>
        <w:t xml:space="preserve">Markovina J, Stewart-Knox BJ, Rankin A, </w:t>
      </w:r>
      <w:r w:rsidRPr="00CA3E00">
        <w:rPr>
          <w:i/>
          <w:iCs/>
        </w:rPr>
        <w:t>et al.</w:t>
      </w:r>
      <w:r w:rsidRPr="00CA3E00">
        <w:t xml:space="preserve"> Food4Me study: Validity and reliability of Food Choice Questionnaire in 9 European countries. </w:t>
      </w:r>
      <w:r w:rsidRPr="00CA3E00">
        <w:rPr>
          <w:i/>
          <w:iCs/>
        </w:rPr>
        <w:t>Food Quality and Preference</w:t>
      </w:r>
      <w:r w:rsidRPr="00CA3E00">
        <w:t xml:space="preserve"> 2015; </w:t>
      </w:r>
      <w:r w:rsidRPr="00CA3E00">
        <w:rPr>
          <w:b/>
          <w:bCs/>
        </w:rPr>
        <w:t>45</w:t>
      </w:r>
      <w:r w:rsidRPr="00CA3E00">
        <w:t>: 26–32.</w:t>
      </w:r>
    </w:p>
    <w:p w14:paraId="0BA3F879" w14:textId="77777777" w:rsidR="00B957E0" w:rsidRPr="00CA3E00" w:rsidRDefault="00B957E0" w:rsidP="00B957E0">
      <w:pPr>
        <w:pStyle w:val="Bibliography"/>
      </w:pPr>
      <w:r w:rsidRPr="00CA3E00">
        <w:t>39</w:t>
      </w:r>
      <w:r w:rsidRPr="00CA3E00">
        <w:tab/>
        <w:t xml:space="preserve">Castro-González S, Bande B, Fernández-Ferrín P. Influence of companies´ credibility and trust in corporate social responsibility aspects of consumer food products: The moderating intervention of consumer integrity. </w:t>
      </w:r>
      <w:r w:rsidRPr="00CA3E00">
        <w:rPr>
          <w:i/>
          <w:iCs/>
        </w:rPr>
        <w:t>Sustainable Production and Consumption</w:t>
      </w:r>
      <w:r w:rsidRPr="00CA3E00">
        <w:t xml:space="preserve"> 2021; </w:t>
      </w:r>
      <w:r w:rsidRPr="00CA3E00">
        <w:rPr>
          <w:b/>
          <w:bCs/>
        </w:rPr>
        <w:t>28</w:t>
      </w:r>
      <w:r w:rsidRPr="00CA3E00">
        <w:t>: 129–41.</w:t>
      </w:r>
    </w:p>
    <w:p w14:paraId="2C7FE4E4" w14:textId="77777777" w:rsidR="00B957E0" w:rsidRPr="00CA3E00" w:rsidRDefault="00B957E0" w:rsidP="00B957E0">
      <w:pPr>
        <w:pStyle w:val="Bibliography"/>
      </w:pPr>
      <w:r w:rsidRPr="00CA3E00">
        <w:t>40</w:t>
      </w:r>
      <w:r w:rsidRPr="00CA3E00">
        <w:tab/>
        <w:t xml:space="preserve">Braun V, Clarke V. Using thematic analysis in psychology. </w:t>
      </w:r>
      <w:r w:rsidRPr="00CA3E00">
        <w:rPr>
          <w:i/>
          <w:iCs/>
        </w:rPr>
        <w:t>Qualitative Research in Psychology</w:t>
      </w:r>
      <w:r w:rsidRPr="00CA3E00">
        <w:t xml:space="preserve"> 2006; </w:t>
      </w:r>
      <w:r w:rsidRPr="00CA3E00">
        <w:rPr>
          <w:b/>
          <w:bCs/>
        </w:rPr>
        <w:t>3</w:t>
      </w:r>
      <w:r w:rsidRPr="00CA3E00">
        <w:t>: 77–101.</w:t>
      </w:r>
    </w:p>
    <w:p w14:paraId="417CDBBD" w14:textId="77777777" w:rsidR="00B957E0" w:rsidRPr="00CA3E00" w:rsidRDefault="00B957E0" w:rsidP="00B957E0">
      <w:pPr>
        <w:pStyle w:val="Bibliography"/>
      </w:pPr>
      <w:r w:rsidRPr="00CA3E00">
        <w:t>41</w:t>
      </w:r>
      <w:r w:rsidRPr="00CA3E00">
        <w:tab/>
        <w:t xml:space="preserve">Braun V, Clarke V. Reflecting on reflexive thematic analysis. </w:t>
      </w:r>
      <w:r w:rsidRPr="00CA3E00">
        <w:rPr>
          <w:i/>
          <w:iCs/>
        </w:rPr>
        <w:t>Qualitative Research in Sport, Exercise and Health</w:t>
      </w:r>
      <w:r w:rsidRPr="00CA3E00">
        <w:t xml:space="preserve"> 2019; </w:t>
      </w:r>
      <w:r w:rsidRPr="00CA3E00">
        <w:rPr>
          <w:b/>
          <w:bCs/>
        </w:rPr>
        <w:t>11</w:t>
      </w:r>
      <w:r w:rsidRPr="00CA3E00">
        <w:t>: 589–97.</w:t>
      </w:r>
    </w:p>
    <w:p w14:paraId="6E06C47D" w14:textId="77777777" w:rsidR="00B957E0" w:rsidRPr="00CA3E00" w:rsidRDefault="00B957E0" w:rsidP="00B957E0">
      <w:pPr>
        <w:pStyle w:val="Bibliography"/>
      </w:pPr>
      <w:r w:rsidRPr="00CA3E00">
        <w:t>42</w:t>
      </w:r>
      <w:r w:rsidRPr="00CA3E00">
        <w:tab/>
        <w:t>Office for National Statistics. Population estimates for the UK, England, Wales, Scotland and Northern Irelands. 2022. https://www.ons.gov.uk/peoplepopulationandcommunity/populationandmigration/populationestimates/bulletins/annualmidyearpopulationestimates/mid2021 (accessed July 8, 2025).</w:t>
      </w:r>
    </w:p>
    <w:p w14:paraId="14ACDFA8" w14:textId="77777777" w:rsidR="00B957E0" w:rsidRPr="00CA3E00" w:rsidRDefault="00B957E0" w:rsidP="00B957E0">
      <w:pPr>
        <w:pStyle w:val="Bibliography"/>
      </w:pPr>
      <w:r w:rsidRPr="00CA3E00">
        <w:t>43</w:t>
      </w:r>
      <w:r w:rsidRPr="00CA3E00">
        <w:tab/>
        <w:t>GOV.UK. UK Population: Age groups. 2023; published online March 31. https://www.ethnicity-facts-figures.service.gov.uk/uk-population-by-ethnicity/demographics/age-groups/latest/ (accessed July 17, 2025).</w:t>
      </w:r>
    </w:p>
    <w:p w14:paraId="470CE767" w14:textId="77777777" w:rsidR="00B957E0" w:rsidRPr="00CA3E00" w:rsidRDefault="00B957E0" w:rsidP="00B957E0">
      <w:pPr>
        <w:pStyle w:val="Bibliography"/>
      </w:pPr>
      <w:r w:rsidRPr="00CA3E00">
        <w:lastRenderedPageBreak/>
        <w:t>44</w:t>
      </w:r>
      <w:r w:rsidRPr="00CA3E00">
        <w:tab/>
        <w:t>National Records of Scotland. Population estimates time series data - National Records of Scotland (NRS). 2025; published online Jan. https://www.nrscotland.gov.uk/publications/population-estimates-time-series-data/ (accessed July 17, 2025).</w:t>
      </w:r>
    </w:p>
    <w:p w14:paraId="55163D2C" w14:textId="77777777" w:rsidR="00B957E0" w:rsidRPr="00CA3E00" w:rsidRDefault="00B957E0" w:rsidP="00B957E0">
      <w:pPr>
        <w:pStyle w:val="Bibliography"/>
      </w:pPr>
      <w:r w:rsidRPr="00CA3E00">
        <w:t>45</w:t>
      </w:r>
      <w:r w:rsidRPr="00CA3E00">
        <w:tab/>
        <w:t>Naional Records of Scotland. Rebased population estimates, Scotland, mid-2011 to mid-2021 - National Records of Scotland (NRS). https://www.nrscotland.gov.uk/publications/rebased-population-estimates-scotland-mid-2011-to-mid-2021/ (accessed July 17, 2025).</w:t>
      </w:r>
    </w:p>
    <w:p w14:paraId="5135AA42" w14:textId="77777777" w:rsidR="00B957E0" w:rsidRPr="00CA3E00" w:rsidRDefault="00B957E0" w:rsidP="00B957E0">
      <w:pPr>
        <w:pStyle w:val="Bibliography"/>
      </w:pPr>
      <w:r w:rsidRPr="00CA3E00">
        <w:t>46</w:t>
      </w:r>
      <w:r w:rsidRPr="00CA3E00">
        <w:tab/>
        <w:t>NISRA. Census 2021 main statistics demography tables – age and sex | Northern Ireland Statistics and Research Agency. 2022. https://www.nisra.gov.uk/publications/census-2021-main-statistics-demography-tables-age-and-sex (accessed July 17, 2025).</w:t>
      </w:r>
    </w:p>
    <w:p w14:paraId="12D187B0" w14:textId="77777777" w:rsidR="00B957E0" w:rsidRPr="00CA3E00" w:rsidRDefault="00B957E0" w:rsidP="00B957E0">
      <w:pPr>
        <w:pStyle w:val="Bibliography"/>
      </w:pPr>
      <w:r w:rsidRPr="00CA3E00">
        <w:t>47</w:t>
      </w:r>
      <w:r w:rsidRPr="00CA3E00">
        <w:tab/>
        <w:t>GOV.UK. UK Population: Male and female populations. 2023; published online March 31. https://www.ethnicity-facts-figures.service.gov.uk/uk-population-by-ethnicity/demographics/male-and-female-populations/latest/ (accessed July 17, 2025).</w:t>
      </w:r>
    </w:p>
    <w:p w14:paraId="0B4F1906" w14:textId="77777777" w:rsidR="00B957E0" w:rsidRPr="00CA3E00" w:rsidRDefault="00B957E0" w:rsidP="00B957E0">
      <w:pPr>
        <w:pStyle w:val="Bibliography"/>
      </w:pPr>
      <w:r w:rsidRPr="00CA3E00">
        <w:t>48</w:t>
      </w:r>
      <w:r w:rsidRPr="00CA3E00">
        <w:tab/>
        <w:t>National Records of Scotland. Population, migration and households - National Records of Scotland (NRS). 2023. https://www.nrscotland.gov.uk/statistics-and-data/population-migration-and-households/ (accessed July 17, 2025).</w:t>
      </w:r>
    </w:p>
    <w:p w14:paraId="747FA37D" w14:textId="77777777" w:rsidR="00B957E0" w:rsidRPr="00CA3E00" w:rsidRDefault="00B957E0" w:rsidP="00B957E0">
      <w:pPr>
        <w:pStyle w:val="Bibliography"/>
      </w:pPr>
      <w:r w:rsidRPr="00CA3E00">
        <w:t>49</w:t>
      </w:r>
      <w:r w:rsidRPr="00CA3E00">
        <w:tab/>
        <w:t>Diversity UK DU. Census 2021 data reveals ethnic make up of UK population. Diversity UK. 2023; published online March 20. https://diversityuk.org/census-2021-data-reveals-ethnic-make-up-of-uk-population/ (accessed July 17, 2025).</w:t>
      </w:r>
    </w:p>
    <w:p w14:paraId="5FAFE7F9" w14:textId="77777777" w:rsidR="00B957E0" w:rsidRPr="00CA3E00" w:rsidRDefault="00B957E0" w:rsidP="00B957E0">
      <w:pPr>
        <w:pStyle w:val="Bibliography"/>
      </w:pPr>
      <w:r w:rsidRPr="00CA3E00">
        <w:t>50</w:t>
      </w:r>
      <w:r w:rsidRPr="00CA3E00">
        <w:tab/>
        <w:t>GOV.UK. Population of England and Wales. 2022; published online Dec 22. https://www.ethnicity-facts-figures.service.gov.uk/uk-population-by-ethnicity/national-and-regional-populations/population-of-england-and-wales/latest/ (accessed July 17, 2025).</w:t>
      </w:r>
    </w:p>
    <w:p w14:paraId="7A631525" w14:textId="77777777" w:rsidR="00B957E0" w:rsidRPr="00CA3E00" w:rsidRDefault="00B957E0" w:rsidP="00B957E0">
      <w:pPr>
        <w:pStyle w:val="Bibliography"/>
      </w:pPr>
      <w:r w:rsidRPr="00CA3E00">
        <w:t>51</w:t>
      </w:r>
      <w:r w:rsidRPr="00CA3E00">
        <w:tab/>
        <w:t>Scotlands Census. Scotland’s Census at a glance: Ethnic groups. Scotland’s Census. https://www.scotlandscensus.gov.uk/census-results/at-a-glance/ethnicity/ (accessed July 17, 2025).</w:t>
      </w:r>
    </w:p>
    <w:p w14:paraId="462F168A" w14:textId="77777777" w:rsidR="00B957E0" w:rsidRPr="00CA3E00" w:rsidRDefault="00B957E0" w:rsidP="00B957E0">
      <w:pPr>
        <w:pStyle w:val="Bibliography"/>
      </w:pPr>
      <w:r w:rsidRPr="00CA3E00">
        <w:t>52</w:t>
      </w:r>
      <w:r w:rsidRPr="00CA3E00">
        <w:tab/>
        <w:t>ONS. Highest level of qualification - Office for National Statistics. 2023. https://www.ons.gov.uk/datasets/TS067/editions/2021/versions/1 (accessed July 17, 2025).</w:t>
      </w:r>
    </w:p>
    <w:p w14:paraId="17808DC4" w14:textId="77777777" w:rsidR="00B957E0" w:rsidRPr="00CA3E00" w:rsidRDefault="00B957E0" w:rsidP="00B957E0">
      <w:pPr>
        <w:pStyle w:val="Bibliography"/>
      </w:pPr>
      <w:r w:rsidRPr="00CA3E00">
        <w:t>53</w:t>
      </w:r>
      <w:r w:rsidRPr="00CA3E00">
        <w:tab/>
        <w:t>Welsh Government. Education in Wales (Census 2021) [HTML] | GOV.WALES. 2023; published online Jan 10. https://www.gov.wales/education-wales-census-2021-html (accessed July 17, 2025).</w:t>
      </w:r>
    </w:p>
    <w:p w14:paraId="39CB65AE" w14:textId="77777777" w:rsidR="00B957E0" w:rsidRPr="00CA3E00" w:rsidRDefault="00B957E0" w:rsidP="00B957E0">
      <w:pPr>
        <w:pStyle w:val="Bibliography"/>
      </w:pPr>
      <w:r w:rsidRPr="00CA3E00">
        <w:t>54</w:t>
      </w:r>
      <w:r w:rsidRPr="00CA3E00">
        <w:tab/>
        <w:t>NISRA. Main statistics for Northern Ireland Statistical bulletin Qualifications. 2023.</w:t>
      </w:r>
    </w:p>
    <w:p w14:paraId="4B089702" w14:textId="77777777" w:rsidR="00B957E0" w:rsidRPr="00CA3E00" w:rsidRDefault="00B957E0" w:rsidP="00B957E0">
      <w:pPr>
        <w:pStyle w:val="Bibliography"/>
      </w:pPr>
      <w:r w:rsidRPr="00CA3E00">
        <w:t>55</w:t>
      </w:r>
      <w:r w:rsidRPr="00CA3E00">
        <w:tab/>
        <w:t>Scotlands Census. Scotland’s Census at a glance: Education. Scotland’s Census. 2025. https://www.scotlandscensus.gov.uk/census-results/at-a-glance/education/ (accessed July 17, 2025).</w:t>
      </w:r>
    </w:p>
    <w:p w14:paraId="2395F68E" w14:textId="77777777" w:rsidR="00B957E0" w:rsidRPr="00CA3E00" w:rsidRDefault="00B957E0" w:rsidP="00B957E0">
      <w:pPr>
        <w:pStyle w:val="Bibliography"/>
      </w:pPr>
      <w:r w:rsidRPr="00CA3E00">
        <w:t>56</w:t>
      </w:r>
      <w:r w:rsidRPr="00CA3E00">
        <w:tab/>
        <w:t>Household and resident characteristics, England and Wales - Office for National Statistics. https://www.ons.gov.uk/peoplepopulationandcommunity/householdcharacteristics/homeinternetandsocialmediausage/bulletins/householdandresidentcharacteristicsenglandandwales/census2021 (accessed Nov 4, 2025).</w:t>
      </w:r>
    </w:p>
    <w:p w14:paraId="4B205C5C" w14:textId="77777777" w:rsidR="00B957E0" w:rsidRPr="00CA3E00" w:rsidRDefault="00B957E0" w:rsidP="00B957E0">
      <w:pPr>
        <w:pStyle w:val="Bibliography"/>
      </w:pPr>
      <w:r w:rsidRPr="00CA3E00">
        <w:lastRenderedPageBreak/>
        <w:t>57</w:t>
      </w:r>
      <w:r w:rsidRPr="00CA3E00">
        <w:tab/>
        <w:t>TS003 - Household composition - Nomis - Official Census and Labour Market Statistics. https://www.nomisweb.co.uk/datasets/c2021ts003 (accessed Nov 4, 2025).</w:t>
      </w:r>
    </w:p>
    <w:p w14:paraId="338406CC" w14:textId="77777777" w:rsidR="00B957E0" w:rsidRPr="00CA3E00" w:rsidRDefault="00B957E0" w:rsidP="00B957E0">
      <w:pPr>
        <w:pStyle w:val="Bibliography"/>
      </w:pPr>
      <w:r w:rsidRPr="00CA3E00">
        <w:t>58</w:t>
      </w:r>
      <w:r w:rsidRPr="00CA3E00">
        <w:tab/>
        <w:t>Obesity profile: short statistical commentary, May 2025. GOV.UK. https://www.gov.uk/government/statistics/obesity-profile-may-2025-update/obesity-profile-short-statistical-commentary-may-2025 (accessed Nov 4, 2025).</w:t>
      </w:r>
    </w:p>
    <w:p w14:paraId="6B057DA0" w14:textId="77777777" w:rsidR="00B957E0" w:rsidRPr="00CA3E00" w:rsidRDefault="00B957E0" w:rsidP="00B957E0">
      <w:pPr>
        <w:pStyle w:val="Bibliography"/>
      </w:pPr>
      <w:r w:rsidRPr="00CA3E00">
        <w:t>59</w:t>
      </w:r>
      <w:r w:rsidRPr="00CA3E00">
        <w:tab/>
        <w:t>9 Obesity. https://www.gov.scot/publications/scottish-health-survey-2023-volume-1-main-report/pages/15/ (accessed Nov 4, 2025).</w:t>
      </w:r>
    </w:p>
    <w:p w14:paraId="3D0EC387" w14:textId="473778FF" w:rsidR="00B7074A" w:rsidRPr="00CA3E00" w:rsidRDefault="00776D93" w:rsidP="00A0666C">
      <w:pPr>
        <w:rPr>
          <w:lang w:val="x-none" w:eastAsia="en-US"/>
        </w:rPr>
      </w:pPr>
      <w:r w:rsidRPr="00CA3E00">
        <w:rPr>
          <w:lang w:val="x-none" w:eastAsia="en-US"/>
        </w:rPr>
        <w:fldChar w:fldCharType="end"/>
      </w:r>
    </w:p>
    <w:p w14:paraId="34AA5867" w14:textId="77777777" w:rsidR="00B7074A" w:rsidRPr="00CA3E00" w:rsidRDefault="00B7074A" w:rsidP="00A0666C">
      <w:pPr>
        <w:rPr>
          <w:lang w:val="x-none" w:eastAsia="en-US"/>
        </w:rPr>
      </w:pPr>
    </w:p>
    <w:p w14:paraId="688079F6" w14:textId="77777777" w:rsidR="00B7074A" w:rsidRPr="00CA3E00" w:rsidRDefault="00B7074A" w:rsidP="00A0666C">
      <w:pPr>
        <w:rPr>
          <w:lang w:val="x-none" w:eastAsia="en-US"/>
        </w:rPr>
      </w:pPr>
    </w:p>
    <w:p w14:paraId="0E36D440" w14:textId="77777777" w:rsidR="00B7074A" w:rsidRPr="00CA3E00" w:rsidRDefault="00B7074A" w:rsidP="00A0666C">
      <w:pPr>
        <w:rPr>
          <w:lang w:val="x-none" w:eastAsia="en-US"/>
        </w:rPr>
      </w:pPr>
    </w:p>
    <w:p w14:paraId="5ACB3BF0" w14:textId="77777777" w:rsidR="004D47E4" w:rsidRPr="00CA3E00" w:rsidRDefault="004D47E4" w:rsidP="00A0666C">
      <w:pPr>
        <w:rPr>
          <w:lang w:val="x-none" w:eastAsia="en-US"/>
        </w:rPr>
        <w:sectPr w:rsidR="004D47E4" w:rsidRPr="00CA3E00">
          <w:pgSz w:w="11906" w:h="16838"/>
          <w:pgMar w:top="1440" w:right="1440" w:bottom="1440" w:left="1440" w:header="708" w:footer="708" w:gutter="0"/>
          <w:cols w:space="708"/>
          <w:docGrid w:linePitch="360"/>
        </w:sectPr>
      </w:pPr>
    </w:p>
    <w:p w14:paraId="13E7638D" w14:textId="77777777" w:rsidR="00B7074A" w:rsidRPr="00CA3E00" w:rsidRDefault="00B7074A" w:rsidP="00A0666C">
      <w:pPr>
        <w:rPr>
          <w:lang w:val="x-none" w:eastAsia="en-US"/>
        </w:rPr>
      </w:pPr>
    </w:p>
    <w:p w14:paraId="50D53F48" w14:textId="08B7D4E1" w:rsidR="00B7074A" w:rsidRPr="00CA3E00" w:rsidRDefault="00380276" w:rsidP="00A0666C">
      <w:pPr>
        <w:rPr>
          <w:b/>
          <w:bCs/>
          <w:lang w:val="x-none" w:eastAsia="en-US"/>
        </w:rPr>
      </w:pPr>
      <w:r w:rsidRPr="00CA3E00">
        <w:rPr>
          <w:b/>
          <w:bCs/>
          <w:lang w:val="x-none" w:eastAsia="en-US"/>
        </w:rPr>
        <w:t>Supplementary Material</w:t>
      </w:r>
    </w:p>
    <w:p w14:paraId="74A2073F" w14:textId="61487A56" w:rsidR="00380276" w:rsidRPr="00CA3E00" w:rsidRDefault="005B5698" w:rsidP="00380276">
      <w:pPr>
        <w:jc w:val="both"/>
        <w:rPr>
          <w:rFonts w:cs="Arial"/>
          <w:szCs w:val="22"/>
        </w:rPr>
      </w:pPr>
      <w:r w:rsidRPr="00CA3E00">
        <w:rPr>
          <w:szCs w:val="22"/>
        </w:rPr>
        <w:t xml:space="preserve">Within the analysis of findings, </w:t>
      </w:r>
      <w:r w:rsidR="004B490B" w:rsidRPr="00CA3E00">
        <w:rPr>
          <w:szCs w:val="22"/>
        </w:rPr>
        <w:t>inverse probability weighting (IPW)</w:t>
      </w:r>
      <w:r w:rsidR="00380276" w:rsidRPr="00CA3E00">
        <w:rPr>
          <w:szCs w:val="22"/>
        </w:rPr>
        <w:t xml:space="preserve">, based on population prevalence estimates and desired precision levels, will be employed to ensure adequate representation of participants, including PLWO, living with FI, geographic regions across the UK, and sociodemographic characteristics (age, gender, income, </w:t>
      </w:r>
      <w:r w:rsidR="00235368" w:rsidRPr="00CA3E00">
        <w:rPr>
          <w:szCs w:val="22"/>
        </w:rPr>
        <w:t xml:space="preserve">and </w:t>
      </w:r>
      <w:r w:rsidR="00380276" w:rsidRPr="00CA3E00">
        <w:rPr>
          <w:szCs w:val="22"/>
        </w:rPr>
        <w:t xml:space="preserve">education). </w:t>
      </w:r>
      <w:r w:rsidR="00380276" w:rsidRPr="00CA3E00">
        <w:rPr>
          <w:rFonts w:cs="Arial"/>
          <w:szCs w:val="22"/>
        </w:rPr>
        <w:t>The UK 2021 Census provides comprehensive demographic information. The UK population at mid-2021 was estimated to be 67.0 million</w:t>
      </w:r>
      <w:r w:rsidR="00380276" w:rsidRPr="00CA3E00">
        <w:rPr>
          <w:szCs w:val="22"/>
        </w:rPr>
        <w:fldChar w:fldCharType="begin"/>
      </w:r>
      <w:r w:rsidR="006C3C75" w:rsidRPr="00CA3E00">
        <w:rPr>
          <w:szCs w:val="22"/>
        </w:rPr>
        <w:instrText xml:space="preserve"> ADDIN ZOTERO_ITEM CSL_CITATION {"citationID":"axmwQSLy","properties":{"formattedCitation":"\\super 42\\nosupersub{}","plainCitation":"42","noteIndex":0},"citationItems":[{"id":49223,"uris":["http://zotero.org/users/10937985/items/EJ95VULW"],"itemData":{"id":49223,"type":"webpage","title":"Population estimates for the UK, England, Wales, Scotland and Northern Irelands","URL":"https://www.ons.gov.uk/peoplepopulationandcommunity/populationandmigration/populationestimates/bulletins/annualmidyearpopulationestimates/mid2021","author":[{"family":"Office for National Statistics","given":""}],"accessed":{"date-parts":[["2025",7,8]]},"issued":{"date-parts":[["2022"]]}}}],"schema":"https://github.com/citation-style-language/schema/raw/master/csl-citation.json"} </w:instrText>
      </w:r>
      <w:r w:rsidR="00380276" w:rsidRPr="00CA3E00">
        <w:rPr>
          <w:szCs w:val="22"/>
        </w:rPr>
        <w:fldChar w:fldCharType="separate"/>
      </w:r>
      <w:r w:rsidR="006C3C75" w:rsidRPr="00CA3E00">
        <w:rPr>
          <w:rFonts w:cs="Arial"/>
          <w:vertAlign w:val="superscript"/>
        </w:rPr>
        <w:t>42</w:t>
      </w:r>
      <w:r w:rsidR="00380276" w:rsidRPr="00CA3E00">
        <w:rPr>
          <w:szCs w:val="22"/>
        </w:rPr>
        <w:fldChar w:fldCharType="end"/>
      </w:r>
      <w:r w:rsidR="00380276" w:rsidRPr="00CA3E00">
        <w:rPr>
          <w:rFonts w:cs="Arial"/>
          <w:szCs w:val="22"/>
        </w:rPr>
        <w:t>, England was estimated at 56.5 million and Scotland at 5.5 million</w:t>
      </w:r>
      <w:r w:rsidR="00380276" w:rsidRPr="00CA3E00">
        <w:rPr>
          <w:szCs w:val="22"/>
        </w:rPr>
        <w:fldChar w:fldCharType="begin"/>
      </w:r>
      <w:r w:rsidR="006C3C75" w:rsidRPr="00CA3E00">
        <w:rPr>
          <w:szCs w:val="22"/>
        </w:rPr>
        <w:instrText xml:space="preserve"> ADDIN ZOTERO_ITEM CSL_CITATION {"citationID":"rpHfEibM","properties":{"formattedCitation":"\\super 42\\nosupersub{}","plainCitation":"42","noteIndex":0},"citationItems":[{"id":49223,"uris":["http://zotero.org/users/10937985/items/EJ95VULW"],"itemData":{"id":49223,"type":"webpage","title":"Population estimates for the UK, England, Wales, Scotland and Northern Irelands","URL":"https://www.ons.gov.uk/peoplepopulationandcommunity/populationandmigration/populationestimates/bulletins/annualmidyearpopulationestimates/mid2021","author":[{"family":"Office for National Statistics","given":""}],"accessed":{"date-parts":[["2025",7,8]]},"issued":{"date-parts":[["2022"]]}}}],"schema":"https://github.com/citation-style-language/schema/raw/master/csl-citation.json"} </w:instrText>
      </w:r>
      <w:r w:rsidR="00380276" w:rsidRPr="00CA3E00">
        <w:rPr>
          <w:szCs w:val="22"/>
        </w:rPr>
        <w:fldChar w:fldCharType="separate"/>
      </w:r>
      <w:r w:rsidR="006C3C75" w:rsidRPr="00CA3E00">
        <w:rPr>
          <w:rFonts w:cs="Arial"/>
          <w:vertAlign w:val="superscript"/>
        </w:rPr>
        <w:t>42</w:t>
      </w:r>
      <w:r w:rsidR="00380276" w:rsidRPr="00CA3E00">
        <w:rPr>
          <w:szCs w:val="22"/>
        </w:rPr>
        <w:fldChar w:fldCharType="end"/>
      </w:r>
      <w:r w:rsidR="00380276" w:rsidRPr="00CA3E00">
        <w:rPr>
          <w:rFonts w:cs="Arial"/>
          <w:szCs w:val="22"/>
        </w:rPr>
        <w:t xml:space="preserve">. At the time of the 2021 Census, 60.7% of the population were aged between 18 and 64 years. </w:t>
      </w:r>
    </w:p>
    <w:p w14:paraId="06FCEE9B" w14:textId="77777777" w:rsidR="00380276" w:rsidRPr="00CA3E00" w:rsidRDefault="00380276" w:rsidP="00380276">
      <w:pPr>
        <w:jc w:val="both"/>
        <w:rPr>
          <w:rFonts w:cs="Arial"/>
          <w:szCs w:val="22"/>
        </w:rPr>
      </w:pPr>
    </w:p>
    <w:p w14:paraId="305A6762" w14:textId="23199163" w:rsidR="00380276" w:rsidRPr="00CA3E00" w:rsidRDefault="00773913" w:rsidP="00380276">
      <w:pPr>
        <w:jc w:val="both"/>
        <w:rPr>
          <w:rFonts w:cs="Arial"/>
          <w:szCs w:val="22"/>
        </w:rPr>
      </w:pPr>
      <w:r w:rsidRPr="00CA3E00">
        <w:rPr>
          <w:rFonts w:cs="Arial"/>
          <w:szCs w:val="22"/>
        </w:rPr>
        <w:t>Supplementary Material 1</w:t>
      </w:r>
      <w:r w:rsidR="00380276" w:rsidRPr="00CA3E00">
        <w:rPr>
          <w:rFonts w:cs="Arial"/>
          <w:szCs w:val="22"/>
        </w:rPr>
        <w:t xml:space="preserve"> </w:t>
      </w:r>
      <w:r w:rsidR="000C4C40" w:rsidRPr="00CA3E00">
        <w:rPr>
          <w:rFonts w:cs="Arial"/>
          <w:szCs w:val="22"/>
        </w:rPr>
        <w:t>Data to inform IPW for</w:t>
      </w:r>
      <w:r w:rsidR="00380276" w:rsidRPr="00CA3E00">
        <w:rPr>
          <w:rFonts w:cs="Arial"/>
          <w:szCs w:val="22"/>
        </w:rPr>
        <w:t xml:space="preserve"> England and Scotland </w:t>
      </w:r>
    </w:p>
    <w:tbl>
      <w:tblPr>
        <w:tblStyle w:val="TableGrid"/>
        <w:tblW w:w="9351" w:type="dxa"/>
        <w:tblLook w:val="04A0" w:firstRow="1" w:lastRow="0" w:firstColumn="1" w:lastColumn="0" w:noHBand="0" w:noVBand="1"/>
      </w:tblPr>
      <w:tblGrid>
        <w:gridCol w:w="3201"/>
        <w:gridCol w:w="2951"/>
        <w:gridCol w:w="1610"/>
        <w:gridCol w:w="1589"/>
      </w:tblGrid>
      <w:tr w:rsidR="00380276" w:rsidRPr="00CA3E00" w14:paraId="6D0B1E70" w14:textId="77777777" w:rsidTr="00FB696E">
        <w:trPr>
          <w:trHeight w:val="20"/>
        </w:trPr>
        <w:tc>
          <w:tcPr>
            <w:tcW w:w="3201" w:type="dxa"/>
            <w:vMerge w:val="restart"/>
          </w:tcPr>
          <w:p w14:paraId="173CE17D" w14:textId="7A1BA7BA" w:rsidR="00380276" w:rsidRPr="00CA3E00" w:rsidRDefault="00380276" w:rsidP="00FB696E">
            <w:pPr>
              <w:spacing w:before="40" w:after="40" w:line="240" w:lineRule="auto"/>
              <w:jc w:val="both"/>
              <w:rPr>
                <w:rFonts w:cs="Arial"/>
                <w:szCs w:val="22"/>
              </w:rPr>
            </w:pPr>
            <w:r w:rsidRPr="00CA3E00">
              <w:rPr>
                <w:rFonts w:cs="Arial"/>
                <w:szCs w:val="22"/>
              </w:rPr>
              <w:t xml:space="preserve">Age Distribution </w:t>
            </w:r>
            <w:r w:rsidRPr="00CA3E00">
              <w:rPr>
                <w:rFonts w:cs="Arial"/>
                <w:szCs w:val="22"/>
              </w:rPr>
              <w:fldChar w:fldCharType="begin"/>
            </w:r>
            <w:r w:rsidR="006C3C75" w:rsidRPr="00CA3E00">
              <w:rPr>
                <w:rFonts w:cs="Arial"/>
                <w:szCs w:val="22"/>
              </w:rPr>
              <w:instrText xml:space="preserve"> ADDIN ZOTERO_ITEM CSL_CITATION {"citationID":"ytqwIHC6","properties":{"formattedCitation":"\\super 43\\uc0\\u8211{}46\\nosupersub{}","plainCitation":"43–46","noteIndex":0},"citationItems":[{"id":49225,"uris":["http://zotero.org/users/10937985/items/K2IBXD2L"],"itemData":{"id":49225,"type":"webpage","abstract":"The white ethnic group had the highest median age (43 years old) at the time of the 2021 Census, and the mixed ethnic group had the lowest (19 years old).","language":"en","title":"UK Population: Age groups","URL":"https://www.ethnicity-facts-figures.service.gov.uk/uk-population-by-ethnicity/demographics/age-groups/latest/","author":[{"family":"GOV.UK","given":""}],"accessed":{"date-parts":[["2025",7,17]]},"issued":{"date-parts":[["2023",3,31]]}}},{"id":49227,"uris":["http://zotero.org/users/10937985/items/9WCQ5H5F"],"itemData":{"id":49227,"type":"webpage","abstract":"This publication provides access to the latest time series, taking into account any revisions or corrections over the years","language":"en-GB","title":"Population estimates time series data - National Records of Scotland (NRS)","URL":"https://www.nrscotland.gov.uk/publications/population-estimates-time-series-data/","author":[{"family":"National Records of Scotland","given":""}],"accessed":{"date-parts":[["2025",7,17]]},"issued":{"date-parts":[["2025",1]]}}},{"id":49229,"uris":["http://zotero.org/users/10937985/items/FLR9ZAAJ"],"itemData":{"id":49229,"type":"webpage","abstract":"This statistical report provides revised population estimates for Scotland, its council areas and NHS boards, by sex and age for the years 2011 to 2021, and revised migration estimates for 2011 to 2022.","language":"en-GB","title":"Rebased population estimates, Scotland, mid-2011 to mid-2021 - National Records of Scotland (NRS)","URL":"https://www.nrscotland.gov.uk/publications/rebased-population-estimates-scotland-mid-2011-to-mid-2021/","author":[{"family":"Naional Records of Scotland","given":""}],"accessed":{"date-parts":[["2025",7,17]]}}},{"id":49231,"uris":["http://zotero.org/users/10937985/items/PGTPCSQL"],"itemData":{"id":49231,"type":"webpage","title":"Census 2021 main statistics demography tables – age and sex | Northern Ireland Statistics and Research Agency","URL":"https://www.nisra.gov.uk/publications/census-2021-main-statistics-demography-tables-age-and-sex","author":[{"family":"NISRA","given":""}],"accessed":{"date-parts":[["2025",7,17]]},"issued":{"date-parts":[["2022"]]}}}],"schema":"https://github.com/citation-style-language/schema/raw/master/csl-citation.json"} </w:instrText>
            </w:r>
            <w:r w:rsidRPr="00CA3E00">
              <w:rPr>
                <w:rFonts w:cs="Arial"/>
                <w:szCs w:val="22"/>
              </w:rPr>
              <w:fldChar w:fldCharType="separate"/>
            </w:r>
            <w:r w:rsidR="006C3C75" w:rsidRPr="00CA3E00">
              <w:rPr>
                <w:rFonts w:cs="Arial"/>
                <w:vertAlign w:val="superscript"/>
              </w:rPr>
              <w:t>43–46</w:t>
            </w:r>
            <w:r w:rsidRPr="00CA3E00">
              <w:rPr>
                <w:rFonts w:cs="Arial"/>
                <w:szCs w:val="22"/>
              </w:rPr>
              <w:fldChar w:fldCharType="end"/>
            </w:r>
          </w:p>
          <w:p w14:paraId="15A32572"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 </w:t>
            </w:r>
          </w:p>
        </w:tc>
        <w:tc>
          <w:tcPr>
            <w:tcW w:w="2951" w:type="dxa"/>
          </w:tcPr>
          <w:p w14:paraId="2EE04043" w14:textId="77777777" w:rsidR="00380276" w:rsidRPr="00CA3E00" w:rsidRDefault="00380276" w:rsidP="00FB696E">
            <w:pPr>
              <w:spacing w:before="40" w:after="40" w:line="240" w:lineRule="auto"/>
              <w:jc w:val="both"/>
              <w:rPr>
                <w:rFonts w:cs="Arial"/>
                <w:szCs w:val="22"/>
              </w:rPr>
            </w:pPr>
            <w:r w:rsidRPr="00CA3E00">
              <w:rPr>
                <w:rFonts w:cs="Arial"/>
                <w:szCs w:val="22"/>
              </w:rPr>
              <w:t>Years</w:t>
            </w:r>
          </w:p>
        </w:tc>
        <w:tc>
          <w:tcPr>
            <w:tcW w:w="1610" w:type="dxa"/>
          </w:tcPr>
          <w:p w14:paraId="6C0E0681"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England % </w:t>
            </w:r>
          </w:p>
        </w:tc>
        <w:tc>
          <w:tcPr>
            <w:tcW w:w="1589" w:type="dxa"/>
          </w:tcPr>
          <w:p w14:paraId="711C7D98" w14:textId="77777777" w:rsidR="00380276" w:rsidRPr="00CA3E00" w:rsidRDefault="00380276" w:rsidP="00FB696E">
            <w:pPr>
              <w:spacing w:before="40" w:after="40" w:line="240" w:lineRule="auto"/>
              <w:jc w:val="both"/>
              <w:rPr>
                <w:rFonts w:cs="Arial"/>
                <w:szCs w:val="22"/>
              </w:rPr>
            </w:pPr>
            <w:r w:rsidRPr="00CA3E00">
              <w:rPr>
                <w:rFonts w:cs="Arial"/>
                <w:szCs w:val="22"/>
              </w:rPr>
              <w:t>Scotland (%)</w:t>
            </w:r>
          </w:p>
        </w:tc>
      </w:tr>
      <w:tr w:rsidR="00380276" w:rsidRPr="00CA3E00" w14:paraId="07BD8705" w14:textId="77777777" w:rsidTr="00FB696E">
        <w:trPr>
          <w:trHeight w:val="20"/>
        </w:trPr>
        <w:tc>
          <w:tcPr>
            <w:tcW w:w="3201" w:type="dxa"/>
            <w:vMerge/>
          </w:tcPr>
          <w:p w14:paraId="5E9B9005" w14:textId="77777777" w:rsidR="00380276" w:rsidRPr="00CA3E00" w:rsidRDefault="00380276" w:rsidP="00FB696E">
            <w:pPr>
              <w:spacing w:before="40" w:after="40" w:line="240" w:lineRule="auto"/>
              <w:jc w:val="both"/>
              <w:rPr>
                <w:rFonts w:cs="Arial"/>
                <w:szCs w:val="22"/>
              </w:rPr>
            </w:pPr>
          </w:p>
        </w:tc>
        <w:tc>
          <w:tcPr>
            <w:tcW w:w="2951" w:type="dxa"/>
          </w:tcPr>
          <w:p w14:paraId="10F0E7DC" w14:textId="77777777" w:rsidR="00380276" w:rsidRPr="00CA3E00" w:rsidRDefault="00380276" w:rsidP="00FB696E">
            <w:pPr>
              <w:spacing w:before="40" w:after="40" w:line="240" w:lineRule="auto"/>
              <w:jc w:val="both"/>
              <w:rPr>
                <w:rFonts w:cs="Arial"/>
                <w:szCs w:val="22"/>
              </w:rPr>
            </w:pPr>
            <w:r w:rsidRPr="00CA3E00">
              <w:rPr>
                <w:rFonts w:cs="Arial"/>
                <w:szCs w:val="22"/>
              </w:rPr>
              <w:t>18-24</w:t>
            </w:r>
          </w:p>
        </w:tc>
        <w:tc>
          <w:tcPr>
            <w:tcW w:w="1610" w:type="dxa"/>
          </w:tcPr>
          <w:p w14:paraId="04FBA6D0" w14:textId="77777777" w:rsidR="00380276" w:rsidRPr="00CA3E00" w:rsidRDefault="00380276" w:rsidP="00FB696E">
            <w:pPr>
              <w:spacing w:before="40" w:after="40" w:line="240" w:lineRule="auto"/>
              <w:jc w:val="both"/>
              <w:rPr>
                <w:rFonts w:cs="Arial"/>
                <w:szCs w:val="22"/>
              </w:rPr>
            </w:pPr>
            <w:r w:rsidRPr="00CA3E00">
              <w:rPr>
                <w:rFonts w:cs="Arial"/>
                <w:szCs w:val="22"/>
              </w:rPr>
              <w:t>8.3</w:t>
            </w:r>
          </w:p>
        </w:tc>
        <w:tc>
          <w:tcPr>
            <w:tcW w:w="1589" w:type="dxa"/>
          </w:tcPr>
          <w:p w14:paraId="453B1C67" w14:textId="77777777" w:rsidR="00380276" w:rsidRPr="00CA3E00" w:rsidRDefault="00380276" w:rsidP="00FB696E">
            <w:pPr>
              <w:spacing w:before="40" w:after="40" w:line="240" w:lineRule="auto"/>
              <w:jc w:val="both"/>
              <w:rPr>
                <w:rFonts w:cs="Arial"/>
                <w:szCs w:val="22"/>
              </w:rPr>
            </w:pPr>
            <w:r w:rsidRPr="00CA3E00">
              <w:rPr>
                <w:rFonts w:cs="Arial"/>
                <w:szCs w:val="22"/>
              </w:rPr>
              <w:t>8.3</w:t>
            </w:r>
          </w:p>
        </w:tc>
      </w:tr>
      <w:tr w:rsidR="00380276" w:rsidRPr="00CA3E00" w14:paraId="2565EBEF" w14:textId="77777777" w:rsidTr="00FB696E">
        <w:trPr>
          <w:trHeight w:val="20"/>
        </w:trPr>
        <w:tc>
          <w:tcPr>
            <w:tcW w:w="3201" w:type="dxa"/>
            <w:vMerge/>
          </w:tcPr>
          <w:p w14:paraId="0CF17800" w14:textId="77777777" w:rsidR="00380276" w:rsidRPr="00CA3E00" w:rsidRDefault="00380276" w:rsidP="00FB696E">
            <w:pPr>
              <w:spacing w:before="40" w:after="40" w:line="240" w:lineRule="auto"/>
              <w:jc w:val="both"/>
              <w:rPr>
                <w:rFonts w:cs="Arial"/>
                <w:szCs w:val="22"/>
              </w:rPr>
            </w:pPr>
          </w:p>
        </w:tc>
        <w:tc>
          <w:tcPr>
            <w:tcW w:w="2951" w:type="dxa"/>
          </w:tcPr>
          <w:p w14:paraId="26955FC8" w14:textId="77777777" w:rsidR="00380276" w:rsidRPr="00CA3E00" w:rsidRDefault="00380276" w:rsidP="00FB696E">
            <w:pPr>
              <w:spacing w:before="40" w:after="40" w:line="240" w:lineRule="auto"/>
              <w:jc w:val="both"/>
              <w:rPr>
                <w:rFonts w:cs="Arial"/>
                <w:szCs w:val="22"/>
              </w:rPr>
            </w:pPr>
            <w:r w:rsidRPr="00CA3E00">
              <w:rPr>
                <w:rFonts w:cs="Arial"/>
                <w:szCs w:val="22"/>
              </w:rPr>
              <w:t>25-29</w:t>
            </w:r>
          </w:p>
        </w:tc>
        <w:tc>
          <w:tcPr>
            <w:tcW w:w="1610" w:type="dxa"/>
          </w:tcPr>
          <w:p w14:paraId="4B8855F2" w14:textId="77777777" w:rsidR="00380276" w:rsidRPr="00CA3E00" w:rsidRDefault="00380276" w:rsidP="00FB696E">
            <w:pPr>
              <w:spacing w:before="40" w:after="40" w:line="240" w:lineRule="auto"/>
              <w:jc w:val="both"/>
              <w:rPr>
                <w:rFonts w:cs="Arial"/>
                <w:szCs w:val="22"/>
              </w:rPr>
            </w:pPr>
            <w:r w:rsidRPr="00CA3E00">
              <w:rPr>
                <w:rFonts w:cs="Arial"/>
                <w:szCs w:val="22"/>
              </w:rPr>
              <w:t>6.5</w:t>
            </w:r>
          </w:p>
        </w:tc>
        <w:tc>
          <w:tcPr>
            <w:tcW w:w="1589" w:type="dxa"/>
          </w:tcPr>
          <w:p w14:paraId="4855FA08" w14:textId="77777777" w:rsidR="00380276" w:rsidRPr="00CA3E00" w:rsidRDefault="00380276" w:rsidP="00FB696E">
            <w:pPr>
              <w:spacing w:before="40" w:after="40" w:line="240" w:lineRule="auto"/>
              <w:jc w:val="both"/>
              <w:rPr>
                <w:rFonts w:cs="Arial"/>
                <w:szCs w:val="22"/>
              </w:rPr>
            </w:pPr>
            <w:r w:rsidRPr="00CA3E00">
              <w:rPr>
                <w:rFonts w:cs="Arial"/>
                <w:szCs w:val="22"/>
              </w:rPr>
              <w:t>6.6</w:t>
            </w:r>
          </w:p>
        </w:tc>
      </w:tr>
      <w:tr w:rsidR="00380276" w:rsidRPr="00CA3E00" w14:paraId="775F6F6F" w14:textId="77777777" w:rsidTr="00FB696E">
        <w:trPr>
          <w:trHeight w:val="20"/>
        </w:trPr>
        <w:tc>
          <w:tcPr>
            <w:tcW w:w="3201" w:type="dxa"/>
            <w:vMerge/>
          </w:tcPr>
          <w:p w14:paraId="5219004C" w14:textId="77777777" w:rsidR="00380276" w:rsidRPr="00CA3E00" w:rsidRDefault="00380276" w:rsidP="00FB696E">
            <w:pPr>
              <w:spacing w:before="40" w:after="40" w:line="240" w:lineRule="auto"/>
              <w:jc w:val="both"/>
              <w:rPr>
                <w:rFonts w:cs="Arial"/>
                <w:szCs w:val="22"/>
              </w:rPr>
            </w:pPr>
          </w:p>
        </w:tc>
        <w:tc>
          <w:tcPr>
            <w:tcW w:w="2951" w:type="dxa"/>
          </w:tcPr>
          <w:p w14:paraId="242D4099" w14:textId="77777777" w:rsidR="00380276" w:rsidRPr="00CA3E00" w:rsidRDefault="00380276" w:rsidP="00FB696E">
            <w:pPr>
              <w:spacing w:before="40" w:after="40" w:line="240" w:lineRule="auto"/>
              <w:jc w:val="both"/>
              <w:rPr>
                <w:rFonts w:cs="Arial"/>
                <w:szCs w:val="22"/>
              </w:rPr>
            </w:pPr>
            <w:r w:rsidRPr="00CA3E00">
              <w:rPr>
                <w:rFonts w:cs="Arial"/>
                <w:szCs w:val="22"/>
              </w:rPr>
              <w:t>30-34</w:t>
            </w:r>
          </w:p>
        </w:tc>
        <w:tc>
          <w:tcPr>
            <w:tcW w:w="1610" w:type="dxa"/>
          </w:tcPr>
          <w:p w14:paraId="7713F104" w14:textId="77777777" w:rsidR="00380276" w:rsidRPr="00CA3E00" w:rsidRDefault="00380276" w:rsidP="00FB696E">
            <w:pPr>
              <w:spacing w:before="40" w:after="40" w:line="240" w:lineRule="auto"/>
              <w:jc w:val="both"/>
              <w:rPr>
                <w:rFonts w:cs="Arial"/>
                <w:szCs w:val="22"/>
              </w:rPr>
            </w:pPr>
            <w:r w:rsidRPr="00CA3E00">
              <w:rPr>
                <w:rFonts w:cs="Arial"/>
                <w:szCs w:val="22"/>
              </w:rPr>
              <w:t>7.0</w:t>
            </w:r>
          </w:p>
        </w:tc>
        <w:tc>
          <w:tcPr>
            <w:tcW w:w="1589" w:type="dxa"/>
          </w:tcPr>
          <w:p w14:paraId="53121293" w14:textId="77777777" w:rsidR="00380276" w:rsidRPr="00CA3E00" w:rsidRDefault="00380276" w:rsidP="00FB696E">
            <w:pPr>
              <w:spacing w:before="40" w:after="40" w:line="240" w:lineRule="auto"/>
              <w:jc w:val="both"/>
              <w:rPr>
                <w:rFonts w:cs="Arial"/>
                <w:szCs w:val="22"/>
              </w:rPr>
            </w:pPr>
            <w:r w:rsidRPr="00CA3E00">
              <w:rPr>
                <w:rFonts w:cs="Arial"/>
                <w:szCs w:val="22"/>
              </w:rPr>
              <w:t>6.4</w:t>
            </w:r>
          </w:p>
        </w:tc>
      </w:tr>
      <w:tr w:rsidR="00380276" w:rsidRPr="00CA3E00" w14:paraId="728F0891" w14:textId="77777777" w:rsidTr="00FB696E">
        <w:trPr>
          <w:trHeight w:val="20"/>
        </w:trPr>
        <w:tc>
          <w:tcPr>
            <w:tcW w:w="3201" w:type="dxa"/>
            <w:vMerge/>
          </w:tcPr>
          <w:p w14:paraId="2342F3F5" w14:textId="77777777" w:rsidR="00380276" w:rsidRPr="00CA3E00" w:rsidRDefault="00380276" w:rsidP="00FB696E">
            <w:pPr>
              <w:spacing w:before="40" w:after="40" w:line="240" w:lineRule="auto"/>
              <w:jc w:val="both"/>
              <w:rPr>
                <w:rFonts w:cs="Arial"/>
                <w:szCs w:val="22"/>
              </w:rPr>
            </w:pPr>
          </w:p>
        </w:tc>
        <w:tc>
          <w:tcPr>
            <w:tcW w:w="2951" w:type="dxa"/>
          </w:tcPr>
          <w:p w14:paraId="5A95B094" w14:textId="77777777" w:rsidR="00380276" w:rsidRPr="00CA3E00" w:rsidRDefault="00380276" w:rsidP="00FB696E">
            <w:pPr>
              <w:spacing w:before="40" w:after="40" w:line="240" w:lineRule="auto"/>
              <w:jc w:val="both"/>
              <w:rPr>
                <w:rFonts w:cs="Arial"/>
                <w:szCs w:val="22"/>
              </w:rPr>
            </w:pPr>
            <w:r w:rsidRPr="00CA3E00">
              <w:rPr>
                <w:rFonts w:cs="Arial"/>
                <w:szCs w:val="22"/>
              </w:rPr>
              <w:t>35-39</w:t>
            </w:r>
          </w:p>
        </w:tc>
        <w:tc>
          <w:tcPr>
            <w:tcW w:w="1610" w:type="dxa"/>
          </w:tcPr>
          <w:p w14:paraId="3BA40EE8" w14:textId="77777777" w:rsidR="00380276" w:rsidRPr="00CA3E00" w:rsidRDefault="00380276" w:rsidP="00FB696E">
            <w:pPr>
              <w:spacing w:before="40" w:after="40" w:line="240" w:lineRule="auto"/>
              <w:jc w:val="both"/>
              <w:rPr>
                <w:rFonts w:cs="Arial"/>
                <w:szCs w:val="22"/>
              </w:rPr>
            </w:pPr>
            <w:r w:rsidRPr="00CA3E00">
              <w:rPr>
                <w:rFonts w:cs="Arial"/>
                <w:szCs w:val="22"/>
              </w:rPr>
              <w:t>6.7</w:t>
            </w:r>
          </w:p>
        </w:tc>
        <w:tc>
          <w:tcPr>
            <w:tcW w:w="1589" w:type="dxa"/>
          </w:tcPr>
          <w:p w14:paraId="1FDCBEC3" w14:textId="77777777" w:rsidR="00380276" w:rsidRPr="00CA3E00" w:rsidRDefault="00380276" w:rsidP="00FB696E">
            <w:pPr>
              <w:spacing w:before="40" w:after="40" w:line="240" w:lineRule="auto"/>
              <w:jc w:val="both"/>
              <w:rPr>
                <w:rFonts w:cs="Arial"/>
                <w:szCs w:val="22"/>
              </w:rPr>
            </w:pPr>
            <w:r w:rsidRPr="00CA3E00">
              <w:rPr>
                <w:rFonts w:cs="Arial"/>
                <w:szCs w:val="22"/>
              </w:rPr>
              <w:t>7.0</w:t>
            </w:r>
          </w:p>
        </w:tc>
      </w:tr>
      <w:tr w:rsidR="00380276" w:rsidRPr="00CA3E00" w14:paraId="19EA1F4D" w14:textId="77777777" w:rsidTr="00FB696E">
        <w:trPr>
          <w:trHeight w:val="20"/>
        </w:trPr>
        <w:tc>
          <w:tcPr>
            <w:tcW w:w="3201" w:type="dxa"/>
            <w:vMerge/>
          </w:tcPr>
          <w:p w14:paraId="744898AF" w14:textId="77777777" w:rsidR="00380276" w:rsidRPr="00CA3E00" w:rsidRDefault="00380276" w:rsidP="00FB696E">
            <w:pPr>
              <w:spacing w:before="40" w:after="40" w:line="240" w:lineRule="auto"/>
              <w:jc w:val="both"/>
              <w:rPr>
                <w:rFonts w:cs="Arial"/>
                <w:szCs w:val="22"/>
              </w:rPr>
            </w:pPr>
          </w:p>
        </w:tc>
        <w:tc>
          <w:tcPr>
            <w:tcW w:w="2951" w:type="dxa"/>
          </w:tcPr>
          <w:p w14:paraId="20167513" w14:textId="77777777" w:rsidR="00380276" w:rsidRPr="00CA3E00" w:rsidRDefault="00380276" w:rsidP="00FB696E">
            <w:pPr>
              <w:spacing w:before="40" w:after="40" w:line="240" w:lineRule="auto"/>
              <w:jc w:val="both"/>
              <w:rPr>
                <w:rFonts w:cs="Arial"/>
                <w:szCs w:val="22"/>
              </w:rPr>
            </w:pPr>
            <w:r w:rsidRPr="00CA3E00">
              <w:rPr>
                <w:rFonts w:cs="Arial"/>
                <w:szCs w:val="22"/>
              </w:rPr>
              <w:t>40-44</w:t>
            </w:r>
          </w:p>
        </w:tc>
        <w:tc>
          <w:tcPr>
            <w:tcW w:w="1610" w:type="dxa"/>
          </w:tcPr>
          <w:p w14:paraId="18962B5A" w14:textId="77777777" w:rsidR="00380276" w:rsidRPr="00CA3E00" w:rsidRDefault="00380276" w:rsidP="00FB696E">
            <w:pPr>
              <w:spacing w:before="40" w:after="40" w:line="240" w:lineRule="auto"/>
              <w:jc w:val="both"/>
              <w:rPr>
                <w:rFonts w:cs="Arial"/>
                <w:szCs w:val="22"/>
              </w:rPr>
            </w:pPr>
            <w:r w:rsidRPr="00CA3E00">
              <w:rPr>
                <w:rFonts w:cs="Arial"/>
                <w:szCs w:val="22"/>
              </w:rPr>
              <w:t>6.3</w:t>
            </w:r>
          </w:p>
        </w:tc>
        <w:tc>
          <w:tcPr>
            <w:tcW w:w="1589" w:type="dxa"/>
          </w:tcPr>
          <w:p w14:paraId="5409E02E" w14:textId="77777777" w:rsidR="00380276" w:rsidRPr="00CA3E00" w:rsidRDefault="00380276" w:rsidP="00FB696E">
            <w:pPr>
              <w:spacing w:before="40" w:after="40" w:line="240" w:lineRule="auto"/>
              <w:jc w:val="both"/>
              <w:rPr>
                <w:rFonts w:cs="Arial"/>
                <w:szCs w:val="22"/>
              </w:rPr>
            </w:pPr>
            <w:r w:rsidRPr="00CA3E00">
              <w:rPr>
                <w:rFonts w:cs="Arial"/>
                <w:szCs w:val="22"/>
              </w:rPr>
              <w:t>7.7</w:t>
            </w:r>
          </w:p>
        </w:tc>
      </w:tr>
      <w:tr w:rsidR="00380276" w:rsidRPr="00CA3E00" w14:paraId="2E5E669B" w14:textId="77777777" w:rsidTr="00FB696E">
        <w:trPr>
          <w:trHeight w:val="20"/>
        </w:trPr>
        <w:tc>
          <w:tcPr>
            <w:tcW w:w="3201" w:type="dxa"/>
            <w:vMerge/>
          </w:tcPr>
          <w:p w14:paraId="45BF979A" w14:textId="77777777" w:rsidR="00380276" w:rsidRPr="00CA3E00" w:rsidRDefault="00380276" w:rsidP="00FB696E">
            <w:pPr>
              <w:spacing w:before="40" w:after="40" w:line="240" w:lineRule="auto"/>
              <w:jc w:val="both"/>
              <w:rPr>
                <w:rFonts w:cs="Arial"/>
                <w:szCs w:val="22"/>
              </w:rPr>
            </w:pPr>
          </w:p>
        </w:tc>
        <w:tc>
          <w:tcPr>
            <w:tcW w:w="2951" w:type="dxa"/>
          </w:tcPr>
          <w:p w14:paraId="6227C57C" w14:textId="77777777" w:rsidR="00380276" w:rsidRPr="00CA3E00" w:rsidRDefault="00380276" w:rsidP="00FB696E">
            <w:pPr>
              <w:spacing w:before="40" w:after="40" w:line="240" w:lineRule="auto"/>
              <w:jc w:val="both"/>
              <w:rPr>
                <w:rFonts w:cs="Arial"/>
                <w:szCs w:val="22"/>
              </w:rPr>
            </w:pPr>
            <w:r w:rsidRPr="00CA3E00">
              <w:rPr>
                <w:rFonts w:cs="Arial"/>
                <w:szCs w:val="22"/>
              </w:rPr>
              <w:t>45-49</w:t>
            </w:r>
          </w:p>
        </w:tc>
        <w:tc>
          <w:tcPr>
            <w:tcW w:w="1610" w:type="dxa"/>
          </w:tcPr>
          <w:p w14:paraId="2AD01E62" w14:textId="77777777" w:rsidR="00380276" w:rsidRPr="00CA3E00" w:rsidRDefault="00380276" w:rsidP="00FB696E">
            <w:pPr>
              <w:spacing w:before="40" w:after="40" w:line="240" w:lineRule="auto"/>
              <w:jc w:val="both"/>
              <w:rPr>
                <w:rFonts w:cs="Arial"/>
                <w:szCs w:val="22"/>
              </w:rPr>
            </w:pPr>
            <w:r w:rsidRPr="00CA3E00">
              <w:rPr>
                <w:rFonts w:cs="Arial"/>
                <w:szCs w:val="22"/>
              </w:rPr>
              <w:t>6.4</w:t>
            </w:r>
          </w:p>
        </w:tc>
        <w:tc>
          <w:tcPr>
            <w:tcW w:w="1589" w:type="dxa"/>
          </w:tcPr>
          <w:p w14:paraId="0D2A6481" w14:textId="77777777" w:rsidR="00380276" w:rsidRPr="00CA3E00" w:rsidRDefault="00380276" w:rsidP="00FB696E">
            <w:pPr>
              <w:spacing w:before="40" w:after="40" w:line="240" w:lineRule="auto"/>
              <w:jc w:val="both"/>
              <w:rPr>
                <w:rFonts w:cs="Arial"/>
                <w:szCs w:val="22"/>
              </w:rPr>
            </w:pPr>
            <w:r w:rsidRPr="00CA3E00">
              <w:rPr>
                <w:rFonts w:cs="Arial"/>
                <w:szCs w:val="22"/>
              </w:rPr>
              <w:t>7.5</w:t>
            </w:r>
          </w:p>
        </w:tc>
      </w:tr>
      <w:tr w:rsidR="00380276" w:rsidRPr="00CA3E00" w14:paraId="0BEFF784" w14:textId="77777777" w:rsidTr="00FB696E">
        <w:trPr>
          <w:trHeight w:val="20"/>
        </w:trPr>
        <w:tc>
          <w:tcPr>
            <w:tcW w:w="3201" w:type="dxa"/>
            <w:vMerge/>
          </w:tcPr>
          <w:p w14:paraId="7693158F" w14:textId="77777777" w:rsidR="00380276" w:rsidRPr="00CA3E00" w:rsidRDefault="00380276" w:rsidP="00FB696E">
            <w:pPr>
              <w:spacing w:before="40" w:after="40" w:line="240" w:lineRule="auto"/>
              <w:jc w:val="both"/>
              <w:rPr>
                <w:rFonts w:cs="Arial"/>
                <w:szCs w:val="22"/>
              </w:rPr>
            </w:pPr>
          </w:p>
        </w:tc>
        <w:tc>
          <w:tcPr>
            <w:tcW w:w="2951" w:type="dxa"/>
          </w:tcPr>
          <w:p w14:paraId="03AEF335" w14:textId="77777777" w:rsidR="00380276" w:rsidRPr="00CA3E00" w:rsidRDefault="00380276" w:rsidP="00FB696E">
            <w:pPr>
              <w:spacing w:before="40" w:after="40" w:line="240" w:lineRule="auto"/>
              <w:jc w:val="both"/>
              <w:rPr>
                <w:rFonts w:cs="Arial"/>
                <w:szCs w:val="22"/>
              </w:rPr>
            </w:pPr>
            <w:r w:rsidRPr="00CA3E00">
              <w:rPr>
                <w:rFonts w:cs="Arial"/>
                <w:szCs w:val="22"/>
              </w:rPr>
              <w:t>50-54</w:t>
            </w:r>
          </w:p>
        </w:tc>
        <w:tc>
          <w:tcPr>
            <w:tcW w:w="1610" w:type="dxa"/>
          </w:tcPr>
          <w:p w14:paraId="69B4ED3A" w14:textId="77777777" w:rsidR="00380276" w:rsidRPr="00CA3E00" w:rsidRDefault="00380276" w:rsidP="00FB696E">
            <w:pPr>
              <w:spacing w:before="40" w:after="40" w:line="240" w:lineRule="auto"/>
              <w:jc w:val="both"/>
              <w:rPr>
                <w:rFonts w:cs="Arial"/>
                <w:szCs w:val="22"/>
              </w:rPr>
            </w:pPr>
            <w:r w:rsidRPr="00CA3E00">
              <w:rPr>
                <w:rFonts w:cs="Arial"/>
                <w:szCs w:val="22"/>
              </w:rPr>
              <w:t>6.9</w:t>
            </w:r>
          </w:p>
        </w:tc>
        <w:tc>
          <w:tcPr>
            <w:tcW w:w="1589" w:type="dxa"/>
          </w:tcPr>
          <w:p w14:paraId="5CFDB404" w14:textId="77777777" w:rsidR="00380276" w:rsidRPr="00CA3E00" w:rsidRDefault="00380276" w:rsidP="00FB696E">
            <w:pPr>
              <w:spacing w:before="40" w:after="40" w:line="240" w:lineRule="auto"/>
              <w:jc w:val="both"/>
              <w:rPr>
                <w:rFonts w:cs="Arial"/>
                <w:szCs w:val="22"/>
              </w:rPr>
            </w:pPr>
            <w:r w:rsidRPr="00CA3E00">
              <w:rPr>
                <w:rFonts w:cs="Arial"/>
                <w:szCs w:val="22"/>
              </w:rPr>
              <w:t>8.3</w:t>
            </w:r>
          </w:p>
        </w:tc>
      </w:tr>
      <w:tr w:rsidR="00380276" w:rsidRPr="00CA3E00" w14:paraId="083FBB49" w14:textId="77777777" w:rsidTr="00FB696E">
        <w:trPr>
          <w:trHeight w:val="20"/>
        </w:trPr>
        <w:tc>
          <w:tcPr>
            <w:tcW w:w="3201" w:type="dxa"/>
            <w:vMerge/>
          </w:tcPr>
          <w:p w14:paraId="0FF73250" w14:textId="77777777" w:rsidR="00380276" w:rsidRPr="00CA3E00" w:rsidRDefault="00380276" w:rsidP="00FB696E">
            <w:pPr>
              <w:spacing w:before="40" w:after="40" w:line="240" w:lineRule="auto"/>
              <w:jc w:val="both"/>
              <w:rPr>
                <w:rFonts w:cs="Arial"/>
                <w:szCs w:val="22"/>
              </w:rPr>
            </w:pPr>
          </w:p>
        </w:tc>
        <w:tc>
          <w:tcPr>
            <w:tcW w:w="2951" w:type="dxa"/>
          </w:tcPr>
          <w:p w14:paraId="1951D2C0" w14:textId="77777777" w:rsidR="00380276" w:rsidRPr="00CA3E00" w:rsidRDefault="00380276" w:rsidP="00FB696E">
            <w:pPr>
              <w:spacing w:before="40" w:after="40" w:line="240" w:lineRule="auto"/>
              <w:jc w:val="both"/>
              <w:rPr>
                <w:rFonts w:cs="Arial"/>
                <w:szCs w:val="22"/>
              </w:rPr>
            </w:pPr>
            <w:r w:rsidRPr="00CA3E00">
              <w:rPr>
                <w:rFonts w:cs="Arial"/>
                <w:szCs w:val="22"/>
              </w:rPr>
              <w:t>55-59</w:t>
            </w:r>
          </w:p>
        </w:tc>
        <w:tc>
          <w:tcPr>
            <w:tcW w:w="1610" w:type="dxa"/>
          </w:tcPr>
          <w:p w14:paraId="730EBF40" w14:textId="77777777" w:rsidR="00380276" w:rsidRPr="00CA3E00" w:rsidRDefault="00380276" w:rsidP="00FB696E">
            <w:pPr>
              <w:spacing w:before="40" w:after="40" w:line="240" w:lineRule="auto"/>
              <w:jc w:val="both"/>
              <w:rPr>
                <w:rFonts w:cs="Arial"/>
                <w:szCs w:val="22"/>
              </w:rPr>
            </w:pPr>
            <w:r w:rsidRPr="00CA3E00">
              <w:rPr>
                <w:rFonts w:cs="Arial"/>
                <w:szCs w:val="22"/>
              </w:rPr>
              <w:t>6.8</w:t>
            </w:r>
          </w:p>
        </w:tc>
        <w:tc>
          <w:tcPr>
            <w:tcW w:w="1589" w:type="dxa"/>
          </w:tcPr>
          <w:p w14:paraId="17CC0099" w14:textId="77777777" w:rsidR="00380276" w:rsidRPr="00CA3E00" w:rsidRDefault="00380276" w:rsidP="00FB696E">
            <w:pPr>
              <w:spacing w:before="40" w:after="40" w:line="240" w:lineRule="auto"/>
              <w:jc w:val="both"/>
              <w:rPr>
                <w:rFonts w:cs="Arial"/>
                <w:szCs w:val="22"/>
              </w:rPr>
            </w:pPr>
            <w:r w:rsidRPr="00CA3E00">
              <w:rPr>
                <w:rFonts w:cs="Arial"/>
                <w:szCs w:val="22"/>
              </w:rPr>
              <w:t>8.5</w:t>
            </w:r>
          </w:p>
        </w:tc>
      </w:tr>
      <w:tr w:rsidR="00380276" w:rsidRPr="00CA3E00" w14:paraId="7D8CA425" w14:textId="77777777" w:rsidTr="00FB696E">
        <w:trPr>
          <w:trHeight w:val="20"/>
        </w:trPr>
        <w:tc>
          <w:tcPr>
            <w:tcW w:w="3201" w:type="dxa"/>
            <w:vMerge/>
          </w:tcPr>
          <w:p w14:paraId="1000A0DC" w14:textId="77777777" w:rsidR="00380276" w:rsidRPr="00CA3E00" w:rsidRDefault="00380276" w:rsidP="00FB696E">
            <w:pPr>
              <w:spacing w:before="40" w:after="40" w:line="240" w:lineRule="auto"/>
              <w:jc w:val="both"/>
              <w:rPr>
                <w:rFonts w:cs="Arial"/>
                <w:szCs w:val="22"/>
              </w:rPr>
            </w:pPr>
          </w:p>
        </w:tc>
        <w:tc>
          <w:tcPr>
            <w:tcW w:w="2951" w:type="dxa"/>
          </w:tcPr>
          <w:p w14:paraId="0327DA63" w14:textId="77777777" w:rsidR="00380276" w:rsidRPr="00CA3E00" w:rsidRDefault="00380276" w:rsidP="00FB696E">
            <w:pPr>
              <w:spacing w:before="40" w:after="40" w:line="240" w:lineRule="auto"/>
              <w:jc w:val="both"/>
              <w:rPr>
                <w:rFonts w:cs="Arial"/>
                <w:szCs w:val="22"/>
              </w:rPr>
            </w:pPr>
            <w:r w:rsidRPr="00CA3E00">
              <w:rPr>
                <w:rFonts w:cs="Arial"/>
                <w:szCs w:val="22"/>
              </w:rPr>
              <w:t>60-64</w:t>
            </w:r>
          </w:p>
        </w:tc>
        <w:tc>
          <w:tcPr>
            <w:tcW w:w="1610" w:type="dxa"/>
          </w:tcPr>
          <w:p w14:paraId="2AF1BFDD" w14:textId="77777777" w:rsidR="00380276" w:rsidRPr="00CA3E00" w:rsidRDefault="00380276" w:rsidP="00FB696E">
            <w:pPr>
              <w:spacing w:before="40" w:after="40" w:line="240" w:lineRule="auto"/>
              <w:jc w:val="both"/>
              <w:rPr>
                <w:rFonts w:cs="Arial"/>
                <w:szCs w:val="22"/>
              </w:rPr>
            </w:pPr>
            <w:r w:rsidRPr="00CA3E00">
              <w:rPr>
                <w:rFonts w:cs="Arial"/>
                <w:szCs w:val="22"/>
              </w:rPr>
              <w:t>5.8</w:t>
            </w:r>
          </w:p>
        </w:tc>
        <w:tc>
          <w:tcPr>
            <w:tcW w:w="1589" w:type="dxa"/>
          </w:tcPr>
          <w:p w14:paraId="175A4819" w14:textId="77777777" w:rsidR="00380276" w:rsidRPr="00CA3E00" w:rsidRDefault="00380276" w:rsidP="00FB696E">
            <w:pPr>
              <w:spacing w:before="40" w:after="40" w:line="240" w:lineRule="auto"/>
              <w:jc w:val="both"/>
              <w:rPr>
                <w:rFonts w:cs="Arial"/>
                <w:szCs w:val="22"/>
              </w:rPr>
            </w:pPr>
            <w:r w:rsidRPr="00CA3E00">
              <w:rPr>
                <w:rFonts w:cs="Arial"/>
                <w:szCs w:val="22"/>
              </w:rPr>
              <w:t>7.6</w:t>
            </w:r>
          </w:p>
        </w:tc>
      </w:tr>
      <w:tr w:rsidR="00380276" w:rsidRPr="00CA3E00" w14:paraId="609BE680" w14:textId="77777777" w:rsidTr="00FB696E">
        <w:trPr>
          <w:trHeight w:val="20"/>
        </w:trPr>
        <w:tc>
          <w:tcPr>
            <w:tcW w:w="3201" w:type="dxa"/>
            <w:vMerge w:val="restart"/>
          </w:tcPr>
          <w:p w14:paraId="17822112" w14:textId="5D8EA408" w:rsidR="00380276" w:rsidRPr="00CA3E00" w:rsidRDefault="00380276" w:rsidP="00FB696E">
            <w:pPr>
              <w:spacing w:before="40" w:after="40" w:line="240" w:lineRule="auto"/>
              <w:jc w:val="both"/>
              <w:rPr>
                <w:rFonts w:cs="Arial"/>
                <w:szCs w:val="22"/>
              </w:rPr>
            </w:pPr>
            <w:r w:rsidRPr="00CA3E00">
              <w:rPr>
                <w:rFonts w:cs="Arial"/>
                <w:szCs w:val="22"/>
              </w:rPr>
              <w:t>Sex Distribution</w:t>
            </w:r>
            <w:r w:rsidRPr="00CA3E00">
              <w:rPr>
                <w:rFonts w:cs="Arial"/>
                <w:szCs w:val="22"/>
              </w:rPr>
              <w:fldChar w:fldCharType="begin"/>
            </w:r>
            <w:r w:rsidR="006C3C75" w:rsidRPr="00CA3E00">
              <w:rPr>
                <w:rFonts w:cs="Arial"/>
                <w:szCs w:val="22"/>
              </w:rPr>
              <w:instrText xml:space="preserve"> ADDIN ZOTERO_ITEM CSL_CITATION {"citationID":"YkjJmEgw","properties":{"formattedCitation":"\\super 46\\uc0\\u8211{}48\\nosupersub{}","plainCitation":"46–48","noteIndex":0},"citationItems":[{"id":49231,"uris":["http://zotero.org/users/10937985/items/PGTPCSQL"],"itemData":{"id":49231,"type":"webpage","title":"Census 2021 main statistics demography tables – age and sex | Northern Ireland Statistics and Research Agency","URL":"https://www.nisra.gov.uk/publications/census-2021-main-statistics-demography-tables-age-and-sex","author":[{"family":"NISRA","given":""}],"accessed":{"date-parts":[["2025",7,17]]},"issued":{"date-parts":[["2022"]]}}},{"id":49233,"uris":["http://zotero.org/users/10937985/items/GAPJ4BUJ"],"itemData":{"id":49233,"type":"webpage","abstract":"According to the 2021 Census, there were 30.4 million (51.0%) women and girls and 29.2 million (49.0%) men and boys in England and Wales.","language":"en","title":"UK Population: Male and female populations","URL":"https://www.ethnicity-facts-figures.service.gov.uk/uk-population-by-ethnicity/demographics/male-and-female-populations/latest/","author":[{"family":"GOV.UK","given":""}],"accessed":{"date-parts":[["2025",7,17]]},"issued":{"date-parts":[["2023",3,31]]}}},{"id":49235,"uris":["http://zotero.org/users/10937985/items/LW74XMEV"],"itemData":{"id":49235,"type":"webpage","abstract":"Latest publications on the topics of population, migration and households in Scotland","language":"en-GB","title":"Population, migration and households - National Records of Scotland (NRS)","URL":"https://www.nrscotland.gov.uk/statistics-and-data/population-migration-and-households/","author":[{"family":"National Records of Scotland","given":""}],"accessed":{"date-parts":[["2025",7,17]]},"issued":{"date-parts":[["2023"]]}}}],"schema":"https://github.com/citation-style-language/schema/raw/master/csl-citation.json"} </w:instrText>
            </w:r>
            <w:r w:rsidRPr="00CA3E00">
              <w:rPr>
                <w:rFonts w:cs="Arial"/>
                <w:szCs w:val="22"/>
              </w:rPr>
              <w:fldChar w:fldCharType="separate"/>
            </w:r>
            <w:r w:rsidR="006C3C75" w:rsidRPr="00CA3E00">
              <w:rPr>
                <w:rFonts w:cs="Arial"/>
                <w:vertAlign w:val="superscript"/>
              </w:rPr>
              <w:t>46–48</w:t>
            </w:r>
            <w:r w:rsidRPr="00CA3E00">
              <w:rPr>
                <w:rFonts w:cs="Arial"/>
                <w:szCs w:val="22"/>
              </w:rPr>
              <w:fldChar w:fldCharType="end"/>
            </w:r>
          </w:p>
          <w:p w14:paraId="763B6C4E" w14:textId="77777777" w:rsidR="00380276" w:rsidRPr="00CA3E00" w:rsidRDefault="00380276" w:rsidP="00FB696E">
            <w:pPr>
              <w:spacing w:before="40" w:after="40" w:line="240" w:lineRule="auto"/>
              <w:jc w:val="both"/>
              <w:rPr>
                <w:rFonts w:cs="Arial"/>
                <w:szCs w:val="22"/>
              </w:rPr>
            </w:pPr>
          </w:p>
        </w:tc>
        <w:tc>
          <w:tcPr>
            <w:tcW w:w="2951" w:type="dxa"/>
          </w:tcPr>
          <w:p w14:paraId="60B6D216" w14:textId="77777777" w:rsidR="00380276" w:rsidRPr="00CA3E00" w:rsidRDefault="00380276" w:rsidP="00FB696E">
            <w:pPr>
              <w:spacing w:before="40" w:after="40" w:line="240" w:lineRule="auto"/>
              <w:jc w:val="both"/>
              <w:rPr>
                <w:rFonts w:cs="Arial"/>
                <w:szCs w:val="22"/>
              </w:rPr>
            </w:pPr>
            <w:r w:rsidRPr="00CA3E00">
              <w:rPr>
                <w:rFonts w:cs="Arial"/>
                <w:szCs w:val="22"/>
              </w:rPr>
              <w:t>Female</w:t>
            </w:r>
          </w:p>
        </w:tc>
        <w:tc>
          <w:tcPr>
            <w:tcW w:w="1610" w:type="dxa"/>
          </w:tcPr>
          <w:p w14:paraId="60A6899B"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51.0 </w:t>
            </w:r>
          </w:p>
        </w:tc>
        <w:tc>
          <w:tcPr>
            <w:tcW w:w="1589" w:type="dxa"/>
          </w:tcPr>
          <w:p w14:paraId="6FF9E38F" w14:textId="77777777" w:rsidR="00380276" w:rsidRPr="00CA3E00" w:rsidRDefault="00380276" w:rsidP="00FB696E">
            <w:pPr>
              <w:spacing w:before="40" w:after="40" w:line="240" w:lineRule="auto"/>
              <w:jc w:val="both"/>
              <w:rPr>
                <w:rFonts w:cs="Arial"/>
                <w:szCs w:val="22"/>
              </w:rPr>
            </w:pPr>
            <w:r w:rsidRPr="00CA3E00">
              <w:rPr>
                <w:rFonts w:cs="Arial"/>
                <w:szCs w:val="22"/>
              </w:rPr>
              <w:t>51.3</w:t>
            </w:r>
          </w:p>
        </w:tc>
      </w:tr>
      <w:tr w:rsidR="00380276" w:rsidRPr="00CA3E00" w14:paraId="0F4B49CC" w14:textId="77777777" w:rsidTr="00FB696E">
        <w:trPr>
          <w:trHeight w:val="20"/>
        </w:trPr>
        <w:tc>
          <w:tcPr>
            <w:tcW w:w="3201" w:type="dxa"/>
            <w:vMerge/>
          </w:tcPr>
          <w:p w14:paraId="57E69896" w14:textId="77777777" w:rsidR="00380276" w:rsidRPr="00CA3E00" w:rsidRDefault="00380276" w:rsidP="00FB696E">
            <w:pPr>
              <w:spacing w:before="40" w:after="40" w:line="240" w:lineRule="auto"/>
              <w:jc w:val="both"/>
              <w:rPr>
                <w:rFonts w:cs="Arial"/>
                <w:szCs w:val="22"/>
              </w:rPr>
            </w:pPr>
          </w:p>
        </w:tc>
        <w:tc>
          <w:tcPr>
            <w:tcW w:w="2951" w:type="dxa"/>
          </w:tcPr>
          <w:p w14:paraId="44789566" w14:textId="77777777" w:rsidR="00380276" w:rsidRPr="00CA3E00" w:rsidRDefault="00380276" w:rsidP="00FB696E">
            <w:pPr>
              <w:spacing w:before="40" w:after="40" w:line="240" w:lineRule="auto"/>
              <w:jc w:val="both"/>
              <w:rPr>
                <w:rFonts w:cs="Arial"/>
                <w:szCs w:val="22"/>
              </w:rPr>
            </w:pPr>
            <w:r w:rsidRPr="00CA3E00">
              <w:rPr>
                <w:rFonts w:cs="Arial"/>
                <w:szCs w:val="22"/>
              </w:rPr>
              <w:t>Male</w:t>
            </w:r>
          </w:p>
        </w:tc>
        <w:tc>
          <w:tcPr>
            <w:tcW w:w="1610" w:type="dxa"/>
          </w:tcPr>
          <w:p w14:paraId="61083AE7"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49.0 </w:t>
            </w:r>
          </w:p>
        </w:tc>
        <w:tc>
          <w:tcPr>
            <w:tcW w:w="1589" w:type="dxa"/>
          </w:tcPr>
          <w:p w14:paraId="13C88963" w14:textId="77777777" w:rsidR="00380276" w:rsidRPr="00CA3E00" w:rsidRDefault="00380276" w:rsidP="00FB696E">
            <w:pPr>
              <w:spacing w:before="40" w:after="40" w:line="240" w:lineRule="auto"/>
              <w:jc w:val="both"/>
              <w:rPr>
                <w:rFonts w:cs="Arial"/>
                <w:szCs w:val="22"/>
              </w:rPr>
            </w:pPr>
            <w:r w:rsidRPr="00CA3E00">
              <w:rPr>
                <w:rFonts w:cs="Arial"/>
                <w:szCs w:val="22"/>
              </w:rPr>
              <w:t>48.7</w:t>
            </w:r>
          </w:p>
        </w:tc>
      </w:tr>
      <w:tr w:rsidR="00380276" w:rsidRPr="00CA3E00" w14:paraId="4CBE1B29" w14:textId="77777777" w:rsidTr="00FB696E">
        <w:trPr>
          <w:trHeight w:val="20"/>
        </w:trPr>
        <w:tc>
          <w:tcPr>
            <w:tcW w:w="3201" w:type="dxa"/>
            <w:vMerge w:val="restart"/>
          </w:tcPr>
          <w:p w14:paraId="565ADEBD" w14:textId="5C6B511D" w:rsidR="00380276" w:rsidRPr="00CA3E00" w:rsidRDefault="00380276" w:rsidP="00FB696E">
            <w:pPr>
              <w:spacing w:before="40" w:after="40" w:line="240" w:lineRule="auto"/>
              <w:jc w:val="both"/>
              <w:rPr>
                <w:rFonts w:cs="Arial"/>
                <w:szCs w:val="22"/>
              </w:rPr>
            </w:pPr>
            <w:r w:rsidRPr="00CA3E00">
              <w:rPr>
                <w:rFonts w:cs="Arial"/>
                <w:szCs w:val="22"/>
              </w:rPr>
              <w:t xml:space="preserve">Ethnicity </w:t>
            </w:r>
            <w:r w:rsidRPr="00CA3E00">
              <w:rPr>
                <w:rFonts w:cs="Arial"/>
                <w:szCs w:val="22"/>
              </w:rPr>
              <w:fldChar w:fldCharType="begin"/>
            </w:r>
            <w:r w:rsidR="006C3C75" w:rsidRPr="00CA3E00">
              <w:rPr>
                <w:rFonts w:cs="Arial"/>
                <w:szCs w:val="22"/>
              </w:rPr>
              <w:instrText xml:space="preserve"> ADDIN ZOTERO_ITEM CSL_CITATION {"citationID":"yOmGTwSO","properties":{"formattedCitation":"\\super 46,49\\uc0\\u8211{}51\\nosupersub{}","plainCitation":"46,49–51","noteIndex":0},"citationItems":[{"id":49231,"uris":["http://zotero.org/users/10937985/items/PGTPCSQL"],"itemData":{"id":49231,"type":"webpage","title":"Census 2021 main statistics demography tables – age and sex | Northern Ireland Statistics and Research Agency","URL":"https://www.nisra.gov.uk/publications/census-2021-main-statistics-demography-tables-age-and-sex","author":[{"family":"NISRA","given":""}],"accessed":{"date-parts":[["2025",7,17]]},"issued":{"date-parts":[["2022"]]}}},{"id":49237,"uris":["http://zotero.org/users/10937985/items/PWCCYVT8"],"itemData":{"id":49237,"type":"post-weblog","abstract":"According to the 2021 Census, the total population of England and Wales was 59.6 million,","container-title":"Diversity UK","language":"en-GB","title":"Census 2021 data reveals ethnic make up of UK population","URL":"https://diversityuk.org/census-2021-data-reveals-ethnic-make-up-of-uk-population/","author":[{"family":"Diversity UK","given":"Diversity UK"}],"accessed":{"date-parts":[["2025",7,17]]},"issued":{"date-parts":[["2023",3,20]]}}},{"id":49239,"uris":["http://zotero.org/users/10937985/items/CC78B3WX"],"itemData":{"id":49239,"type":"webpage","abstract":"According to the 2021 Census, 81.7% of the population of England and Wales was white, 9.3% Asian, 4.0% black, 2.9% mixed and 2.1% from other ethnic groups.","language":"en","title":"Population of England and Wales","URL":"https://www.ethnicity-facts-figures.service.gov.uk/uk-population-by-ethnicity/national-and-regional-populations/population-of-england-and-wales/latest/","author":[{"family":"GOV.UK","given":""}],"accessed":{"date-parts":[["2025",7,17]]},"issued":{"date-parts":[["2022",12,22]]}}},{"id":49241,"uris":["http://zotero.org/users/10937985/items/RMFM8J6E"],"itemData":{"id":49241,"type":"webpage","abstract":"An overview of what the 2011 census told us about ethnicities and ethnic groups in Scotland.","container-title":"Scotland's Census","language":"en","title":"Scotland's Census at a glance: Ethnic groups","title-short":"Scotland's Census at a glance","URL":"https://www.scotlandscensus.gov.uk/census-results/at-a-glance/ethnicity/","author":[{"family":"Scotlands Census","given":""}],"accessed":{"date-parts":[["2025",7,17]]}}}],"schema":"https://github.com/citation-style-language/schema/raw/master/csl-citation.json"} </w:instrText>
            </w:r>
            <w:r w:rsidRPr="00CA3E00">
              <w:rPr>
                <w:rFonts w:cs="Arial"/>
                <w:szCs w:val="22"/>
              </w:rPr>
              <w:fldChar w:fldCharType="separate"/>
            </w:r>
            <w:r w:rsidR="006C3C75" w:rsidRPr="00CA3E00">
              <w:rPr>
                <w:rFonts w:cs="Arial"/>
                <w:vertAlign w:val="superscript"/>
              </w:rPr>
              <w:t>46,49–51</w:t>
            </w:r>
            <w:r w:rsidRPr="00CA3E00">
              <w:rPr>
                <w:rFonts w:cs="Arial"/>
                <w:szCs w:val="22"/>
              </w:rPr>
              <w:fldChar w:fldCharType="end"/>
            </w:r>
          </w:p>
        </w:tc>
        <w:tc>
          <w:tcPr>
            <w:tcW w:w="2951" w:type="dxa"/>
          </w:tcPr>
          <w:p w14:paraId="771FEB5F"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White </w:t>
            </w:r>
          </w:p>
        </w:tc>
        <w:tc>
          <w:tcPr>
            <w:tcW w:w="1610" w:type="dxa"/>
          </w:tcPr>
          <w:p w14:paraId="1E959F3D"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81.7 </w:t>
            </w:r>
          </w:p>
        </w:tc>
        <w:tc>
          <w:tcPr>
            <w:tcW w:w="1589" w:type="dxa"/>
          </w:tcPr>
          <w:p w14:paraId="6D0AA739" w14:textId="77777777" w:rsidR="00380276" w:rsidRPr="00CA3E00" w:rsidRDefault="00380276" w:rsidP="00FB696E">
            <w:pPr>
              <w:spacing w:before="40" w:after="40" w:line="240" w:lineRule="auto"/>
              <w:jc w:val="both"/>
              <w:rPr>
                <w:rFonts w:cs="Arial"/>
                <w:szCs w:val="22"/>
              </w:rPr>
            </w:pPr>
            <w:r w:rsidRPr="00CA3E00">
              <w:rPr>
                <w:rFonts w:cs="Arial"/>
                <w:szCs w:val="22"/>
              </w:rPr>
              <w:t>96.0</w:t>
            </w:r>
          </w:p>
        </w:tc>
      </w:tr>
      <w:tr w:rsidR="00380276" w:rsidRPr="00CA3E00" w14:paraId="7D0F71DA" w14:textId="77777777" w:rsidTr="00FB696E">
        <w:trPr>
          <w:trHeight w:val="20"/>
        </w:trPr>
        <w:tc>
          <w:tcPr>
            <w:tcW w:w="3201" w:type="dxa"/>
            <w:vMerge/>
          </w:tcPr>
          <w:p w14:paraId="3424CBA3" w14:textId="77777777" w:rsidR="00380276" w:rsidRPr="00CA3E00" w:rsidRDefault="00380276" w:rsidP="00FB696E">
            <w:pPr>
              <w:spacing w:before="40" w:after="40" w:line="240" w:lineRule="auto"/>
              <w:jc w:val="both"/>
              <w:rPr>
                <w:rFonts w:cs="Arial"/>
                <w:szCs w:val="22"/>
              </w:rPr>
            </w:pPr>
          </w:p>
        </w:tc>
        <w:tc>
          <w:tcPr>
            <w:tcW w:w="2951" w:type="dxa"/>
          </w:tcPr>
          <w:p w14:paraId="02A4FA98" w14:textId="77777777" w:rsidR="00380276" w:rsidRPr="00CA3E00" w:rsidRDefault="00380276" w:rsidP="00FB696E">
            <w:pPr>
              <w:spacing w:before="40" w:after="40" w:line="240" w:lineRule="auto"/>
              <w:jc w:val="both"/>
              <w:rPr>
                <w:rFonts w:cs="Arial"/>
                <w:szCs w:val="22"/>
              </w:rPr>
            </w:pPr>
            <w:r w:rsidRPr="00CA3E00">
              <w:rPr>
                <w:rFonts w:cs="Arial"/>
                <w:szCs w:val="22"/>
              </w:rPr>
              <w:t>Asian</w:t>
            </w:r>
          </w:p>
        </w:tc>
        <w:tc>
          <w:tcPr>
            <w:tcW w:w="1610" w:type="dxa"/>
          </w:tcPr>
          <w:p w14:paraId="0E2E4C8C" w14:textId="77777777" w:rsidR="00380276" w:rsidRPr="00CA3E00" w:rsidRDefault="00380276" w:rsidP="00FB696E">
            <w:pPr>
              <w:spacing w:before="40" w:after="40" w:line="240" w:lineRule="auto"/>
              <w:jc w:val="both"/>
              <w:rPr>
                <w:rFonts w:cs="Arial"/>
                <w:szCs w:val="22"/>
              </w:rPr>
            </w:pPr>
            <w:r w:rsidRPr="00CA3E00">
              <w:rPr>
                <w:rFonts w:cs="Arial"/>
                <w:szCs w:val="22"/>
              </w:rPr>
              <w:t>9.3</w:t>
            </w:r>
          </w:p>
        </w:tc>
        <w:tc>
          <w:tcPr>
            <w:tcW w:w="1589" w:type="dxa"/>
          </w:tcPr>
          <w:p w14:paraId="213B5A99" w14:textId="77777777" w:rsidR="00380276" w:rsidRPr="00CA3E00" w:rsidRDefault="00380276" w:rsidP="00FB696E">
            <w:pPr>
              <w:spacing w:before="40" w:after="40" w:line="240" w:lineRule="auto"/>
              <w:jc w:val="both"/>
              <w:rPr>
                <w:rFonts w:cs="Arial"/>
                <w:szCs w:val="22"/>
              </w:rPr>
            </w:pPr>
            <w:r w:rsidRPr="00CA3E00">
              <w:rPr>
                <w:rFonts w:cs="Arial"/>
                <w:szCs w:val="22"/>
              </w:rPr>
              <w:t>2.7</w:t>
            </w:r>
          </w:p>
        </w:tc>
      </w:tr>
      <w:tr w:rsidR="00380276" w:rsidRPr="00CA3E00" w14:paraId="683698A4" w14:textId="77777777" w:rsidTr="00FB696E">
        <w:trPr>
          <w:trHeight w:val="20"/>
        </w:trPr>
        <w:tc>
          <w:tcPr>
            <w:tcW w:w="3201" w:type="dxa"/>
            <w:vMerge/>
          </w:tcPr>
          <w:p w14:paraId="548FA2F8" w14:textId="77777777" w:rsidR="00380276" w:rsidRPr="00CA3E00" w:rsidRDefault="00380276" w:rsidP="00FB696E">
            <w:pPr>
              <w:spacing w:before="40" w:after="40" w:line="240" w:lineRule="auto"/>
              <w:jc w:val="both"/>
              <w:rPr>
                <w:rFonts w:cs="Arial"/>
                <w:szCs w:val="22"/>
              </w:rPr>
            </w:pPr>
          </w:p>
        </w:tc>
        <w:tc>
          <w:tcPr>
            <w:tcW w:w="2951" w:type="dxa"/>
          </w:tcPr>
          <w:p w14:paraId="256BD7CA" w14:textId="77777777" w:rsidR="00380276" w:rsidRPr="00CA3E00" w:rsidRDefault="00380276" w:rsidP="00FB696E">
            <w:pPr>
              <w:spacing w:before="40" w:after="40" w:line="240" w:lineRule="auto"/>
              <w:jc w:val="both"/>
              <w:rPr>
                <w:rFonts w:cs="Arial"/>
                <w:szCs w:val="22"/>
              </w:rPr>
            </w:pPr>
            <w:r w:rsidRPr="00CA3E00">
              <w:rPr>
                <w:rFonts w:cs="Arial"/>
                <w:szCs w:val="22"/>
              </w:rPr>
              <w:t>Black</w:t>
            </w:r>
          </w:p>
        </w:tc>
        <w:tc>
          <w:tcPr>
            <w:tcW w:w="1610" w:type="dxa"/>
          </w:tcPr>
          <w:p w14:paraId="3542361A"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4.0 </w:t>
            </w:r>
          </w:p>
        </w:tc>
        <w:tc>
          <w:tcPr>
            <w:tcW w:w="1589" w:type="dxa"/>
          </w:tcPr>
          <w:p w14:paraId="4822557E" w14:textId="77777777" w:rsidR="00380276" w:rsidRPr="00CA3E00" w:rsidRDefault="00380276" w:rsidP="00FB696E">
            <w:pPr>
              <w:spacing w:before="40" w:after="40" w:line="240" w:lineRule="auto"/>
              <w:jc w:val="both"/>
              <w:rPr>
                <w:rFonts w:cs="Arial"/>
                <w:szCs w:val="22"/>
              </w:rPr>
            </w:pPr>
            <w:r w:rsidRPr="00CA3E00">
              <w:rPr>
                <w:rFonts w:cs="Arial"/>
                <w:szCs w:val="22"/>
              </w:rPr>
              <w:t>0.7</w:t>
            </w:r>
          </w:p>
        </w:tc>
      </w:tr>
      <w:tr w:rsidR="00380276" w:rsidRPr="00CA3E00" w14:paraId="45786450" w14:textId="77777777" w:rsidTr="00FB696E">
        <w:trPr>
          <w:trHeight w:val="20"/>
        </w:trPr>
        <w:tc>
          <w:tcPr>
            <w:tcW w:w="3201" w:type="dxa"/>
            <w:vMerge/>
          </w:tcPr>
          <w:p w14:paraId="118AAB90" w14:textId="77777777" w:rsidR="00380276" w:rsidRPr="00CA3E00" w:rsidRDefault="00380276" w:rsidP="00FB696E">
            <w:pPr>
              <w:spacing w:before="40" w:after="40" w:line="240" w:lineRule="auto"/>
              <w:jc w:val="both"/>
              <w:rPr>
                <w:rFonts w:cs="Arial"/>
                <w:szCs w:val="22"/>
              </w:rPr>
            </w:pPr>
          </w:p>
        </w:tc>
        <w:tc>
          <w:tcPr>
            <w:tcW w:w="2951" w:type="dxa"/>
          </w:tcPr>
          <w:p w14:paraId="0FE480F1"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Mixed </w:t>
            </w:r>
          </w:p>
        </w:tc>
        <w:tc>
          <w:tcPr>
            <w:tcW w:w="1610" w:type="dxa"/>
          </w:tcPr>
          <w:p w14:paraId="4C3357EB"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2.9 </w:t>
            </w:r>
          </w:p>
        </w:tc>
        <w:tc>
          <w:tcPr>
            <w:tcW w:w="1589" w:type="dxa"/>
          </w:tcPr>
          <w:p w14:paraId="68C0BF51" w14:textId="77777777" w:rsidR="00380276" w:rsidRPr="00CA3E00" w:rsidRDefault="00380276" w:rsidP="00FB696E">
            <w:pPr>
              <w:spacing w:before="40" w:after="40" w:line="240" w:lineRule="auto"/>
              <w:jc w:val="both"/>
              <w:rPr>
                <w:rFonts w:cs="Arial"/>
                <w:szCs w:val="22"/>
              </w:rPr>
            </w:pPr>
            <w:r w:rsidRPr="00CA3E00">
              <w:rPr>
                <w:rFonts w:cs="Arial"/>
                <w:szCs w:val="22"/>
              </w:rPr>
              <w:t>NR</w:t>
            </w:r>
          </w:p>
        </w:tc>
      </w:tr>
      <w:tr w:rsidR="00380276" w:rsidRPr="00CA3E00" w14:paraId="0C4920FC" w14:textId="77777777" w:rsidTr="00FB696E">
        <w:trPr>
          <w:trHeight w:val="20"/>
        </w:trPr>
        <w:tc>
          <w:tcPr>
            <w:tcW w:w="3201" w:type="dxa"/>
            <w:vMerge/>
          </w:tcPr>
          <w:p w14:paraId="36AD1B64" w14:textId="77777777" w:rsidR="00380276" w:rsidRPr="00CA3E00" w:rsidRDefault="00380276" w:rsidP="00FB696E">
            <w:pPr>
              <w:spacing w:before="40" w:after="40" w:line="240" w:lineRule="auto"/>
              <w:jc w:val="both"/>
              <w:rPr>
                <w:rFonts w:cs="Arial"/>
                <w:szCs w:val="22"/>
              </w:rPr>
            </w:pPr>
          </w:p>
        </w:tc>
        <w:tc>
          <w:tcPr>
            <w:tcW w:w="2951" w:type="dxa"/>
          </w:tcPr>
          <w:p w14:paraId="2A00AC5D" w14:textId="77777777" w:rsidR="00380276" w:rsidRPr="00CA3E00" w:rsidRDefault="00380276" w:rsidP="00FB696E">
            <w:pPr>
              <w:spacing w:before="40" w:after="40" w:line="240" w:lineRule="auto"/>
              <w:jc w:val="both"/>
              <w:rPr>
                <w:rFonts w:cs="Arial"/>
                <w:szCs w:val="22"/>
              </w:rPr>
            </w:pPr>
            <w:r w:rsidRPr="00CA3E00">
              <w:rPr>
                <w:rFonts w:cs="Arial"/>
                <w:szCs w:val="22"/>
              </w:rPr>
              <w:t>Other</w:t>
            </w:r>
          </w:p>
        </w:tc>
        <w:tc>
          <w:tcPr>
            <w:tcW w:w="1610" w:type="dxa"/>
          </w:tcPr>
          <w:p w14:paraId="76E127E0"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2.1 </w:t>
            </w:r>
          </w:p>
        </w:tc>
        <w:tc>
          <w:tcPr>
            <w:tcW w:w="1589" w:type="dxa"/>
          </w:tcPr>
          <w:p w14:paraId="36C3B024" w14:textId="77777777" w:rsidR="00380276" w:rsidRPr="00CA3E00" w:rsidRDefault="00380276" w:rsidP="00FB696E">
            <w:pPr>
              <w:spacing w:before="40" w:after="40" w:line="240" w:lineRule="auto"/>
              <w:jc w:val="both"/>
              <w:rPr>
                <w:rFonts w:cs="Arial"/>
                <w:szCs w:val="22"/>
              </w:rPr>
            </w:pPr>
            <w:r w:rsidRPr="00CA3E00">
              <w:rPr>
                <w:rFonts w:cs="Arial"/>
                <w:szCs w:val="22"/>
              </w:rPr>
              <w:t>0.6</w:t>
            </w:r>
          </w:p>
        </w:tc>
      </w:tr>
      <w:tr w:rsidR="00380276" w:rsidRPr="00CA3E00" w14:paraId="7DADAA8E" w14:textId="77777777" w:rsidTr="00FB696E">
        <w:trPr>
          <w:trHeight w:val="20"/>
        </w:trPr>
        <w:tc>
          <w:tcPr>
            <w:tcW w:w="3201" w:type="dxa"/>
          </w:tcPr>
          <w:p w14:paraId="6C831718" w14:textId="6CCD8F92" w:rsidR="00380276" w:rsidRPr="00CA3E00" w:rsidRDefault="00380276" w:rsidP="00FB696E">
            <w:pPr>
              <w:spacing w:before="40" w:after="40" w:line="240" w:lineRule="auto"/>
              <w:jc w:val="both"/>
              <w:rPr>
                <w:rFonts w:cs="Arial"/>
                <w:szCs w:val="22"/>
              </w:rPr>
            </w:pPr>
            <w:r w:rsidRPr="00CA3E00">
              <w:rPr>
                <w:rFonts w:cs="Arial"/>
                <w:szCs w:val="22"/>
              </w:rPr>
              <w:t>Qualifications</w:t>
            </w:r>
            <w:r w:rsidRPr="00CA3E00">
              <w:rPr>
                <w:rFonts w:cs="Arial"/>
                <w:szCs w:val="22"/>
              </w:rPr>
              <w:fldChar w:fldCharType="begin"/>
            </w:r>
            <w:r w:rsidR="006C3C75" w:rsidRPr="00CA3E00">
              <w:rPr>
                <w:rFonts w:cs="Arial"/>
                <w:szCs w:val="22"/>
              </w:rPr>
              <w:instrText xml:space="preserve"> ADDIN ZOTERO_ITEM CSL_CITATION {"citationID":"gA8txeEe","properties":{"formattedCitation":"\\super 52\\uc0\\u8211{}55\\nosupersub{}","plainCitation":"52–55","noteIndex":0},"citationItems":[{"id":49243,"uris":["http://zotero.org/users/10937985/items/GGP7FGUY"],"itemData":{"id":49243,"type":"webpage","title":"Highest level of qualification - Office for National Statistics","URL":"https://www.ons.gov.uk/datasets/TS067/editions/2021/versions/1","author":[{"family":"ONS","given":""}],"accessed":{"date-parts":[["2025",7,17]]},"issued":{"date-parts":[["2023"]]}}},{"id":49245,"uris":["http://zotero.org/users/10937985/items/RXEH8ICA"],"itemData":{"id":49245,"type":"webpage","abstract":"Census 2021 data on highest level of qualification held, school children, students and others in full-time education in Wales.","language":"en","title":"Education in Wales (Census 2021) [HTML] | GOV.WALES","URL":"https://www.gov.wales/education-wales-census-2021-html","author":[{"family":"Welsh Government","given":""}],"accessed":{"date-parts":[["2025",7,17]]},"issued":{"date-parts":[["2023",1,10]]}}},{"id":49247,"uris":["http://zotero.org/users/10937985/items/7KUHT49V"],"itemData":{"id":49247,"type":"report","title":"Main statistics for Northern Ireland Statistical bulletin Qualifications","author":[{"family":"NISRA","given":""}],"issued":{"date-parts":[["2023"]]}}},{"id":49248,"uris":["http://zotero.org/users/10937985/items/8PUCF67T"],"itemData":{"id":49248,"type":"webpage","abstract":"See what the 2011 census told us about education levels in Scotland.","container-title":"Scotland's Census","language":"en","title":"Scotland's Census at a glance: Education","title-short":"Scotland's Census at a glance","URL":"https://www.scotlandscensus.gov.uk/census-results/at-a-glance/education/","author":[{"family":"Scotlands Census","given":""}],"accessed":{"date-parts":[["2025",7,17]]},"issued":{"date-parts":[["2025"]]}}}],"schema":"https://github.com/citation-style-language/schema/raw/master/csl-citation.json"} </w:instrText>
            </w:r>
            <w:r w:rsidRPr="00CA3E00">
              <w:rPr>
                <w:rFonts w:cs="Arial"/>
                <w:szCs w:val="22"/>
              </w:rPr>
              <w:fldChar w:fldCharType="separate"/>
            </w:r>
            <w:r w:rsidR="006C3C75" w:rsidRPr="00CA3E00">
              <w:rPr>
                <w:rFonts w:cs="Arial"/>
                <w:vertAlign w:val="superscript"/>
              </w:rPr>
              <w:t>52–55</w:t>
            </w:r>
            <w:r w:rsidRPr="00CA3E00">
              <w:rPr>
                <w:rFonts w:cs="Arial"/>
                <w:szCs w:val="22"/>
              </w:rPr>
              <w:fldChar w:fldCharType="end"/>
            </w:r>
          </w:p>
          <w:p w14:paraId="7C19F2B8" w14:textId="77777777" w:rsidR="00380276" w:rsidRPr="00CA3E00" w:rsidRDefault="00380276" w:rsidP="00FB696E">
            <w:pPr>
              <w:spacing w:before="40" w:after="40" w:line="240" w:lineRule="auto"/>
              <w:jc w:val="both"/>
              <w:rPr>
                <w:rFonts w:cs="Arial"/>
                <w:szCs w:val="22"/>
              </w:rPr>
            </w:pPr>
          </w:p>
        </w:tc>
        <w:tc>
          <w:tcPr>
            <w:tcW w:w="2951" w:type="dxa"/>
          </w:tcPr>
          <w:p w14:paraId="0A81788E"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Degree or above </w:t>
            </w:r>
          </w:p>
        </w:tc>
        <w:tc>
          <w:tcPr>
            <w:tcW w:w="1610" w:type="dxa"/>
          </w:tcPr>
          <w:p w14:paraId="23FA8EDE" w14:textId="77777777" w:rsidR="00380276" w:rsidRPr="00CA3E00" w:rsidRDefault="00380276" w:rsidP="00FB696E">
            <w:pPr>
              <w:spacing w:before="40" w:after="40" w:line="240" w:lineRule="auto"/>
              <w:jc w:val="both"/>
              <w:rPr>
                <w:rFonts w:cs="Arial"/>
                <w:szCs w:val="22"/>
              </w:rPr>
            </w:pPr>
            <w:r w:rsidRPr="00CA3E00">
              <w:rPr>
                <w:rFonts w:cs="Arial"/>
                <w:szCs w:val="22"/>
              </w:rPr>
              <w:t>33.9</w:t>
            </w:r>
          </w:p>
        </w:tc>
        <w:tc>
          <w:tcPr>
            <w:tcW w:w="1589" w:type="dxa"/>
          </w:tcPr>
          <w:p w14:paraId="5E47A5BA" w14:textId="77777777" w:rsidR="00380276" w:rsidRPr="00CA3E00" w:rsidRDefault="00380276" w:rsidP="00FB696E">
            <w:pPr>
              <w:spacing w:before="40" w:after="40" w:line="240" w:lineRule="auto"/>
              <w:jc w:val="both"/>
              <w:rPr>
                <w:rFonts w:cs="Arial"/>
                <w:szCs w:val="22"/>
              </w:rPr>
            </w:pPr>
            <w:r w:rsidRPr="00CA3E00">
              <w:rPr>
                <w:rFonts w:cs="Arial"/>
                <w:szCs w:val="22"/>
              </w:rPr>
              <w:t>26.1</w:t>
            </w:r>
          </w:p>
        </w:tc>
      </w:tr>
      <w:tr w:rsidR="00380276" w:rsidRPr="00CA3E00" w14:paraId="4D725A06" w14:textId="77777777" w:rsidTr="00FB696E">
        <w:trPr>
          <w:trHeight w:val="20"/>
        </w:trPr>
        <w:tc>
          <w:tcPr>
            <w:tcW w:w="3201" w:type="dxa"/>
          </w:tcPr>
          <w:p w14:paraId="0A750F90" w14:textId="77777777" w:rsidR="00380276" w:rsidRPr="00CA3E00" w:rsidRDefault="00380276" w:rsidP="00FB696E">
            <w:pPr>
              <w:spacing w:before="40" w:after="40" w:line="240" w:lineRule="auto"/>
              <w:jc w:val="both"/>
              <w:rPr>
                <w:rFonts w:cs="Arial"/>
                <w:szCs w:val="22"/>
              </w:rPr>
            </w:pPr>
          </w:p>
        </w:tc>
        <w:tc>
          <w:tcPr>
            <w:tcW w:w="2951" w:type="dxa"/>
          </w:tcPr>
          <w:p w14:paraId="47E2B219" w14:textId="77777777" w:rsidR="00380276" w:rsidRPr="00CA3E00" w:rsidRDefault="00380276" w:rsidP="00FB696E">
            <w:pPr>
              <w:spacing w:before="40" w:after="40" w:line="240" w:lineRule="auto"/>
              <w:jc w:val="both"/>
              <w:rPr>
                <w:rFonts w:cs="Arial"/>
                <w:szCs w:val="22"/>
              </w:rPr>
            </w:pPr>
            <w:r w:rsidRPr="00CA3E00">
              <w:rPr>
                <w:rFonts w:cs="Arial"/>
                <w:szCs w:val="22"/>
              </w:rPr>
              <w:t>2+ A-levels or equivalent</w:t>
            </w:r>
          </w:p>
        </w:tc>
        <w:tc>
          <w:tcPr>
            <w:tcW w:w="1610" w:type="dxa"/>
          </w:tcPr>
          <w:p w14:paraId="5ED7380E" w14:textId="77777777" w:rsidR="00380276" w:rsidRPr="00CA3E00" w:rsidRDefault="00380276" w:rsidP="00FB696E">
            <w:pPr>
              <w:spacing w:before="40" w:after="40" w:line="240" w:lineRule="auto"/>
              <w:jc w:val="both"/>
              <w:rPr>
                <w:rFonts w:cs="Arial"/>
                <w:szCs w:val="22"/>
              </w:rPr>
            </w:pPr>
            <w:r w:rsidRPr="00CA3E00">
              <w:rPr>
                <w:rFonts w:cs="Arial"/>
                <w:szCs w:val="22"/>
              </w:rPr>
              <w:t>18.1</w:t>
            </w:r>
          </w:p>
        </w:tc>
        <w:tc>
          <w:tcPr>
            <w:tcW w:w="1589" w:type="dxa"/>
          </w:tcPr>
          <w:p w14:paraId="018E5C2A" w14:textId="77777777" w:rsidR="00380276" w:rsidRPr="00CA3E00" w:rsidRDefault="00380276" w:rsidP="00FB696E">
            <w:pPr>
              <w:spacing w:before="40" w:after="40" w:line="240" w:lineRule="auto"/>
              <w:jc w:val="both"/>
              <w:rPr>
                <w:rFonts w:cs="Arial"/>
                <w:szCs w:val="22"/>
              </w:rPr>
            </w:pPr>
            <w:r w:rsidRPr="00CA3E00">
              <w:rPr>
                <w:rFonts w:cs="Arial"/>
                <w:szCs w:val="22"/>
              </w:rPr>
              <w:t>24.2</w:t>
            </w:r>
          </w:p>
        </w:tc>
      </w:tr>
      <w:tr w:rsidR="00380276" w:rsidRPr="00CA3E00" w14:paraId="45FA7BF0" w14:textId="77777777" w:rsidTr="00FB696E">
        <w:trPr>
          <w:trHeight w:val="20"/>
        </w:trPr>
        <w:tc>
          <w:tcPr>
            <w:tcW w:w="3201" w:type="dxa"/>
          </w:tcPr>
          <w:p w14:paraId="36F47CCF" w14:textId="77777777" w:rsidR="00380276" w:rsidRPr="00CA3E00" w:rsidRDefault="00380276" w:rsidP="00FB696E">
            <w:pPr>
              <w:spacing w:before="40" w:after="40" w:line="240" w:lineRule="auto"/>
              <w:jc w:val="both"/>
              <w:rPr>
                <w:rFonts w:cs="Arial"/>
                <w:szCs w:val="22"/>
              </w:rPr>
            </w:pPr>
          </w:p>
        </w:tc>
        <w:tc>
          <w:tcPr>
            <w:tcW w:w="2951" w:type="dxa"/>
          </w:tcPr>
          <w:p w14:paraId="5C64F454" w14:textId="77777777" w:rsidR="00380276" w:rsidRPr="00CA3E00" w:rsidRDefault="00380276" w:rsidP="00FB696E">
            <w:pPr>
              <w:spacing w:before="40" w:after="40" w:line="240" w:lineRule="auto"/>
              <w:jc w:val="both"/>
              <w:rPr>
                <w:rFonts w:cs="Arial"/>
                <w:szCs w:val="22"/>
              </w:rPr>
            </w:pPr>
            <w:r w:rsidRPr="00CA3E00">
              <w:rPr>
                <w:rFonts w:cs="Arial"/>
                <w:szCs w:val="22"/>
              </w:rPr>
              <w:t>Apprenticeship</w:t>
            </w:r>
          </w:p>
        </w:tc>
        <w:tc>
          <w:tcPr>
            <w:tcW w:w="1610" w:type="dxa"/>
          </w:tcPr>
          <w:p w14:paraId="27FE2045" w14:textId="77777777" w:rsidR="00380276" w:rsidRPr="00CA3E00" w:rsidRDefault="00380276" w:rsidP="00FB696E">
            <w:pPr>
              <w:spacing w:before="40" w:after="40" w:line="240" w:lineRule="auto"/>
              <w:jc w:val="both"/>
              <w:rPr>
                <w:rFonts w:cs="Arial"/>
                <w:szCs w:val="22"/>
              </w:rPr>
            </w:pPr>
            <w:r w:rsidRPr="00CA3E00">
              <w:rPr>
                <w:rFonts w:cs="Arial"/>
                <w:szCs w:val="22"/>
              </w:rPr>
              <w:t>5.3</w:t>
            </w:r>
          </w:p>
        </w:tc>
        <w:tc>
          <w:tcPr>
            <w:tcW w:w="1589" w:type="dxa"/>
          </w:tcPr>
          <w:p w14:paraId="5B28C42B" w14:textId="77777777" w:rsidR="00380276" w:rsidRPr="00CA3E00" w:rsidRDefault="00380276" w:rsidP="00FB696E">
            <w:pPr>
              <w:spacing w:before="40" w:after="40" w:line="240" w:lineRule="auto"/>
              <w:jc w:val="both"/>
              <w:rPr>
                <w:rFonts w:cs="Arial"/>
                <w:szCs w:val="22"/>
              </w:rPr>
            </w:pPr>
            <w:r w:rsidRPr="00CA3E00">
              <w:rPr>
                <w:rFonts w:cs="Arial"/>
                <w:szCs w:val="22"/>
              </w:rPr>
              <w:t>NR</w:t>
            </w:r>
          </w:p>
        </w:tc>
      </w:tr>
      <w:tr w:rsidR="00380276" w:rsidRPr="00CA3E00" w14:paraId="30581383" w14:textId="77777777" w:rsidTr="00FB696E">
        <w:trPr>
          <w:trHeight w:val="20"/>
        </w:trPr>
        <w:tc>
          <w:tcPr>
            <w:tcW w:w="3201" w:type="dxa"/>
          </w:tcPr>
          <w:p w14:paraId="3571899E" w14:textId="77777777" w:rsidR="00380276" w:rsidRPr="00CA3E00" w:rsidRDefault="00380276" w:rsidP="00FB696E">
            <w:pPr>
              <w:spacing w:before="40" w:after="40" w:line="240" w:lineRule="auto"/>
              <w:jc w:val="both"/>
              <w:rPr>
                <w:rFonts w:cs="Arial"/>
                <w:szCs w:val="22"/>
              </w:rPr>
            </w:pPr>
          </w:p>
        </w:tc>
        <w:tc>
          <w:tcPr>
            <w:tcW w:w="2951" w:type="dxa"/>
          </w:tcPr>
          <w:p w14:paraId="5FB94DA9" w14:textId="77777777" w:rsidR="00380276" w:rsidRPr="00CA3E00" w:rsidRDefault="00380276" w:rsidP="00FB696E">
            <w:pPr>
              <w:spacing w:before="40" w:after="40" w:line="240" w:lineRule="auto"/>
              <w:jc w:val="both"/>
              <w:rPr>
                <w:rFonts w:cs="Arial"/>
                <w:szCs w:val="22"/>
              </w:rPr>
            </w:pPr>
            <w:r w:rsidRPr="00CA3E00">
              <w:rPr>
                <w:rFonts w:cs="Arial"/>
                <w:szCs w:val="22"/>
              </w:rPr>
              <w:t>5+ GCSEs A*–C or equivalent</w:t>
            </w:r>
          </w:p>
          <w:p w14:paraId="62E52F5F" w14:textId="77777777" w:rsidR="00380276" w:rsidRPr="00CA3E00" w:rsidRDefault="00380276" w:rsidP="00FB696E">
            <w:pPr>
              <w:spacing w:before="40" w:after="40" w:line="240" w:lineRule="auto"/>
              <w:jc w:val="both"/>
              <w:rPr>
                <w:rFonts w:cs="Arial"/>
                <w:szCs w:val="22"/>
              </w:rPr>
            </w:pPr>
          </w:p>
        </w:tc>
        <w:tc>
          <w:tcPr>
            <w:tcW w:w="1610" w:type="dxa"/>
          </w:tcPr>
          <w:p w14:paraId="0D574DB2" w14:textId="77777777" w:rsidR="00380276" w:rsidRPr="00CA3E00" w:rsidRDefault="00380276" w:rsidP="00FB696E">
            <w:pPr>
              <w:spacing w:before="40" w:after="40" w:line="240" w:lineRule="auto"/>
              <w:jc w:val="both"/>
              <w:rPr>
                <w:rFonts w:cs="Arial"/>
                <w:szCs w:val="22"/>
              </w:rPr>
            </w:pPr>
            <w:r w:rsidRPr="00CA3E00">
              <w:rPr>
                <w:rFonts w:cs="Arial"/>
                <w:szCs w:val="22"/>
              </w:rPr>
              <w:t>12.6</w:t>
            </w:r>
          </w:p>
        </w:tc>
        <w:tc>
          <w:tcPr>
            <w:tcW w:w="1589" w:type="dxa"/>
          </w:tcPr>
          <w:p w14:paraId="694C54A4" w14:textId="77777777" w:rsidR="00380276" w:rsidRPr="00CA3E00" w:rsidRDefault="00380276" w:rsidP="00FB696E">
            <w:pPr>
              <w:spacing w:before="40" w:after="40" w:line="240" w:lineRule="auto"/>
              <w:jc w:val="both"/>
              <w:rPr>
                <w:rFonts w:cs="Arial"/>
                <w:szCs w:val="22"/>
              </w:rPr>
            </w:pPr>
            <w:r w:rsidRPr="00CA3E00">
              <w:rPr>
                <w:rFonts w:cs="Arial"/>
                <w:szCs w:val="22"/>
              </w:rPr>
              <w:t>13.7</w:t>
            </w:r>
          </w:p>
        </w:tc>
      </w:tr>
      <w:tr w:rsidR="00380276" w:rsidRPr="00CA3E00" w14:paraId="394F7BDD" w14:textId="77777777" w:rsidTr="00FB696E">
        <w:trPr>
          <w:trHeight w:val="20"/>
        </w:trPr>
        <w:tc>
          <w:tcPr>
            <w:tcW w:w="3201" w:type="dxa"/>
          </w:tcPr>
          <w:p w14:paraId="3DF14CB3" w14:textId="77777777" w:rsidR="00380276" w:rsidRPr="00CA3E00" w:rsidRDefault="00380276" w:rsidP="00FB696E">
            <w:pPr>
              <w:spacing w:before="40" w:after="40" w:line="240" w:lineRule="auto"/>
              <w:jc w:val="both"/>
              <w:rPr>
                <w:rFonts w:cs="Arial"/>
                <w:szCs w:val="22"/>
              </w:rPr>
            </w:pPr>
          </w:p>
        </w:tc>
        <w:tc>
          <w:tcPr>
            <w:tcW w:w="2951" w:type="dxa"/>
          </w:tcPr>
          <w:p w14:paraId="585416F3" w14:textId="058C6F24" w:rsidR="00380276" w:rsidRPr="00CA3E00" w:rsidRDefault="00380276" w:rsidP="00FB696E">
            <w:pPr>
              <w:spacing w:before="40" w:after="40" w:line="240" w:lineRule="auto"/>
              <w:jc w:val="both"/>
              <w:rPr>
                <w:rFonts w:cs="Arial"/>
                <w:szCs w:val="22"/>
              </w:rPr>
            </w:pPr>
            <w:r w:rsidRPr="00CA3E00">
              <w:rPr>
                <w:rFonts w:cs="Arial"/>
                <w:szCs w:val="22"/>
              </w:rPr>
              <w:t>1–4 GCSEs A*–C or any other GCSEs/equivalent</w:t>
            </w:r>
          </w:p>
        </w:tc>
        <w:tc>
          <w:tcPr>
            <w:tcW w:w="1610" w:type="dxa"/>
          </w:tcPr>
          <w:p w14:paraId="2D013D06" w14:textId="77777777" w:rsidR="00380276" w:rsidRPr="00CA3E00" w:rsidRDefault="00380276" w:rsidP="00FB696E">
            <w:pPr>
              <w:spacing w:before="40" w:after="40" w:line="240" w:lineRule="auto"/>
              <w:jc w:val="both"/>
              <w:rPr>
                <w:rFonts w:cs="Arial"/>
                <w:szCs w:val="22"/>
              </w:rPr>
            </w:pPr>
            <w:r w:rsidRPr="00CA3E00">
              <w:rPr>
                <w:rFonts w:cs="Arial"/>
                <w:szCs w:val="22"/>
              </w:rPr>
              <w:t>9.3</w:t>
            </w:r>
          </w:p>
        </w:tc>
        <w:tc>
          <w:tcPr>
            <w:tcW w:w="1589" w:type="dxa"/>
          </w:tcPr>
          <w:p w14:paraId="238ED35E" w14:textId="77777777" w:rsidR="00380276" w:rsidRPr="00CA3E00" w:rsidRDefault="00380276" w:rsidP="00FB696E">
            <w:pPr>
              <w:spacing w:before="40" w:after="40" w:line="240" w:lineRule="auto"/>
              <w:jc w:val="both"/>
              <w:rPr>
                <w:rFonts w:cs="Arial"/>
                <w:szCs w:val="22"/>
              </w:rPr>
            </w:pPr>
            <w:r w:rsidRPr="00CA3E00">
              <w:rPr>
                <w:rFonts w:cs="Arial"/>
                <w:szCs w:val="22"/>
              </w:rPr>
              <w:t>9.5</w:t>
            </w:r>
          </w:p>
        </w:tc>
      </w:tr>
      <w:tr w:rsidR="00380276" w:rsidRPr="00CA3E00" w14:paraId="5B47ED18" w14:textId="77777777" w:rsidTr="00FB696E">
        <w:trPr>
          <w:trHeight w:val="20"/>
        </w:trPr>
        <w:tc>
          <w:tcPr>
            <w:tcW w:w="3201" w:type="dxa"/>
          </w:tcPr>
          <w:p w14:paraId="394FA866" w14:textId="77777777" w:rsidR="00380276" w:rsidRPr="00CA3E00" w:rsidRDefault="00380276" w:rsidP="00FB696E">
            <w:pPr>
              <w:spacing w:before="40" w:after="40" w:line="240" w:lineRule="auto"/>
              <w:jc w:val="both"/>
              <w:rPr>
                <w:rFonts w:cs="Arial"/>
                <w:szCs w:val="22"/>
              </w:rPr>
            </w:pPr>
          </w:p>
        </w:tc>
        <w:tc>
          <w:tcPr>
            <w:tcW w:w="2951" w:type="dxa"/>
          </w:tcPr>
          <w:p w14:paraId="3FFC2619" w14:textId="77777777" w:rsidR="00380276" w:rsidRPr="00CA3E00" w:rsidRDefault="00380276" w:rsidP="00FB696E">
            <w:pPr>
              <w:spacing w:before="40" w:after="40" w:line="240" w:lineRule="auto"/>
              <w:jc w:val="both"/>
              <w:rPr>
                <w:rFonts w:cs="Arial"/>
                <w:szCs w:val="22"/>
              </w:rPr>
            </w:pPr>
            <w:r w:rsidRPr="00CA3E00">
              <w:rPr>
                <w:rFonts w:cs="Arial"/>
                <w:szCs w:val="22"/>
              </w:rPr>
              <w:t>No formal qualifications</w:t>
            </w:r>
          </w:p>
        </w:tc>
        <w:tc>
          <w:tcPr>
            <w:tcW w:w="1610" w:type="dxa"/>
          </w:tcPr>
          <w:p w14:paraId="474E6D24" w14:textId="77777777" w:rsidR="00380276" w:rsidRPr="00CA3E00" w:rsidRDefault="00380276" w:rsidP="00FB696E">
            <w:pPr>
              <w:spacing w:before="40" w:after="40" w:line="240" w:lineRule="auto"/>
              <w:jc w:val="both"/>
              <w:rPr>
                <w:rFonts w:cs="Arial"/>
                <w:szCs w:val="22"/>
              </w:rPr>
            </w:pPr>
            <w:r w:rsidRPr="00CA3E00">
              <w:rPr>
                <w:rFonts w:cs="Arial"/>
                <w:szCs w:val="22"/>
              </w:rPr>
              <w:t>18.1</w:t>
            </w:r>
          </w:p>
        </w:tc>
        <w:tc>
          <w:tcPr>
            <w:tcW w:w="1589" w:type="dxa"/>
          </w:tcPr>
          <w:p w14:paraId="26BDD2AD" w14:textId="77777777" w:rsidR="00380276" w:rsidRPr="00CA3E00" w:rsidRDefault="00380276" w:rsidP="00FB696E">
            <w:pPr>
              <w:spacing w:before="40" w:after="40" w:line="240" w:lineRule="auto"/>
              <w:jc w:val="both"/>
              <w:rPr>
                <w:rFonts w:cs="Arial"/>
                <w:szCs w:val="22"/>
              </w:rPr>
            </w:pPr>
            <w:r w:rsidRPr="00CA3E00">
              <w:rPr>
                <w:rFonts w:cs="Arial"/>
                <w:szCs w:val="22"/>
              </w:rPr>
              <w:t>27.8</w:t>
            </w:r>
          </w:p>
        </w:tc>
      </w:tr>
      <w:tr w:rsidR="00380276" w:rsidRPr="00CA3E00" w14:paraId="59C63709" w14:textId="77777777" w:rsidTr="00FB696E">
        <w:trPr>
          <w:trHeight w:val="20"/>
        </w:trPr>
        <w:tc>
          <w:tcPr>
            <w:tcW w:w="3201" w:type="dxa"/>
          </w:tcPr>
          <w:p w14:paraId="715F9F09" w14:textId="77777777" w:rsidR="00380276" w:rsidRPr="00CA3E00" w:rsidRDefault="00380276" w:rsidP="00FB696E">
            <w:pPr>
              <w:spacing w:before="40" w:after="40" w:line="240" w:lineRule="auto"/>
              <w:jc w:val="both"/>
              <w:rPr>
                <w:rFonts w:cs="Arial"/>
                <w:szCs w:val="22"/>
              </w:rPr>
            </w:pPr>
          </w:p>
        </w:tc>
        <w:tc>
          <w:tcPr>
            <w:tcW w:w="2951" w:type="dxa"/>
          </w:tcPr>
          <w:p w14:paraId="7C651CFE" w14:textId="77777777" w:rsidR="00380276" w:rsidRPr="00CA3E00" w:rsidRDefault="00380276" w:rsidP="00FB696E">
            <w:pPr>
              <w:spacing w:before="40" w:after="40" w:line="240" w:lineRule="auto"/>
              <w:jc w:val="both"/>
              <w:rPr>
                <w:rFonts w:cs="Arial"/>
                <w:szCs w:val="22"/>
              </w:rPr>
            </w:pPr>
            <w:r w:rsidRPr="00CA3E00">
              <w:rPr>
                <w:rFonts w:cs="Arial"/>
                <w:szCs w:val="22"/>
              </w:rPr>
              <w:t>Other/unknown</w:t>
            </w:r>
          </w:p>
        </w:tc>
        <w:tc>
          <w:tcPr>
            <w:tcW w:w="1610" w:type="dxa"/>
          </w:tcPr>
          <w:p w14:paraId="4E163EDF" w14:textId="77777777" w:rsidR="00380276" w:rsidRPr="00CA3E00" w:rsidRDefault="00380276" w:rsidP="00FB696E">
            <w:pPr>
              <w:spacing w:before="40" w:after="40" w:line="240" w:lineRule="auto"/>
              <w:jc w:val="both"/>
              <w:rPr>
                <w:rFonts w:cs="Arial"/>
                <w:szCs w:val="22"/>
              </w:rPr>
            </w:pPr>
            <w:r w:rsidRPr="00CA3E00">
              <w:rPr>
                <w:rFonts w:cs="Arial"/>
                <w:szCs w:val="22"/>
              </w:rPr>
              <w:t>2.7</w:t>
            </w:r>
          </w:p>
        </w:tc>
        <w:tc>
          <w:tcPr>
            <w:tcW w:w="1589" w:type="dxa"/>
          </w:tcPr>
          <w:p w14:paraId="4676E1EE" w14:textId="77777777" w:rsidR="00380276" w:rsidRPr="00CA3E00" w:rsidRDefault="00380276" w:rsidP="00FB696E">
            <w:pPr>
              <w:spacing w:before="40" w:after="40" w:line="240" w:lineRule="auto"/>
              <w:jc w:val="both"/>
              <w:rPr>
                <w:rFonts w:cs="Arial"/>
                <w:szCs w:val="22"/>
              </w:rPr>
            </w:pPr>
            <w:r w:rsidRPr="00CA3E00">
              <w:rPr>
                <w:rFonts w:cs="Arial"/>
                <w:szCs w:val="22"/>
              </w:rPr>
              <w:t>NR</w:t>
            </w:r>
          </w:p>
        </w:tc>
      </w:tr>
      <w:tr w:rsidR="00380276" w:rsidRPr="00CA3E00" w14:paraId="2B825803" w14:textId="77777777" w:rsidTr="00FB696E">
        <w:trPr>
          <w:trHeight w:val="20"/>
        </w:trPr>
        <w:tc>
          <w:tcPr>
            <w:tcW w:w="3201" w:type="dxa"/>
          </w:tcPr>
          <w:p w14:paraId="243A2A5D" w14:textId="77777777" w:rsidR="00380276" w:rsidRPr="00CA3E00" w:rsidRDefault="00380276" w:rsidP="00FB696E">
            <w:pPr>
              <w:spacing w:before="40" w:after="40" w:line="240" w:lineRule="auto"/>
              <w:jc w:val="both"/>
              <w:rPr>
                <w:rFonts w:cs="Arial"/>
                <w:szCs w:val="22"/>
              </w:rPr>
            </w:pPr>
            <w:r w:rsidRPr="00CA3E00">
              <w:rPr>
                <w:rFonts w:cs="Arial"/>
                <w:szCs w:val="22"/>
              </w:rPr>
              <w:lastRenderedPageBreak/>
              <w:t>Food insecurity prevalence (https://enuf.org.uk/household-food-insecurity-in-the-uk/)</w:t>
            </w:r>
          </w:p>
        </w:tc>
        <w:tc>
          <w:tcPr>
            <w:tcW w:w="2951" w:type="dxa"/>
          </w:tcPr>
          <w:p w14:paraId="6678004F" w14:textId="77777777" w:rsidR="00380276" w:rsidRPr="00CA3E00" w:rsidRDefault="00380276" w:rsidP="00FB696E">
            <w:pPr>
              <w:spacing w:before="40" w:after="40" w:line="240" w:lineRule="auto"/>
              <w:jc w:val="both"/>
              <w:rPr>
                <w:rFonts w:cs="Arial"/>
                <w:szCs w:val="22"/>
              </w:rPr>
            </w:pPr>
          </w:p>
        </w:tc>
        <w:tc>
          <w:tcPr>
            <w:tcW w:w="3199" w:type="dxa"/>
            <w:gridSpan w:val="2"/>
          </w:tcPr>
          <w:p w14:paraId="24B0BE54"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15% of UK adults </w:t>
            </w:r>
          </w:p>
        </w:tc>
      </w:tr>
      <w:tr w:rsidR="00380276" w:rsidRPr="00CA3E00" w14:paraId="2373F278" w14:textId="77777777" w:rsidTr="00FB696E">
        <w:trPr>
          <w:trHeight w:val="20"/>
        </w:trPr>
        <w:tc>
          <w:tcPr>
            <w:tcW w:w="3201" w:type="dxa"/>
          </w:tcPr>
          <w:p w14:paraId="4277271C" w14:textId="3C01A10B" w:rsidR="00380276" w:rsidRPr="00CA3E00" w:rsidRDefault="00380276" w:rsidP="00FB696E">
            <w:pPr>
              <w:spacing w:before="40" w:after="40" w:line="240" w:lineRule="auto"/>
              <w:jc w:val="both"/>
              <w:rPr>
                <w:rFonts w:cs="Arial"/>
                <w:szCs w:val="22"/>
              </w:rPr>
            </w:pPr>
            <w:r w:rsidRPr="00CA3E00">
              <w:rPr>
                <w:rFonts w:cs="Arial"/>
                <w:szCs w:val="22"/>
              </w:rPr>
              <w:t xml:space="preserve">Household Composition </w:t>
            </w:r>
            <w:r w:rsidR="009A20C9" w:rsidRPr="00CA3E00">
              <w:rPr>
                <w:rFonts w:cs="Arial"/>
                <w:szCs w:val="22"/>
              </w:rPr>
              <w:fldChar w:fldCharType="begin"/>
            </w:r>
            <w:r w:rsidR="006C3C75" w:rsidRPr="00CA3E00">
              <w:rPr>
                <w:rFonts w:cs="Arial"/>
                <w:szCs w:val="22"/>
              </w:rPr>
              <w:instrText xml:space="preserve"> ADDIN ZOTERO_ITEM CSL_CITATION {"citationID":"Kl4A6y5q","properties":{"formattedCitation":"\\super 56,57\\nosupersub{}","plainCitation":"56,57","noteIndex":0},"citationItems":[{"id":49467,"uris":["http://zotero.org/users/10937985/items/AWD5Q3E3"],"itemData":{"id":49467,"type":"webpage","title":"Household and resident characteristics, England and Wales - Office for National Statistics","URL":"https://www.ons.gov.uk/peoplepopulationandcommunity/householdcharacteristics/homeinternetandsocialmediausage/bulletins/householdandresidentcharacteristicsenglandandwales/census2021","accessed":{"date-parts":[["2025",11,4]]}}},{"id":49469,"uris":["http://zotero.org/users/10937985/items/ITEQSTNI"],"itemData":{"id":49469,"type":"webpage","title":"TS003 - Household composition - Nomis - Official Census and Labour Market Statistics","URL":"https://www.nomisweb.co.uk/datasets/c2021ts003","accessed":{"date-parts":[["2025",11,4]]}}}],"schema":"https://github.com/citation-style-language/schema/raw/master/csl-citation.json"} </w:instrText>
            </w:r>
            <w:r w:rsidR="009A20C9" w:rsidRPr="00CA3E00">
              <w:rPr>
                <w:rFonts w:cs="Arial"/>
                <w:szCs w:val="22"/>
              </w:rPr>
              <w:fldChar w:fldCharType="separate"/>
            </w:r>
            <w:r w:rsidR="006C3C75" w:rsidRPr="00CA3E00">
              <w:rPr>
                <w:rFonts w:cs="Arial"/>
                <w:vertAlign w:val="superscript"/>
              </w:rPr>
              <w:t>56,57</w:t>
            </w:r>
            <w:r w:rsidR="009A20C9" w:rsidRPr="00CA3E00">
              <w:rPr>
                <w:rFonts w:cs="Arial"/>
                <w:szCs w:val="22"/>
              </w:rPr>
              <w:fldChar w:fldCharType="end"/>
            </w:r>
          </w:p>
          <w:p w14:paraId="7024239A" w14:textId="77777777" w:rsidR="00380276" w:rsidRPr="00CA3E00" w:rsidRDefault="00380276" w:rsidP="00FB696E">
            <w:pPr>
              <w:spacing w:before="40" w:after="40" w:line="240" w:lineRule="auto"/>
              <w:jc w:val="both"/>
              <w:rPr>
                <w:rFonts w:cs="Arial"/>
                <w:szCs w:val="22"/>
              </w:rPr>
            </w:pPr>
          </w:p>
        </w:tc>
        <w:tc>
          <w:tcPr>
            <w:tcW w:w="2951" w:type="dxa"/>
          </w:tcPr>
          <w:p w14:paraId="3576C142" w14:textId="77777777" w:rsidR="00380276" w:rsidRPr="00CA3E00" w:rsidRDefault="00380276" w:rsidP="00FB696E">
            <w:pPr>
              <w:spacing w:before="40" w:after="40" w:line="240" w:lineRule="auto"/>
              <w:jc w:val="both"/>
              <w:rPr>
                <w:rFonts w:cs="Arial"/>
                <w:szCs w:val="22"/>
              </w:rPr>
            </w:pPr>
            <w:r w:rsidRPr="00CA3E00">
              <w:rPr>
                <w:rFonts w:cs="Arial"/>
                <w:szCs w:val="22"/>
              </w:rPr>
              <w:t>Single-person households</w:t>
            </w:r>
          </w:p>
        </w:tc>
        <w:tc>
          <w:tcPr>
            <w:tcW w:w="1610" w:type="dxa"/>
          </w:tcPr>
          <w:p w14:paraId="27E0D3A0" w14:textId="77777777" w:rsidR="00380276" w:rsidRPr="00CA3E00" w:rsidRDefault="00380276" w:rsidP="00FB696E">
            <w:pPr>
              <w:spacing w:before="40" w:after="40" w:line="240" w:lineRule="auto"/>
              <w:jc w:val="both"/>
              <w:rPr>
                <w:rFonts w:cs="Arial"/>
                <w:szCs w:val="22"/>
              </w:rPr>
            </w:pPr>
            <w:r w:rsidRPr="00CA3E00">
              <w:rPr>
                <w:rFonts w:cs="Arial"/>
                <w:szCs w:val="22"/>
              </w:rPr>
              <w:t>30.1</w:t>
            </w:r>
          </w:p>
        </w:tc>
        <w:tc>
          <w:tcPr>
            <w:tcW w:w="1589" w:type="dxa"/>
          </w:tcPr>
          <w:p w14:paraId="77236203" w14:textId="77777777" w:rsidR="00380276" w:rsidRPr="00CA3E00" w:rsidRDefault="00380276" w:rsidP="00FB696E">
            <w:pPr>
              <w:spacing w:before="40" w:after="40" w:line="240" w:lineRule="auto"/>
              <w:jc w:val="both"/>
              <w:rPr>
                <w:rFonts w:cs="Arial"/>
                <w:szCs w:val="22"/>
              </w:rPr>
            </w:pPr>
            <w:r w:rsidRPr="00CA3E00">
              <w:rPr>
                <w:rFonts w:cs="Arial"/>
                <w:szCs w:val="22"/>
              </w:rPr>
              <w:t>37.1</w:t>
            </w:r>
          </w:p>
        </w:tc>
      </w:tr>
      <w:tr w:rsidR="00380276" w:rsidRPr="00CA3E00" w14:paraId="45289E74" w14:textId="77777777" w:rsidTr="00FB696E">
        <w:trPr>
          <w:trHeight w:val="20"/>
        </w:trPr>
        <w:tc>
          <w:tcPr>
            <w:tcW w:w="3201" w:type="dxa"/>
          </w:tcPr>
          <w:p w14:paraId="3229B64B" w14:textId="77777777" w:rsidR="00380276" w:rsidRPr="00CA3E00" w:rsidRDefault="00380276" w:rsidP="00FB696E">
            <w:pPr>
              <w:spacing w:before="40" w:after="40" w:line="240" w:lineRule="auto"/>
              <w:jc w:val="both"/>
              <w:rPr>
                <w:rFonts w:cs="Arial"/>
                <w:b/>
                <w:bCs/>
                <w:szCs w:val="22"/>
              </w:rPr>
            </w:pPr>
          </w:p>
        </w:tc>
        <w:tc>
          <w:tcPr>
            <w:tcW w:w="2951" w:type="dxa"/>
          </w:tcPr>
          <w:p w14:paraId="054326C7" w14:textId="77777777" w:rsidR="00380276" w:rsidRPr="00CA3E00" w:rsidRDefault="00380276" w:rsidP="00FB696E">
            <w:pPr>
              <w:spacing w:before="40" w:after="40" w:line="240" w:lineRule="auto"/>
              <w:jc w:val="both"/>
              <w:rPr>
                <w:rFonts w:cs="Arial"/>
                <w:szCs w:val="22"/>
              </w:rPr>
            </w:pPr>
            <w:r w:rsidRPr="00CA3E00">
              <w:rPr>
                <w:rFonts w:cs="Arial"/>
                <w:szCs w:val="22"/>
              </w:rPr>
              <w:t>Households with dependent children</w:t>
            </w:r>
          </w:p>
        </w:tc>
        <w:tc>
          <w:tcPr>
            <w:tcW w:w="1610" w:type="dxa"/>
          </w:tcPr>
          <w:p w14:paraId="7C33575D" w14:textId="77905DEA" w:rsidR="00380276" w:rsidRPr="00CA3E00" w:rsidRDefault="00380276" w:rsidP="00FB696E">
            <w:pPr>
              <w:spacing w:before="40" w:after="40" w:line="240" w:lineRule="auto"/>
              <w:jc w:val="both"/>
              <w:rPr>
                <w:rFonts w:cs="Arial"/>
                <w:szCs w:val="22"/>
              </w:rPr>
            </w:pPr>
            <w:r w:rsidRPr="00CA3E00">
              <w:rPr>
                <w:rFonts w:cs="Arial"/>
                <w:szCs w:val="22"/>
              </w:rPr>
              <w:t xml:space="preserve">26.1 </w:t>
            </w:r>
          </w:p>
        </w:tc>
        <w:tc>
          <w:tcPr>
            <w:tcW w:w="1589" w:type="dxa"/>
          </w:tcPr>
          <w:p w14:paraId="58AB7808" w14:textId="77777777" w:rsidR="00380276" w:rsidRPr="00CA3E00" w:rsidRDefault="00380276" w:rsidP="00FB696E">
            <w:pPr>
              <w:spacing w:before="40" w:after="40" w:line="240" w:lineRule="auto"/>
              <w:jc w:val="both"/>
              <w:rPr>
                <w:rFonts w:cs="Arial"/>
                <w:szCs w:val="22"/>
              </w:rPr>
            </w:pPr>
            <w:r w:rsidRPr="00CA3E00">
              <w:rPr>
                <w:rFonts w:cs="Arial"/>
                <w:szCs w:val="22"/>
              </w:rPr>
              <w:t>23.5</w:t>
            </w:r>
          </w:p>
        </w:tc>
      </w:tr>
      <w:tr w:rsidR="00380276" w:rsidRPr="00CA3E00" w14:paraId="743CC9AF" w14:textId="77777777" w:rsidTr="00FB696E">
        <w:trPr>
          <w:trHeight w:val="20"/>
        </w:trPr>
        <w:tc>
          <w:tcPr>
            <w:tcW w:w="3201" w:type="dxa"/>
          </w:tcPr>
          <w:p w14:paraId="42538FEC" w14:textId="77777777" w:rsidR="00380276" w:rsidRPr="00CA3E00" w:rsidRDefault="00380276" w:rsidP="00FB696E">
            <w:pPr>
              <w:spacing w:before="40" w:after="40" w:line="240" w:lineRule="auto"/>
              <w:jc w:val="both"/>
              <w:rPr>
                <w:rFonts w:cs="Arial"/>
                <w:b/>
                <w:bCs/>
                <w:szCs w:val="22"/>
              </w:rPr>
            </w:pPr>
          </w:p>
        </w:tc>
        <w:tc>
          <w:tcPr>
            <w:tcW w:w="2951" w:type="dxa"/>
          </w:tcPr>
          <w:p w14:paraId="1AC52B07"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Average household size (persons per household) </w:t>
            </w:r>
          </w:p>
        </w:tc>
        <w:tc>
          <w:tcPr>
            <w:tcW w:w="1610" w:type="dxa"/>
          </w:tcPr>
          <w:p w14:paraId="19105A4D" w14:textId="77777777" w:rsidR="00380276" w:rsidRPr="00CA3E00" w:rsidRDefault="00380276" w:rsidP="00FB696E">
            <w:pPr>
              <w:spacing w:before="40" w:after="40" w:line="240" w:lineRule="auto"/>
              <w:jc w:val="both"/>
              <w:rPr>
                <w:rFonts w:cs="Arial"/>
                <w:szCs w:val="22"/>
              </w:rPr>
            </w:pPr>
            <w:r w:rsidRPr="00CA3E00">
              <w:rPr>
                <w:rFonts w:cs="Arial"/>
                <w:szCs w:val="22"/>
              </w:rPr>
              <w:t xml:space="preserve">2.4 </w:t>
            </w:r>
          </w:p>
        </w:tc>
        <w:tc>
          <w:tcPr>
            <w:tcW w:w="1589" w:type="dxa"/>
          </w:tcPr>
          <w:p w14:paraId="2364FCA3" w14:textId="77777777" w:rsidR="00380276" w:rsidRPr="00CA3E00" w:rsidRDefault="00380276" w:rsidP="00FB696E">
            <w:pPr>
              <w:spacing w:before="40" w:after="40" w:line="240" w:lineRule="auto"/>
              <w:jc w:val="both"/>
              <w:rPr>
                <w:rFonts w:cs="Arial"/>
                <w:szCs w:val="22"/>
              </w:rPr>
            </w:pPr>
            <w:r w:rsidRPr="00CA3E00">
              <w:rPr>
                <w:rFonts w:cs="Arial"/>
                <w:szCs w:val="22"/>
              </w:rPr>
              <w:t>2.1</w:t>
            </w:r>
          </w:p>
        </w:tc>
      </w:tr>
      <w:tr w:rsidR="00380276" w:rsidRPr="00CA3E00" w14:paraId="69647FE4" w14:textId="77777777" w:rsidTr="00FB696E">
        <w:trPr>
          <w:trHeight w:val="20"/>
        </w:trPr>
        <w:tc>
          <w:tcPr>
            <w:tcW w:w="3201" w:type="dxa"/>
          </w:tcPr>
          <w:p w14:paraId="5B1241EC" w14:textId="2B32F0D7" w:rsidR="00380276" w:rsidRPr="00CA3E00" w:rsidRDefault="00380276" w:rsidP="00FB696E">
            <w:pPr>
              <w:spacing w:before="40" w:after="40" w:line="240" w:lineRule="auto"/>
              <w:jc w:val="both"/>
              <w:rPr>
                <w:rFonts w:cs="Arial"/>
                <w:b/>
                <w:bCs/>
                <w:szCs w:val="22"/>
              </w:rPr>
            </w:pPr>
            <w:r w:rsidRPr="00CA3E00">
              <w:rPr>
                <w:rFonts w:cs="Arial"/>
                <w:szCs w:val="22"/>
              </w:rPr>
              <w:t>O</w:t>
            </w:r>
            <w:r w:rsidR="009A20C9" w:rsidRPr="00CA3E00">
              <w:rPr>
                <w:rFonts w:cs="Arial"/>
                <w:szCs w:val="22"/>
              </w:rPr>
              <w:t>verweight and obesity</w:t>
            </w:r>
            <w:r w:rsidRPr="00CA3E00">
              <w:rPr>
                <w:rFonts w:cs="Arial"/>
                <w:szCs w:val="22"/>
              </w:rPr>
              <w:t xml:space="preserve"> prevalence</w:t>
            </w:r>
            <w:r w:rsidR="009A20C9" w:rsidRPr="00CA3E00">
              <w:rPr>
                <w:rFonts w:cs="Arial"/>
                <w:szCs w:val="22"/>
              </w:rPr>
              <w:t>, adults aged 18 years plus (2023-2024)</w:t>
            </w:r>
            <w:r w:rsidRPr="00CA3E00">
              <w:rPr>
                <w:rFonts w:cs="Arial"/>
                <w:szCs w:val="22"/>
              </w:rPr>
              <w:t xml:space="preserve"> </w:t>
            </w:r>
          </w:p>
        </w:tc>
        <w:tc>
          <w:tcPr>
            <w:tcW w:w="2951" w:type="dxa"/>
          </w:tcPr>
          <w:p w14:paraId="6677E49B" w14:textId="77777777" w:rsidR="00380276" w:rsidRPr="00CA3E00" w:rsidRDefault="00380276" w:rsidP="00FB696E">
            <w:pPr>
              <w:spacing w:before="40" w:after="40" w:line="240" w:lineRule="auto"/>
              <w:jc w:val="both"/>
              <w:rPr>
                <w:rFonts w:cs="Arial"/>
                <w:szCs w:val="22"/>
              </w:rPr>
            </w:pPr>
          </w:p>
        </w:tc>
        <w:tc>
          <w:tcPr>
            <w:tcW w:w="3199" w:type="dxa"/>
            <w:gridSpan w:val="2"/>
          </w:tcPr>
          <w:p w14:paraId="0E7F82A5" w14:textId="0CA4F4A0" w:rsidR="009F5202" w:rsidRPr="00CA3E00" w:rsidRDefault="009A20C9" w:rsidP="00FB696E">
            <w:pPr>
              <w:spacing w:before="40" w:after="40" w:line="240" w:lineRule="auto"/>
              <w:jc w:val="both"/>
              <w:rPr>
                <w:rFonts w:cs="Arial"/>
                <w:szCs w:val="22"/>
              </w:rPr>
            </w:pPr>
            <w:r w:rsidRPr="00CA3E00">
              <w:rPr>
                <w:rFonts w:cs="Arial"/>
                <w:szCs w:val="22"/>
              </w:rPr>
              <w:t xml:space="preserve">England - </w:t>
            </w:r>
            <w:r w:rsidR="009F5202" w:rsidRPr="00CA3E00">
              <w:rPr>
                <w:rFonts w:cs="Arial"/>
                <w:szCs w:val="22"/>
              </w:rPr>
              <w:t xml:space="preserve">64.5% </w:t>
            </w:r>
            <w:r w:rsidRPr="00CA3E00">
              <w:rPr>
                <w:rFonts w:cs="Arial"/>
                <w:szCs w:val="22"/>
              </w:rPr>
              <w:fldChar w:fldCharType="begin"/>
            </w:r>
            <w:r w:rsidR="006C3C75" w:rsidRPr="00CA3E00">
              <w:rPr>
                <w:rFonts w:cs="Arial"/>
                <w:szCs w:val="22"/>
              </w:rPr>
              <w:instrText xml:space="preserve"> ADDIN ZOTERO_ITEM CSL_CITATION {"citationID":"envTrC4x","properties":{"formattedCitation":"\\super 58\\nosupersub{}","plainCitation":"58","noteIndex":0},"citationItems":[{"id":49463,"uris":["http://zotero.org/users/10937985/items/6ZMPIG8D"],"itemData":{"id":49463,"type":"webpage","container-title":"GOV.UK","language":"en","title":"Obesity profile: short statistical commentary, May 2025","title-short":"Obesity profile","URL":"https://www.gov.uk/government/statistics/obesity-profile-may-2025-update/obesity-profile-short-statistical-commentary-may-2025","accessed":{"date-parts":[["2025",11,4]]}}}],"schema":"https://github.com/citation-style-language/schema/raw/master/csl-citation.json"} </w:instrText>
            </w:r>
            <w:r w:rsidRPr="00CA3E00">
              <w:rPr>
                <w:rFonts w:cs="Arial"/>
                <w:szCs w:val="22"/>
              </w:rPr>
              <w:fldChar w:fldCharType="separate"/>
            </w:r>
            <w:r w:rsidR="006C3C75" w:rsidRPr="00CA3E00">
              <w:rPr>
                <w:rFonts w:cs="Arial"/>
                <w:vertAlign w:val="superscript"/>
              </w:rPr>
              <w:t>58</w:t>
            </w:r>
            <w:r w:rsidRPr="00CA3E00">
              <w:rPr>
                <w:rFonts w:cs="Arial"/>
                <w:szCs w:val="22"/>
              </w:rPr>
              <w:fldChar w:fldCharType="end"/>
            </w:r>
          </w:p>
          <w:p w14:paraId="208A0167" w14:textId="533BD752" w:rsidR="009F5202" w:rsidRPr="00CA3E00" w:rsidRDefault="00AC00B1" w:rsidP="00FB696E">
            <w:pPr>
              <w:spacing w:before="40" w:after="40" w:line="240" w:lineRule="auto"/>
              <w:jc w:val="both"/>
              <w:rPr>
                <w:rFonts w:cs="Arial"/>
                <w:szCs w:val="22"/>
              </w:rPr>
            </w:pPr>
            <w:r w:rsidRPr="00CA3E00">
              <w:rPr>
                <w:rFonts w:cs="Arial"/>
                <w:szCs w:val="22"/>
              </w:rPr>
              <w:t>Scotland</w:t>
            </w:r>
            <w:r w:rsidR="009A20C9" w:rsidRPr="00CA3E00">
              <w:rPr>
                <w:rFonts w:cs="Arial"/>
                <w:szCs w:val="22"/>
              </w:rPr>
              <w:t xml:space="preserve"> - </w:t>
            </w:r>
            <w:r w:rsidRPr="00CA3E00">
              <w:rPr>
                <w:rFonts w:cs="Arial"/>
                <w:szCs w:val="22"/>
              </w:rPr>
              <w:t xml:space="preserve">66% </w:t>
            </w:r>
            <w:r w:rsidR="009A20C9" w:rsidRPr="00CA3E00">
              <w:rPr>
                <w:rFonts w:cs="Arial"/>
                <w:szCs w:val="22"/>
              </w:rPr>
              <w:fldChar w:fldCharType="begin"/>
            </w:r>
            <w:r w:rsidR="006C3C75" w:rsidRPr="00CA3E00">
              <w:rPr>
                <w:rFonts w:cs="Arial"/>
                <w:szCs w:val="22"/>
              </w:rPr>
              <w:instrText xml:space="preserve"> ADDIN ZOTERO_ITEM CSL_CITATION {"citationID":"jMXGY1vj","properties":{"formattedCitation":"\\super 59\\nosupersub{}","plainCitation":"59","noteIndex":0},"citationItems":[{"id":49465,"uris":["http://zotero.org/users/10937985/items/6RV2PAT8"],"itemData":{"id":49465,"type":"webpage","abstract":"This report presents results for the Scottish Health Survey 2023, providing information on the health and factors relating to health of people living in Scotland.","language":"en","title":"9 Obesity","URL":"https://www.gov.scot/publications/scottish-health-survey-2023-volume-1-main-report/pages/15/","accessed":{"date-parts":[["2025",11,4]]}}}],"schema":"https://github.com/citation-style-language/schema/raw/master/csl-citation.json"} </w:instrText>
            </w:r>
            <w:r w:rsidR="009A20C9" w:rsidRPr="00CA3E00">
              <w:rPr>
                <w:rFonts w:cs="Arial"/>
                <w:szCs w:val="22"/>
              </w:rPr>
              <w:fldChar w:fldCharType="separate"/>
            </w:r>
            <w:r w:rsidR="006C3C75" w:rsidRPr="00CA3E00">
              <w:rPr>
                <w:rFonts w:cs="Arial"/>
                <w:vertAlign w:val="superscript"/>
              </w:rPr>
              <w:t>59</w:t>
            </w:r>
            <w:r w:rsidR="009A20C9" w:rsidRPr="00CA3E00">
              <w:rPr>
                <w:rFonts w:cs="Arial"/>
                <w:szCs w:val="22"/>
              </w:rPr>
              <w:fldChar w:fldCharType="end"/>
            </w:r>
          </w:p>
        </w:tc>
      </w:tr>
    </w:tbl>
    <w:p w14:paraId="4F8B45DD" w14:textId="77777777" w:rsidR="00380276" w:rsidRPr="00CA3E00" w:rsidRDefault="00380276" w:rsidP="00380276">
      <w:pPr>
        <w:rPr>
          <w:rFonts w:cs="Arial"/>
          <w:szCs w:val="22"/>
        </w:rPr>
      </w:pPr>
      <w:r w:rsidRPr="00CA3E00">
        <w:rPr>
          <w:rFonts w:cs="Arial"/>
          <w:szCs w:val="22"/>
        </w:rPr>
        <w:t>NR – not reported</w:t>
      </w:r>
    </w:p>
    <w:p w14:paraId="2D0408AD" w14:textId="77777777" w:rsidR="00380276" w:rsidRPr="00CA3E00" w:rsidRDefault="00380276" w:rsidP="00380276">
      <w:pPr>
        <w:rPr>
          <w:rFonts w:cs="Arial"/>
          <w:szCs w:val="22"/>
        </w:rPr>
      </w:pPr>
    </w:p>
    <w:p w14:paraId="4C9CB468" w14:textId="77777777" w:rsidR="00773913" w:rsidRPr="00CA3E00" w:rsidRDefault="00773913" w:rsidP="000A06E0">
      <w:pPr>
        <w:rPr>
          <w:lang w:val="x-none" w:eastAsia="en-US"/>
        </w:rPr>
        <w:sectPr w:rsidR="00773913" w:rsidRPr="00CA3E00">
          <w:pgSz w:w="11906" w:h="16838"/>
          <w:pgMar w:top="1440" w:right="1440" w:bottom="1440" w:left="1440" w:header="708" w:footer="708" w:gutter="0"/>
          <w:cols w:space="708"/>
          <w:docGrid w:linePitch="360"/>
        </w:sectPr>
      </w:pPr>
    </w:p>
    <w:p w14:paraId="54E48037" w14:textId="77777777" w:rsidR="000A06E0" w:rsidRPr="00CA3E00" w:rsidRDefault="000A06E0" w:rsidP="000A06E0">
      <w:pPr>
        <w:rPr>
          <w:lang w:val="x-none" w:eastAsia="en-US"/>
        </w:rPr>
      </w:pPr>
    </w:p>
    <w:p w14:paraId="47800BC2" w14:textId="09B47C05" w:rsidR="000A06E0" w:rsidRPr="00CA3E00" w:rsidRDefault="000A06E0" w:rsidP="000A06E0">
      <w:pPr>
        <w:rPr>
          <w:lang w:val="x-none" w:eastAsia="en-US"/>
        </w:rPr>
      </w:pPr>
      <w:r w:rsidRPr="00CA3E00">
        <w:rPr>
          <w:lang w:val="x-none" w:eastAsia="en-US"/>
        </w:rPr>
        <w:t xml:space="preserve">Supplementary Material 2 PPIE Input to the Survey Development </w:t>
      </w:r>
    </w:p>
    <w:tbl>
      <w:tblPr>
        <w:tblStyle w:val="TableGrid"/>
        <w:tblW w:w="0" w:type="auto"/>
        <w:tblLook w:val="04A0" w:firstRow="1" w:lastRow="0" w:firstColumn="1" w:lastColumn="0" w:noHBand="0" w:noVBand="1"/>
      </w:tblPr>
      <w:tblGrid>
        <w:gridCol w:w="1129"/>
        <w:gridCol w:w="4253"/>
        <w:gridCol w:w="3634"/>
      </w:tblGrid>
      <w:tr w:rsidR="002079EF" w:rsidRPr="00CA3E00" w14:paraId="1421149C" w14:textId="77777777" w:rsidTr="002079EF">
        <w:tc>
          <w:tcPr>
            <w:tcW w:w="1129" w:type="dxa"/>
          </w:tcPr>
          <w:p w14:paraId="7BB27A16" w14:textId="77777777" w:rsidR="002079EF" w:rsidRPr="00CA3E00" w:rsidRDefault="002079EF" w:rsidP="00FB696E">
            <w:pPr>
              <w:spacing w:before="40" w:after="40" w:line="240" w:lineRule="auto"/>
              <w:rPr>
                <w:rFonts w:cs="Arial"/>
                <w:szCs w:val="22"/>
              </w:rPr>
            </w:pPr>
            <w:r w:rsidRPr="00CA3E00">
              <w:rPr>
                <w:rFonts w:cs="Arial"/>
                <w:szCs w:val="22"/>
              </w:rPr>
              <w:t>Question</w:t>
            </w:r>
          </w:p>
        </w:tc>
        <w:tc>
          <w:tcPr>
            <w:tcW w:w="4253" w:type="dxa"/>
          </w:tcPr>
          <w:p w14:paraId="09029C53" w14:textId="77777777" w:rsidR="002079EF" w:rsidRPr="00CA3E00" w:rsidRDefault="002079EF" w:rsidP="00FB696E">
            <w:pPr>
              <w:spacing w:before="40" w:after="40" w:line="240" w:lineRule="auto"/>
              <w:rPr>
                <w:rFonts w:cs="Arial"/>
                <w:szCs w:val="22"/>
              </w:rPr>
            </w:pPr>
            <w:r w:rsidRPr="00CA3E00">
              <w:rPr>
                <w:rFonts w:cs="Arial"/>
                <w:szCs w:val="22"/>
              </w:rPr>
              <w:t>Recommendation</w:t>
            </w:r>
          </w:p>
        </w:tc>
        <w:tc>
          <w:tcPr>
            <w:tcW w:w="3634" w:type="dxa"/>
          </w:tcPr>
          <w:p w14:paraId="4433D938" w14:textId="77777777" w:rsidR="002079EF" w:rsidRPr="00CA3E00" w:rsidRDefault="002079EF" w:rsidP="00FB696E">
            <w:pPr>
              <w:spacing w:before="40" w:after="40" w:line="240" w:lineRule="auto"/>
              <w:rPr>
                <w:rFonts w:cs="Arial"/>
                <w:szCs w:val="22"/>
              </w:rPr>
            </w:pPr>
            <w:r w:rsidRPr="00CA3E00">
              <w:rPr>
                <w:rFonts w:cs="Arial"/>
                <w:szCs w:val="22"/>
              </w:rPr>
              <w:t>Amendment</w:t>
            </w:r>
          </w:p>
        </w:tc>
      </w:tr>
      <w:tr w:rsidR="002079EF" w:rsidRPr="00CA3E00" w14:paraId="415CDD28" w14:textId="77777777" w:rsidTr="002079EF">
        <w:tc>
          <w:tcPr>
            <w:tcW w:w="1129" w:type="dxa"/>
          </w:tcPr>
          <w:p w14:paraId="5420614A" w14:textId="77777777" w:rsidR="002079EF" w:rsidRPr="00CA3E00" w:rsidRDefault="002079EF" w:rsidP="00FB696E">
            <w:pPr>
              <w:spacing w:before="40" w:after="40" w:line="240" w:lineRule="auto"/>
              <w:rPr>
                <w:rFonts w:cs="Arial"/>
                <w:szCs w:val="22"/>
              </w:rPr>
            </w:pPr>
            <w:r w:rsidRPr="00CA3E00">
              <w:rPr>
                <w:rFonts w:cs="Arial"/>
                <w:szCs w:val="22"/>
              </w:rPr>
              <w:t>Overall</w:t>
            </w:r>
          </w:p>
        </w:tc>
        <w:tc>
          <w:tcPr>
            <w:tcW w:w="4253" w:type="dxa"/>
          </w:tcPr>
          <w:p w14:paraId="79412BB2" w14:textId="77777777" w:rsidR="002079EF" w:rsidRPr="00CA3E00" w:rsidRDefault="002079EF" w:rsidP="00FB696E">
            <w:pPr>
              <w:spacing w:before="40" w:after="40" w:line="240" w:lineRule="auto"/>
              <w:rPr>
                <w:rFonts w:cs="Arial"/>
                <w:szCs w:val="22"/>
              </w:rPr>
            </w:pPr>
            <w:r w:rsidRPr="00CA3E00">
              <w:rPr>
                <w:rFonts w:cs="Arial"/>
                <w:szCs w:val="22"/>
              </w:rPr>
              <w:t>Available in different languages and formats?</w:t>
            </w:r>
          </w:p>
        </w:tc>
        <w:tc>
          <w:tcPr>
            <w:tcW w:w="3634" w:type="dxa"/>
          </w:tcPr>
          <w:p w14:paraId="5436475F" w14:textId="77777777" w:rsidR="002079EF" w:rsidRPr="00CA3E00" w:rsidRDefault="002079EF" w:rsidP="00FB696E">
            <w:pPr>
              <w:spacing w:before="40" w:after="40" w:line="240" w:lineRule="auto"/>
              <w:rPr>
                <w:rFonts w:cs="Arial"/>
                <w:szCs w:val="22"/>
              </w:rPr>
            </w:pPr>
          </w:p>
        </w:tc>
      </w:tr>
      <w:tr w:rsidR="002079EF" w:rsidRPr="00CA3E00" w14:paraId="64362162" w14:textId="77777777" w:rsidTr="002079EF">
        <w:tc>
          <w:tcPr>
            <w:tcW w:w="1129" w:type="dxa"/>
          </w:tcPr>
          <w:p w14:paraId="229D129D" w14:textId="77777777" w:rsidR="002079EF" w:rsidRPr="00CA3E00" w:rsidRDefault="002079EF" w:rsidP="00FB696E">
            <w:pPr>
              <w:spacing w:before="40" w:after="40" w:line="240" w:lineRule="auto"/>
              <w:rPr>
                <w:rFonts w:cs="Arial"/>
                <w:szCs w:val="22"/>
              </w:rPr>
            </w:pPr>
            <w:r w:rsidRPr="00CA3E00">
              <w:rPr>
                <w:rFonts w:cs="Arial"/>
                <w:szCs w:val="22"/>
              </w:rPr>
              <w:t>7</w:t>
            </w:r>
          </w:p>
        </w:tc>
        <w:tc>
          <w:tcPr>
            <w:tcW w:w="4253" w:type="dxa"/>
          </w:tcPr>
          <w:p w14:paraId="7EDFC4A8" w14:textId="041EB931" w:rsidR="002079EF" w:rsidRPr="00CA3E00" w:rsidRDefault="002079EF" w:rsidP="00FB696E">
            <w:pPr>
              <w:spacing w:before="40" w:after="40" w:line="240" w:lineRule="auto"/>
              <w:rPr>
                <w:rFonts w:cs="Arial"/>
                <w:szCs w:val="22"/>
              </w:rPr>
            </w:pPr>
            <w:r w:rsidRPr="00CA3E00">
              <w:rPr>
                <w:rFonts w:eastAsia="Segoe UI" w:cs="Arial"/>
                <w:color w:val="323130"/>
                <w:szCs w:val="22"/>
              </w:rPr>
              <w:t>The second option were myself and someone else. I am not usually involved. Should that not be there? I am usually involved. Next ones I am not.</w:t>
            </w:r>
          </w:p>
          <w:p w14:paraId="69886700" w14:textId="77777777" w:rsidR="002079EF" w:rsidRPr="00CA3E00" w:rsidRDefault="002079EF" w:rsidP="00FB696E">
            <w:pPr>
              <w:spacing w:before="40" w:after="40" w:line="240" w:lineRule="auto"/>
              <w:rPr>
                <w:rFonts w:cs="Arial"/>
                <w:szCs w:val="22"/>
              </w:rPr>
            </w:pPr>
          </w:p>
        </w:tc>
        <w:tc>
          <w:tcPr>
            <w:tcW w:w="3634" w:type="dxa"/>
          </w:tcPr>
          <w:p w14:paraId="44A40A90" w14:textId="00C83E76" w:rsidR="002079EF" w:rsidRPr="00CA3E00" w:rsidRDefault="002079EF" w:rsidP="00FB696E">
            <w:pPr>
              <w:spacing w:before="40" w:after="40" w:line="240" w:lineRule="auto"/>
              <w:rPr>
                <w:rFonts w:cs="Arial"/>
                <w:szCs w:val="22"/>
              </w:rPr>
            </w:pPr>
            <w:r w:rsidRPr="00CA3E00">
              <w:rPr>
                <w:rFonts w:cs="Arial"/>
                <w:szCs w:val="22"/>
              </w:rPr>
              <w:t xml:space="preserve">Who in your household is mainly responsible for the food shopping? * </w:t>
            </w:r>
            <w:r w:rsidRPr="00CA3E00">
              <w:rPr>
                <w:rFonts w:cs="Arial"/>
                <w:szCs w:val="22"/>
              </w:rPr>
              <w:cr/>
              <w:t>- Myself only</w:t>
            </w:r>
            <w:r w:rsidRPr="00CA3E00">
              <w:rPr>
                <w:rFonts w:cs="Arial"/>
                <w:szCs w:val="22"/>
              </w:rPr>
              <w:cr/>
              <w:t xml:space="preserve">- Myself and someone else, </w:t>
            </w:r>
            <w:r w:rsidRPr="00CA3E00">
              <w:rPr>
                <w:rFonts w:cs="Arial"/>
                <w:strike/>
                <w:szCs w:val="22"/>
              </w:rPr>
              <w:t>I am not usually involved</w:t>
            </w:r>
            <w:r w:rsidRPr="00CA3E00">
              <w:rPr>
                <w:rFonts w:cs="Arial"/>
                <w:strike/>
                <w:color w:val="EE0000"/>
                <w:szCs w:val="22"/>
              </w:rPr>
              <w:cr/>
            </w:r>
            <w:r w:rsidRPr="00CA3E00">
              <w:rPr>
                <w:rFonts w:cs="Arial"/>
                <w:szCs w:val="22"/>
              </w:rPr>
              <w:t>- Someone else, I am not usually involved</w:t>
            </w:r>
            <w:r w:rsidRPr="00CA3E00">
              <w:rPr>
                <w:rFonts w:cs="Arial"/>
                <w:szCs w:val="22"/>
              </w:rPr>
              <w:cr/>
              <w:t>- Other</w:t>
            </w:r>
          </w:p>
        </w:tc>
      </w:tr>
      <w:tr w:rsidR="002079EF" w:rsidRPr="00CA3E00" w14:paraId="6F21EF94" w14:textId="77777777" w:rsidTr="002079EF">
        <w:tc>
          <w:tcPr>
            <w:tcW w:w="1129" w:type="dxa"/>
          </w:tcPr>
          <w:p w14:paraId="0BAB9C19" w14:textId="77777777" w:rsidR="002079EF" w:rsidRPr="00CA3E00" w:rsidRDefault="002079EF" w:rsidP="00FB696E">
            <w:pPr>
              <w:spacing w:before="40" w:after="40" w:line="240" w:lineRule="auto"/>
              <w:rPr>
                <w:rFonts w:cs="Arial"/>
                <w:szCs w:val="22"/>
              </w:rPr>
            </w:pPr>
            <w:r w:rsidRPr="00CA3E00">
              <w:rPr>
                <w:rFonts w:cs="Arial"/>
                <w:szCs w:val="22"/>
              </w:rPr>
              <w:t>8</w:t>
            </w:r>
          </w:p>
        </w:tc>
        <w:tc>
          <w:tcPr>
            <w:tcW w:w="4253" w:type="dxa"/>
          </w:tcPr>
          <w:p w14:paraId="51902959" w14:textId="77777777" w:rsidR="002079EF" w:rsidRPr="00CA3E00" w:rsidRDefault="002079EF" w:rsidP="00FB696E">
            <w:pPr>
              <w:spacing w:before="40" w:after="40" w:line="240" w:lineRule="auto"/>
              <w:rPr>
                <w:rFonts w:cs="Arial"/>
                <w:szCs w:val="22"/>
              </w:rPr>
            </w:pPr>
            <w:r w:rsidRPr="00CA3E00">
              <w:rPr>
                <w:rFonts w:cs="Arial"/>
                <w:szCs w:val="22"/>
              </w:rPr>
              <w:t>Make clear we are referring to physical and mental health.</w:t>
            </w:r>
          </w:p>
          <w:p w14:paraId="228F1300" w14:textId="77777777" w:rsidR="002079EF" w:rsidRPr="00CA3E00" w:rsidRDefault="002079EF" w:rsidP="00FB696E">
            <w:pPr>
              <w:spacing w:before="40" w:after="40" w:line="240" w:lineRule="auto"/>
              <w:rPr>
                <w:rFonts w:cs="Arial"/>
                <w:szCs w:val="22"/>
              </w:rPr>
            </w:pPr>
          </w:p>
          <w:p w14:paraId="65D8AE68" w14:textId="77777777" w:rsidR="002079EF" w:rsidRPr="00CA3E00" w:rsidRDefault="002079EF" w:rsidP="00FB696E">
            <w:pPr>
              <w:spacing w:before="40" w:after="40" w:line="240" w:lineRule="auto"/>
              <w:rPr>
                <w:rFonts w:cs="Arial"/>
                <w:szCs w:val="22"/>
              </w:rPr>
            </w:pPr>
            <w:r w:rsidRPr="00CA3E00">
              <w:rPr>
                <w:rFonts w:cs="Arial"/>
                <w:szCs w:val="22"/>
              </w:rPr>
              <w:t>Maybe give an example of what you mean to help people think how it applies to themselves.</w:t>
            </w:r>
          </w:p>
        </w:tc>
        <w:tc>
          <w:tcPr>
            <w:tcW w:w="3634" w:type="dxa"/>
          </w:tcPr>
          <w:p w14:paraId="44A7A997" w14:textId="77777777" w:rsidR="002079EF" w:rsidRPr="00CA3E00" w:rsidRDefault="002079EF" w:rsidP="00FB696E">
            <w:pPr>
              <w:spacing w:before="40" w:after="40" w:line="240" w:lineRule="auto"/>
              <w:rPr>
                <w:rFonts w:cs="Arial"/>
                <w:szCs w:val="22"/>
              </w:rPr>
            </w:pPr>
            <w:r w:rsidRPr="00CA3E00">
              <w:rPr>
                <w:rFonts w:cs="Arial"/>
                <w:szCs w:val="22"/>
              </w:rPr>
              <w:t xml:space="preserve">Is your daily functioning limited because of a physical or mental health problem or disability which has lasted, or is expected to last, at least 12 months? </w:t>
            </w:r>
          </w:p>
        </w:tc>
      </w:tr>
      <w:tr w:rsidR="002079EF" w:rsidRPr="00CA3E00" w14:paraId="5842CD70" w14:textId="77777777" w:rsidTr="002079EF">
        <w:tc>
          <w:tcPr>
            <w:tcW w:w="1129" w:type="dxa"/>
          </w:tcPr>
          <w:p w14:paraId="03F0E5EC" w14:textId="77777777" w:rsidR="002079EF" w:rsidRPr="00CA3E00" w:rsidRDefault="002079EF" w:rsidP="00FB696E">
            <w:pPr>
              <w:spacing w:before="40" w:after="40" w:line="240" w:lineRule="auto"/>
              <w:rPr>
                <w:rFonts w:cs="Arial"/>
                <w:szCs w:val="22"/>
              </w:rPr>
            </w:pPr>
            <w:r w:rsidRPr="00CA3E00">
              <w:rPr>
                <w:rFonts w:cs="Arial"/>
                <w:szCs w:val="22"/>
              </w:rPr>
              <w:t>10</w:t>
            </w:r>
          </w:p>
        </w:tc>
        <w:tc>
          <w:tcPr>
            <w:tcW w:w="4253" w:type="dxa"/>
          </w:tcPr>
          <w:p w14:paraId="4BB14A9A" w14:textId="77777777" w:rsidR="002079EF" w:rsidRPr="00CA3E00" w:rsidRDefault="002079EF" w:rsidP="00FB696E">
            <w:pPr>
              <w:spacing w:before="40" w:after="40" w:line="240" w:lineRule="auto"/>
              <w:rPr>
                <w:rFonts w:cs="Arial"/>
                <w:szCs w:val="22"/>
              </w:rPr>
            </w:pPr>
            <w:r w:rsidRPr="00CA3E00">
              <w:rPr>
                <w:rFonts w:cs="Arial"/>
                <w:szCs w:val="22"/>
              </w:rPr>
              <w:t>Option 8 need to remove</w:t>
            </w:r>
          </w:p>
          <w:p w14:paraId="6B87D4CD" w14:textId="77777777" w:rsidR="002079EF" w:rsidRPr="00CA3E00" w:rsidRDefault="002079EF" w:rsidP="00FB696E">
            <w:pPr>
              <w:spacing w:before="40" w:after="40" w:line="240" w:lineRule="auto"/>
              <w:rPr>
                <w:rFonts w:cs="Arial"/>
                <w:szCs w:val="22"/>
              </w:rPr>
            </w:pPr>
            <w:r w:rsidRPr="00CA3E00">
              <w:rPr>
                <w:rFonts w:cs="Arial"/>
                <w:szCs w:val="22"/>
              </w:rPr>
              <w:t>Add in a health option</w:t>
            </w:r>
          </w:p>
        </w:tc>
        <w:tc>
          <w:tcPr>
            <w:tcW w:w="3634" w:type="dxa"/>
          </w:tcPr>
          <w:p w14:paraId="54FBBB07" w14:textId="77777777" w:rsidR="002079EF" w:rsidRPr="00CA3E00" w:rsidRDefault="002079EF" w:rsidP="00FB696E">
            <w:pPr>
              <w:spacing w:before="40" w:after="40" w:line="240" w:lineRule="auto"/>
              <w:rPr>
                <w:rFonts w:cs="Arial"/>
                <w:szCs w:val="22"/>
              </w:rPr>
            </w:pPr>
            <w:r w:rsidRPr="00CA3E00">
              <w:rPr>
                <w:rFonts w:cs="Arial"/>
                <w:szCs w:val="22"/>
              </w:rPr>
              <w:t>A diet to meet specific health requirements e.g. wheat or dairy free</w:t>
            </w:r>
          </w:p>
        </w:tc>
      </w:tr>
      <w:tr w:rsidR="002079EF" w:rsidRPr="00CA3E00" w14:paraId="6165C4BD" w14:textId="77777777" w:rsidTr="002079EF">
        <w:tc>
          <w:tcPr>
            <w:tcW w:w="1129" w:type="dxa"/>
          </w:tcPr>
          <w:p w14:paraId="15D02FFC" w14:textId="77777777" w:rsidR="002079EF" w:rsidRPr="00CA3E00" w:rsidRDefault="002079EF" w:rsidP="00FB696E">
            <w:pPr>
              <w:spacing w:before="40" w:after="40" w:line="240" w:lineRule="auto"/>
              <w:rPr>
                <w:rFonts w:cs="Arial"/>
                <w:szCs w:val="22"/>
              </w:rPr>
            </w:pPr>
            <w:r w:rsidRPr="00CA3E00">
              <w:rPr>
                <w:rFonts w:cs="Arial"/>
                <w:szCs w:val="22"/>
              </w:rPr>
              <w:t>11</w:t>
            </w:r>
          </w:p>
        </w:tc>
        <w:tc>
          <w:tcPr>
            <w:tcW w:w="4253" w:type="dxa"/>
          </w:tcPr>
          <w:p w14:paraId="6ECD9868" w14:textId="77777777" w:rsidR="002079EF" w:rsidRPr="00CA3E00" w:rsidRDefault="002079EF" w:rsidP="00FB696E">
            <w:pPr>
              <w:spacing w:before="40" w:after="40" w:line="240" w:lineRule="auto"/>
              <w:rPr>
                <w:rFonts w:cs="Arial"/>
                <w:szCs w:val="22"/>
              </w:rPr>
            </w:pPr>
            <w:r w:rsidRPr="00CA3E00">
              <w:rPr>
                <w:rFonts w:cs="Arial"/>
                <w:szCs w:val="22"/>
              </w:rPr>
              <w:t>Add feet / meters</w:t>
            </w:r>
          </w:p>
        </w:tc>
        <w:tc>
          <w:tcPr>
            <w:tcW w:w="3634" w:type="dxa"/>
          </w:tcPr>
          <w:p w14:paraId="605CC105" w14:textId="77777777" w:rsidR="002079EF" w:rsidRPr="00CA3E00" w:rsidRDefault="002079EF" w:rsidP="00FB696E">
            <w:pPr>
              <w:spacing w:before="40" w:after="40" w:line="240" w:lineRule="auto"/>
              <w:rPr>
                <w:rFonts w:cs="Arial"/>
                <w:szCs w:val="22"/>
              </w:rPr>
            </w:pPr>
            <w:r w:rsidRPr="00CA3E00">
              <w:rPr>
                <w:rFonts w:cs="Arial"/>
                <w:szCs w:val="22"/>
              </w:rPr>
              <w:t xml:space="preserve">Please enter your height in [meters and centimetres or feet and inches]. If you're unsure, you can give your best estimate. </w:t>
            </w:r>
          </w:p>
        </w:tc>
      </w:tr>
      <w:tr w:rsidR="002079EF" w:rsidRPr="00CA3E00" w14:paraId="57FA2F39" w14:textId="77777777" w:rsidTr="002079EF">
        <w:tc>
          <w:tcPr>
            <w:tcW w:w="1129" w:type="dxa"/>
          </w:tcPr>
          <w:p w14:paraId="18398465" w14:textId="77777777" w:rsidR="002079EF" w:rsidRPr="00CA3E00" w:rsidRDefault="002079EF" w:rsidP="00FB696E">
            <w:pPr>
              <w:spacing w:before="40" w:after="40" w:line="240" w:lineRule="auto"/>
              <w:rPr>
                <w:rFonts w:cs="Arial"/>
                <w:szCs w:val="22"/>
              </w:rPr>
            </w:pPr>
            <w:r w:rsidRPr="00CA3E00">
              <w:rPr>
                <w:rFonts w:cs="Arial"/>
                <w:szCs w:val="22"/>
              </w:rPr>
              <w:t>12</w:t>
            </w:r>
          </w:p>
        </w:tc>
        <w:tc>
          <w:tcPr>
            <w:tcW w:w="4253" w:type="dxa"/>
          </w:tcPr>
          <w:p w14:paraId="7198C239" w14:textId="77777777" w:rsidR="002079EF" w:rsidRPr="00CA3E00" w:rsidRDefault="002079EF" w:rsidP="00FB696E">
            <w:pPr>
              <w:spacing w:before="40" w:after="40" w:line="240" w:lineRule="auto"/>
              <w:rPr>
                <w:rFonts w:cs="Arial"/>
                <w:szCs w:val="22"/>
              </w:rPr>
            </w:pPr>
            <w:r w:rsidRPr="00CA3E00">
              <w:rPr>
                <w:rFonts w:cs="Arial"/>
                <w:szCs w:val="22"/>
              </w:rPr>
              <w:t>Add in stone</w:t>
            </w:r>
          </w:p>
        </w:tc>
        <w:tc>
          <w:tcPr>
            <w:tcW w:w="3634" w:type="dxa"/>
          </w:tcPr>
          <w:p w14:paraId="0C5FF301" w14:textId="1D10DA2F" w:rsidR="002079EF" w:rsidRPr="00CA3E00" w:rsidRDefault="002079EF" w:rsidP="00FB696E">
            <w:pPr>
              <w:spacing w:before="40" w:after="40" w:line="240" w:lineRule="auto"/>
              <w:rPr>
                <w:rFonts w:cs="Arial"/>
                <w:szCs w:val="22"/>
              </w:rPr>
            </w:pPr>
            <w:r w:rsidRPr="00CA3E00">
              <w:rPr>
                <w:rFonts w:cs="Arial"/>
                <w:szCs w:val="22"/>
              </w:rPr>
              <w:t>Please enter your weight in [kilograms or stone and pounds]. You may estimate if you're unsure.</w:t>
            </w:r>
            <w:r w:rsidR="00E334F2" w:rsidRPr="00CA3E00">
              <w:rPr>
                <w:rFonts w:eastAsia="Segoe UI" w:cs="Arial"/>
                <w:szCs w:val="22"/>
              </w:rPr>
              <w:t xml:space="preserve"> </w:t>
            </w:r>
          </w:p>
        </w:tc>
      </w:tr>
      <w:tr w:rsidR="002079EF" w:rsidRPr="00CA3E00" w14:paraId="31320AE6" w14:textId="77777777" w:rsidTr="002079EF">
        <w:tc>
          <w:tcPr>
            <w:tcW w:w="1129" w:type="dxa"/>
          </w:tcPr>
          <w:p w14:paraId="33F290F3" w14:textId="77777777" w:rsidR="002079EF" w:rsidRPr="00CA3E00" w:rsidRDefault="002079EF" w:rsidP="00FB696E">
            <w:pPr>
              <w:spacing w:before="40" w:after="40" w:line="240" w:lineRule="auto"/>
              <w:rPr>
                <w:rFonts w:cs="Arial"/>
                <w:szCs w:val="22"/>
              </w:rPr>
            </w:pPr>
            <w:r w:rsidRPr="00CA3E00">
              <w:rPr>
                <w:rFonts w:cs="Arial"/>
                <w:szCs w:val="22"/>
              </w:rPr>
              <w:t>17</w:t>
            </w:r>
          </w:p>
        </w:tc>
        <w:tc>
          <w:tcPr>
            <w:tcW w:w="4253" w:type="dxa"/>
          </w:tcPr>
          <w:p w14:paraId="7BAF7BB0" w14:textId="34D4C2F8" w:rsidR="002079EF" w:rsidRPr="00CA3E00" w:rsidRDefault="002079EF" w:rsidP="00FB696E">
            <w:pPr>
              <w:spacing w:before="40" w:after="40" w:line="240" w:lineRule="auto"/>
              <w:rPr>
                <w:rFonts w:cs="Arial"/>
                <w:szCs w:val="22"/>
              </w:rPr>
            </w:pPr>
            <w:r w:rsidRPr="00CA3E00">
              <w:rPr>
                <w:rFonts w:cs="Arial"/>
                <w:szCs w:val="22"/>
              </w:rPr>
              <w:t xml:space="preserve">Consider options for purchasing of pre-prepared meal plans e.g. </w:t>
            </w:r>
            <w:r w:rsidR="00235368" w:rsidRPr="00CA3E00">
              <w:rPr>
                <w:rFonts w:cs="Arial"/>
                <w:szCs w:val="22"/>
              </w:rPr>
              <w:t>Wiltshire</w:t>
            </w:r>
            <w:r w:rsidRPr="00CA3E00">
              <w:rPr>
                <w:rFonts w:cs="Arial"/>
                <w:szCs w:val="22"/>
              </w:rPr>
              <w:t xml:space="preserve"> Farm Foods,</w:t>
            </w:r>
          </w:p>
          <w:p w14:paraId="3DC12613" w14:textId="4FF08B25" w:rsidR="002079EF" w:rsidRPr="00CA3E00" w:rsidRDefault="002079EF" w:rsidP="00FB696E">
            <w:pPr>
              <w:spacing w:before="40" w:after="40" w:line="240" w:lineRule="auto"/>
              <w:rPr>
                <w:rFonts w:cs="Arial"/>
                <w:szCs w:val="22"/>
              </w:rPr>
            </w:pPr>
            <w:r w:rsidRPr="00CA3E00">
              <w:rPr>
                <w:rFonts w:cs="Arial"/>
                <w:szCs w:val="22"/>
              </w:rPr>
              <w:t>Community food hubs, food banks, local food corner shops, Costco, Boothes, Heron Foods, Jack Fulton</w:t>
            </w:r>
          </w:p>
        </w:tc>
        <w:tc>
          <w:tcPr>
            <w:tcW w:w="3634" w:type="dxa"/>
          </w:tcPr>
          <w:p w14:paraId="35DE6E16" w14:textId="5A16E40E" w:rsidR="002079EF" w:rsidRPr="00CA3E00" w:rsidRDefault="002079EF" w:rsidP="00FB696E">
            <w:pPr>
              <w:spacing w:before="40" w:after="40" w:line="240" w:lineRule="auto"/>
              <w:rPr>
                <w:rFonts w:cs="Arial"/>
                <w:szCs w:val="22"/>
              </w:rPr>
            </w:pPr>
            <w:r w:rsidRPr="00CA3E00">
              <w:rPr>
                <w:rFonts w:cs="Arial"/>
                <w:szCs w:val="22"/>
              </w:rPr>
              <w:t>The suggestions are not supermarkets which is the focus of the study. There is an option for other and open</w:t>
            </w:r>
            <w:r w:rsidR="00401ECF" w:rsidRPr="00CA3E00">
              <w:rPr>
                <w:rFonts w:cs="Arial"/>
                <w:szCs w:val="22"/>
              </w:rPr>
              <w:t>-</w:t>
            </w:r>
            <w:r w:rsidRPr="00CA3E00">
              <w:rPr>
                <w:rFonts w:cs="Arial"/>
                <w:szCs w:val="22"/>
              </w:rPr>
              <w:t>ended question (Q18).</w:t>
            </w:r>
          </w:p>
        </w:tc>
      </w:tr>
      <w:tr w:rsidR="002079EF" w:rsidRPr="00CA3E00" w14:paraId="0B95D206" w14:textId="77777777" w:rsidTr="002079EF">
        <w:tc>
          <w:tcPr>
            <w:tcW w:w="1129" w:type="dxa"/>
          </w:tcPr>
          <w:p w14:paraId="67D8E947" w14:textId="77777777" w:rsidR="002079EF" w:rsidRPr="00CA3E00" w:rsidRDefault="002079EF" w:rsidP="00FB696E">
            <w:pPr>
              <w:spacing w:before="40" w:after="40" w:line="240" w:lineRule="auto"/>
              <w:rPr>
                <w:rFonts w:cs="Arial"/>
                <w:szCs w:val="22"/>
              </w:rPr>
            </w:pPr>
            <w:r w:rsidRPr="00CA3E00">
              <w:rPr>
                <w:rFonts w:cs="Arial"/>
                <w:szCs w:val="22"/>
              </w:rPr>
              <w:t>19</w:t>
            </w:r>
          </w:p>
        </w:tc>
        <w:tc>
          <w:tcPr>
            <w:tcW w:w="4253" w:type="dxa"/>
          </w:tcPr>
          <w:p w14:paraId="077A2CD3" w14:textId="3B37D037" w:rsidR="002079EF" w:rsidRPr="00CA3E00" w:rsidRDefault="002079EF" w:rsidP="00FB696E">
            <w:pPr>
              <w:spacing w:before="40" w:after="40" w:line="240" w:lineRule="auto"/>
              <w:rPr>
                <w:rFonts w:cs="Arial"/>
                <w:szCs w:val="22"/>
              </w:rPr>
            </w:pPr>
            <w:r w:rsidRPr="00CA3E00">
              <w:rPr>
                <w:rFonts w:cs="Arial"/>
                <w:szCs w:val="22"/>
              </w:rPr>
              <w:t xml:space="preserve">Add in </w:t>
            </w:r>
            <w:r w:rsidRPr="00CA3E00">
              <w:rPr>
                <w:rFonts w:eastAsia="Segoe UI" w:cs="Arial"/>
                <w:color w:val="323130"/>
                <w:szCs w:val="22"/>
              </w:rPr>
              <w:t>four options, one being always do in person shopping, one being always do online well, maybe even five, maybe</w:t>
            </w:r>
            <w:r w:rsidR="00E334F2" w:rsidRPr="00CA3E00">
              <w:rPr>
                <w:rFonts w:eastAsia="Segoe UI" w:cs="Arial"/>
                <w:color w:val="323130"/>
                <w:szCs w:val="22"/>
              </w:rPr>
              <w:t xml:space="preserve"> </w:t>
            </w:r>
            <w:r w:rsidRPr="00CA3E00">
              <w:rPr>
                <w:rFonts w:eastAsia="Segoe UI" w:cs="Arial"/>
                <w:color w:val="323130"/>
                <w:szCs w:val="22"/>
              </w:rPr>
              <w:t>and then obviously one like usually do in person, but sometimes online usually do online.</w:t>
            </w:r>
          </w:p>
          <w:p w14:paraId="751660EF" w14:textId="77777777" w:rsidR="002079EF" w:rsidRPr="00CA3E00" w:rsidRDefault="002079EF" w:rsidP="00FB696E">
            <w:pPr>
              <w:spacing w:before="40" w:after="40" w:line="240" w:lineRule="auto"/>
              <w:rPr>
                <w:rFonts w:cs="Arial"/>
                <w:szCs w:val="22"/>
              </w:rPr>
            </w:pPr>
          </w:p>
        </w:tc>
        <w:tc>
          <w:tcPr>
            <w:tcW w:w="3634" w:type="dxa"/>
          </w:tcPr>
          <w:p w14:paraId="76919932" w14:textId="77777777" w:rsidR="002079EF" w:rsidRPr="00CA3E00" w:rsidRDefault="002079EF" w:rsidP="00FB696E">
            <w:pPr>
              <w:pStyle w:val="ListParagraph"/>
              <w:numPr>
                <w:ilvl w:val="0"/>
                <w:numId w:val="25"/>
              </w:numPr>
              <w:spacing w:before="40" w:after="40" w:line="240" w:lineRule="auto"/>
              <w:contextualSpacing w:val="0"/>
              <w:rPr>
                <w:rFonts w:cs="Arial"/>
                <w:szCs w:val="22"/>
              </w:rPr>
            </w:pPr>
            <w:r w:rsidRPr="00CA3E00">
              <w:rPr>
                <w:rFonts w:cs="Arial"/>
                <w:szCs w:val="22"/>
              </w:rPr>
              <w:t>Always shop in person</w:t>
            </w:r>
          </w:p>
          <w:p w14:paraId="4AAF146A" w14:textId="77777777" w:rsidR="002079EF" w:rsidRPr="00CA3E00" w:rsidRDefault="002079EF" w:rsidP="00FB696E">
            <w:pPr>
              <w:pStyle w:val="ListParagraph"/>
              <w:numPr>
                <w:ilvl w:val="0"/>
                <w:numId w:val="25"/>
              </w:numPr>
              <w:spacing w:before="40" w:after="40" w:line="240" w:lineRule="auto"/>
              <w:contextualSpacing w:val="0"/>
              <w:rPr>
                <w:rFonts w:cs="Arial"/>
                <w:szCs w:val="22"/>
              </w:rPr>
            </w:pPr>
            <w:r w:rsidRPr="00CA3E00">
              <w:rPr>
                <w:rFonts w:cs="Arial"/>
                <w:szCs w:val="22"/>
              </w:rPr>
              <w:t xml:space="preserve">Sometimes shop in person, sometimes shop online </w:t>
            </w:r>
          </w:p>
          <w:p w14:paraId="39AF0D16" w14:textId="77777777" w:rsidR="002079EF" w:rsidRPr="00CA3E00" w:rsidRDefault="002079EF" w:rsidP="00FB696E">
            <w:pPr>
              <w:pStyle w:val="ListParagraph"/>
              <w:numPr>
                <w:ilvl w:val="0"/>
                <w:numId w:val="25"/>
              </w:numPr>
              <w:spacing w:before="40" w:after="40" w:line="240" w:lineRule="auto"/>
              <w:contextualSpacing w:val="0"/>
              <w:rPr>
                <w:rFonts w:cs="Arial"/>
                <w:szCs w:val="22"/>
              </w:rPr>
            </w:pPr>
            <w:r w:rsidRPr="00CA3E00">
              <w:rPr>
                <w:rFonts w:cs="Arial"/>
                <w:szCs w:val="22"/>
              </w:rPr>
              <w:t>Always shop online</w:t>
            </w:r>
          </w:p>
        </w:tc>
      </w:tr>
      <w:tr w:rsidR="002079EF" w:rsidRPr="00CA3E00" w14:paraId="5EEEF9F4" w14:textId="77777777" w:rsidTr="002079EF">
        <w:tc>
          <w:tcPr>
            <w:tcW w:w="1129" w:type="dxa"/>
          </w:tcPr>
          <w:p w14:paraId="0DA6D92B" w14:textId="77777777" w:rsidR="002079EF" w:rsidRPr="00CA3E00" w:rsidRDefault="002079EF" w:rsidP="00FB696E">
            <w:pPr>
              <w:spacing w:before="40" w:after="40" w:line="240" w:lineRule="auto"/>
              <w:rPr>
                <w:rFonts w:cs="Arial"/>
                <w:szCs w:val="22"/>
              </w:rPr>
            </w:pPr>
            <w:r w:rsidRPr="00CA3E00">
              <w:rPr>
                <w:rFonts w:cs="Arial"/>
                <w:szCs w:val="22"/>
              </w:rPr>
              <w:t>31and 32</w:t>
            </w:r>
          </w:p>
        </w:tc>
        <w:tc>
          <w:tcPr>
            <w:tcW w:w="4253" w:type="dxa"/>
          </w:tcPr>
          <w:p w14:paraId="54E607CF" w14:textId="77777777" w:rsidR="002079EF" w:rsidRPr="00CA3E00" w:rsidRDefault="002079EF" w:rsidP="00FB696E">
            <w:pPr>
              <w:spacing w:before="40" w:after="40" w:line="240" w:lineRule="auto"/>
              <w:rPr>
                <w:rFonts w:cs="Arial"/>
                <w:szCs w:val="22"/>
              </w:rPr>
            </w:pPr>
            <w:r w:rsidRPr="00CA3E00">
              <w:rPr>
                <w:rFonts w:cs="Arial"/>
                <w:szCs w:val="22"/>
              </w:rPr>
              <w:t>Clarify that this is about purchasing behaviour</w:t>
            </w:r>
          </w:p>
          <w:p w14:paraId="17C66B17" w14:textId="77777777" w:rsidR="002079EF" w:rsidRPr="00CA3E00" w:rsidRDefault="002079EF" w:rsidP="00FB696E">
            <w:pPr>
              <w:spacing w:before="40" w:after="40" w:line="240" w:lineRule="auto"/>
              <w:rPr>
                <w:rFonts w:cs="Arial"/>
                <w:szCs w:val="22"/>
              </w:rPr>
            </w:pPr>
          </w:p>
          <w:p w14:paraId="3207117F" w14:textId="77777777" w:rsidR="002079EF" w:rsidRPr="00CA3E00" w:rsidRDefault="002079EF" w:rsidP="00FB696E">
            <w:pPr>
              <w:spacing w:before="40" w:after="40" w:line="240" w:lineRule="auto"/>
              <w:rPr>
                <w:rFonts w:cs="Arial"/>
                <w:szCs w:val="22"/>
              </w:rPr>
            </w:pPr>
            <w:r w:rsidRPr="00CA3E00">
              <w:rPr>
                <w:rFonts w:cs="Arial"/>
                <w:szCs w:val="22"/>
              </w:rPr>
              <w:t>Add pulses and beans</w:t>
            </w:r>
          </w:p>
          <w:p w14:paraId="5436FB32" w14:textId="77777777" w:rsidR="002079EF" w:rsidRPr="00CA3E00" w:rsidRDefault="002079EF" w:rsidP="00FB696E">
            <w:pPr>
              <w:spacing w:before="40" w:after="40" w:line="240" w:lineRule="auto"/>
              <w:rPr>
                <w:rFonts w:cs="Arial"/>
                <w:szCs w:val="22"/>
              </w:rPr>
            </w:pPr>
          </w:p>
          <w:p w14:paraId="5C4F80A2" w14:textId="77777777" w:rsidR="002079EF" w:rsidRPr="00CA3E00" w:rsidRDefault="002079EF" w:rsidP="00FB696E">
            <w:pPr>
              <w:spacing w:before="40" w:after="40" w:line="240" w:lineRule="auto"/>
              <w:rPr>
                <w:rFonts w:cs="Arial"/>
                <w:szCs w:val="22"/>
              </w:rPr>
            </w:pPr>
            <w:r w:rsidRPr="00CA3E00">
              <w:rPr>
                <w:rFonts w:cs="Arial"/>
                <w:szCs w:val="22"/>
              </w:rPr>
              <w:lastRenderedPageBreak/>
              <w:t>Check not repetition of reconstituted meat is not in twice</w:t>
            </w:r>
          </w:p>
        </w:tc>
        <w:tc>
          <w:tcPr>
            <w:tcW w:w="3634" w:type="dxa"/>
          </w:tcPr>
          <w:p w14:paraId="7106AE06" w14:textId="77777777" w:rsidR="002079EF" w:rsidRPr="00CA3E00" w:rsidRDefault="002079EF" w:rsidP="00FB696E">
            <w:pPr>
              <w:spacing w:before="40" w:after="40" w:line="240" w:lineRule="auto"/>
              <w:rPr>
                <w:rFonts w:cs="Arial"/>
                <w:szCs w:val="22"/>
              </w:rPr>
            </w:pPr>
            <w:r w:rsidRPr="00CA3E00">
              <w:rPr>
                <w:rFonts w:cs="Arial"/>
                <w:szCs w:val="22"/>
              </w:rPr>
              <w:lastRenderedPageBreak/>
              <w:t xml:space="preserve">Underlined purchased. </w:t>
            </w:r>
          </w:p>
          <w:p w14:paraId="284F20F4" w14:textId="77777777" w:rsidR="002079EF" w:rsidRPr="00CA3E00" w:rsidRDefault="002079EF" w:rsidP="00FB696E">
            <w:pPr>
              <w:spacing w:before="40" w:after="40" w:line="240" w:lineRule="auto"/>
              <w:rPr>
                <w:rFonts w:cs="Arial"/>
                <w:szCs w:val="22"/>
              </w:rPr>
            </w:pPr>
          </w:p>
          <w:p w14:paraId="7EB00562" w14:textId="77777777" w:rsidR="002079EF" w:rsidRPr="00CA3E00" w:rsidRDefault="002079EF" w:rsidP="00FB696E">
            <w:pPr>
              <w:spacing w:before="40" w:after="40" w:line="240" w:lineRule="auto"/>
              <w:rPr>
                <w:rFonts w:cs="Arial"/>
                <w:szCs w:val="22"/>
              </w:rPr>
            </w:pPr>
            <w:r w:rsidRPr="00CA3E00">
              <w:rPr>
                <w:rFonts w:cs="Arial"/>
                <w:szCs w:val="22"/>
              </w:rPr>
              <w:t>Added</w:t>
            </w:r>
          </w:p>
          <w:p w14:paraId="41CB6B26" w14:textId="77777777" w:rsidR="002079EF" w:rsidRPr="00CA3E00" w:rsidRDefault="002079EF" w:rsidP="00FB696E">
            <w:pPr>
              <w:spacing w:before="40" w:after="40" w:line="240" w:lineRule="auto"/>
              <w:rPr>
                <w:rFonts w:cs="Arial"/>
                <w:szCs w:val="22"/>
              </w:rPr>
            </w:pPr>
            <w:r w:rsidRPr="00CA3E00">
              <w:rPr>
                <w:rFonts w:cs="Arial"/>
                <w:szCs w:val="22"/>
              </w:rPr>
              <w:t>- dried beans and lentils</w:t>
            </w:r>
          </w:p>
          <w:p w14:paraId="33DA7609" w14:textId="77777777" w:rsidR="002079EF" w:rsidRPr="00CA3E00" w:rsidRDefault="002079EF" w:rsidP="00FB696E">
            <w:pPr>
              <w:spacing w:before="40" w:after="40" w:line="240" w:lineRule="auto"/>
              <w:rPr>
                <w:rFonts w:cs="Arial"/>
                <w:szCs w:val="22"/>
              </w:rPr>
            </w:pPr>
            <w:r w:rsidRPr="00CA3E00">
              <w:rPr>
                <w:rFonts w:cs="Arial"/>
                <w:szCs w:val="22"/>
              </w:rPr>
              <w:t>- canned beans and lentils</w:t>
            </w:r>
          </w:p>
        </w:tc>
      </w:tr>
      <w:tr w:rsidR="002079EF" w:rsidRPr="00CA3E00" w14:paraId="22BF958A" w14:textId="77777777" w:rsidTr="002079EF">
        <w:tc>
          <w:tcPr>
            <w:tcW w:w="1129" w:type="dxa"/>
          </w:tcPr>
          <w:p w14:paraId="10F7F8CF" w14:textId="77777777" w:rsidR="002079EF" w:rsidRPr="00CA3E00" w:rsidRDefault="002079EF" w:rsidP="00FB696E">
            <w:pPr>
              <w:spacing w:before="40" w:after="40" w:line="240" w:lineRule="auto"/>
              <w:rPr>
                <w:rFonts w:cs="Arial"/>
                <w:szCs w:val="22"/>
              </w:rPr>
            </w:pPr>
            <w:r w:rsidRPr="00CA3E00">
              <w:rPr>
                <w:rFonts w:cs="Arial"/>
                <w:szCs w:val="22"/>
              </w:rPr>
              <w:t>44</w:t>
            </w:r>
          </w:p>
        </w:tc>
        <w:tc>
          <w:tcPr>
            <w:tcW w:w="4253" w:type="dxa"/>
          </w:tcPr>
          <w:p w14:paraId="1410D7A5" w14:textId="77777777" w:rsidR="002079EF" w:rsidRPr="00CA3E00" w:rsidRDefault="002079EF" w:rsidP="00FB696E">
            <w:pPr>
              <w:spacing w:before="40" w:after="40" w:line="240" w:lineRule="auto"/>
              <w:rPr>
                <w:rFonts w:cs="Arial"/>
                <w:szCs w:val="22"/>
              </w:rPr>
            </w:pPr>
            <w:r w:rsidRPr="00CA3E00">
              <w:rPr>
                <w:rFonts w:cs="Arial"/>
                <w:szCs w:val="22"/>
              </w:rPr>
              <w:t>For food promotions – add loyalty card offers</w:t>
            </w:r>
          </w:p>
        </w:tc>
        <w:tc>
          <w:tcPr>
            <w:tcW w:w="3634" w:type="dxa"/>
          </w:tcPr>
          <w:p w14:paraId="652DA27E" w14:textId="77777777" w:rsidR="002079EF" w:rsidRPr="00CA3E00" w:rsidRDefault="002079EF" w:rsidP="00FB696E">
            <w:pPr>
              <w:spacing w:before="40" w:after="40" w:line="240" w:lineRule="auto"/>
              <w:rPr>
                <w:rFonts w:cs="Arial"/>
                <w:szCs w:val="22"/>
              </w:rPr>
            </w:pPr>
            <w:r w:rsidRPr="00CA3E00">
              <w:rPr>
                <w:rFonts w:cs="Arial"/>
                <w:szCs w:val="22"/>
              </w:rPr>
              <w:t>Added loyalty card to offers and promotions</w:t>
            </w:r>
          </w:p>
        </w:tc>
      </w:tr>
      <w:tr w:rsidR="002079EF" w:rsidRPr="00CA3E00" w14:paraId="7B43395C" w14:textId="77777777" w:rsidTr="002079EF">
        <w:tc>
          <w:tcPr>
            <w:tcW w:w="1129" w:type="dxa"/>
          </w:tcPr>
          <w:p w14:paraId="2AD899D7" w14:textId="77777777" w:rsidR="002079EF" w:rsidRPr="00CA3E00" w:rsidRDefault="002079EF" w:rsidP="00FB696E">
            <w:pPr>
              <w:spacing w:before="40" w:after="40" w:line="240" w:lineRule="auto"/>
              <w:rPr>
                <w:rFonts w:cs="Arial"/>
                <w:szCs w:val="22"/>
              </w:rPr>
            </w:pPr>
            <w:r w:rsidRPr="00CA3E00">
              <w:rPr>
                <w:rFonts w:cs="Arial"/>
                <w:szCs w:val="22"/>
              </w:rPr>
              <w:t>46</w:t>
            </w:r>
          </w:p>
        </w:tc>
        <w:tc>
          <w:tcPr>
            <w:tcW w:w="4253" w:type="dxa"/>
          </w:tcPr>
          <w:p w14:paraId="52928440" w14:textId="77777777" w:rsidR="002079EF" w:rsidRPr="00CA3E00" w:rsidRDefault="002079EF" w:rsidP="00FB696E">
            <w:pPr>
              <w:spacing w:before="40" w:after="40" w:line="240" w:lineRule="auto"/>
              <w:rPr>
                <w:rFonts w:cs="Arial"/>
                <w:szCs w:val="22"/>
              </w:rPr>
            </w:pPr>
            <w:r w:rsidRPr="00CA3E00">
              <w:rPr>
                <w:rFonts w:cs="Arial"/>
                <w:szCs w:val="22"/>
              </w:rPr>
              <w:t>For well-being – include physical and mental</w:t>
            </w:r>
          </w:p>
          <w:p w14:paraId="59E87F76" w14:textId="77777777" w:rsidR="002079EF" w:rsidRPr="00CA3E00" w:rsidRDefault="002079EF" w:rsidP="00FB696E">
            <w:pPr>
              <w:spacing w:before="40" w:after="40" w:line="240" w:lineRule="auto"/>
              <w:rPr>
                <w:rFonts w:cs="Arial"/>
                <w:szCs w:val="22"/>
              </w:rPr>
            </w:pPr>
          </w:p>
          <w:p w14:paraId="476EC781" w14:textId="77777777" w:rsidR="002079EF" w:rsidRPr="00CA3E00" w:rsidRDefault="002079EF" w:rsidP="00FB696E">
            <w:pPr>
              <w:spacing w:before="40" w:after="40" w:line="240" w:lineRule="auto"/>
              <w:rPr>
                <w:rFonts w:cs="Arial"/>
                <w:szCs w:val="22"/>
              </w:rPr>
            </w:pPr>
            <w:r w:rsidRPr="00CA3E00">
              <w:rPr>
                <w:rFonts w:cs="Arial"/>
                <w:szCs w:val="22"/>
              </w:rPr>
              <w:t>Combine fair trade and ethical production, farmers receiving fair prices</w:t>
            </w:r>
          </w:p>
        </w:tc>
        <w:tc>
          <w:tcPr>
            <w:tcW w:w="3634" w:type="dxa"/>
          </w:tcPr>
          <w:p w14:paraId="7FE88071" w14:textId="77777777" w:rsidR="002079EF" w:rsidRPr="00CA3E00" w:rsidRDefault="002079EF" w:rsidP="00FB696E">
            <w:pPr>
              <w:spacing w:before="40" w:after="40" w:line="240" w:lineRule="auto"/>
              <w:rPr>
                <w:rFonts w:cs="Arial"/>
                <w:szCs w:val="22"/>
              </w:rPr>
            </w:pPr>
            <w:r w:rsidRPr="00CA3E00">
              <w:rPr>
                <w:rFonts w:cs="Arial"/>
                <w:szCs w:val="22"/>
              </w:rPr>
              <w:t>A combination to create less options for ethical production:</w:t>
            </w:r>
          </w:p>
          <w:p w14:paraId="1594746D" w14:textId="77777777" w:rsidR="002079EF" w:rsidRPr="00CA3E00" w:rsidRDefault="002079EF" w:rsidP="00FB696E">
            <w:pPr>
              <w:spacing w:before="40" w:after="40" w:line="240" w:lineRule="auto"/>
              <w:rPr>
                <w:rFonts w:cs="Arial"/>
                <w:szCs w:val="22"/>
              </w:rPr>
            </w:pPr>
            <w:r w:rsidRPr="00CA3E00">
              <w:rPr>
                <w:rFonts w:eastAsia="Segoe UI" w:cs="Arial"/>
                <w:szCs w:val="22"/>
              </w:rPr>
              <w:t xml:space="preserve">Ethical production methods </w:t>
            </w:r>
            <w:r w:rsidRPr="00CA3E00">
              <w:rPr>
                <w:rFonts w:cs="Arial"/>
                <w:szCs w:val="22"/>
              </w:rPr>
              <w:t>e.g. fair-trade</w:t>
            </w:r>
            <w:r w:rsidRPr="00CA3E00">
              <w:rPr>
                <w:rFonts w:eastAsia="Segoe UI" w:cs="Arial"/>
                <w:szCs w:val="22"/>
              </w:rPr>
              <w:t xml:space="preserve"> certification </w:t>
            </w:r>
          </w:p>
        </w:tc>
      </w:tr>
      <w:tr w:rsidR="004D77CC" w:rsidRPr="009A7295" w14:paraId="182254E7" w14:textId="77777777" w:rsidTr="002079EF">
        <w:tc>
          <w:tcPr>
            <w:tcW w:w="1129" w:type="dxa"/>
          </w:tcPr>
          <w:p w14:paraId="7DFD4700" w14:textId="5C33BF50" w:rsidR="004D77CC" w:rsidRPr="00CA3E00" w:rsidRDefault="004D77CC" w:rsidP="00FB696E">
            <w:pPr>
              <w:spacing w:before="40" w:after="40" w:line="240" w:lineRule="auto"/>
              <w:rPr>
                <w:rFonts w:cs="Arial"/>
                <w:szCs w:val="22"/>
              </w:rPr>
            </w:pPr>
            <w:r w:rsidRPr="00CA3E00">
              <w:rPr>
                <w:rFonts w:cs="Arial"/>
                <w:szCs w:val="22"/>
              </w:rPr>
              <w:t>Length of time taken to complete survey</w:t>
            </w:r>
          </w:p>
        </w:tc>
        <w:tc>
          <w:tcPr>
            <w:tcW w:w="4253" w:type="dxa"/>
          </w:tcPr>
          <w:p w14:paraId="7899BE0D" w14:textId="2ECC5DB5" w:rsidR="004D77CC" w:rsidRPr="009A7295" w:rsidRDefault="004D77CC" w:rsidP="00FB696E">
            <w:pPr>
              <w:spacing w:before="40" w:after="40" w:line="240" w:lineRule="auto"/>
              <w:rPr>
                <w:rFonts w:cs="Arial"/>
                <w:szCs w:val="22"/>
              </w:rPr>
            </w:pPr>
            <w:r w:rsidRPr="00CA3E00">
              <w:t>approx. 15-25 mins</w:t>
            </w:r>
          </w:p>
        </w:tc>
        <w:tc>
          <w:tcPr>
            <w:tcW w:w="3634" w:type="dxa"/>
          </w:tcPr>
          <w:p w14:paraId="3D1CE24C" w14:textId="77777777" w:rsidR="004D77CC" w:rsidRPr="009A7295" w:rsidRDefault="004D77CC" w:rsidP="00FB696E">
            <w:pPr>
              <w:spacing w:before="40" w:after="40" w:line="240" w:lineRule="auto"/>
              <w:rPr>
                <w:rFonts w:cs="Arial"/>
                <w:szCs w:val="22"/>
              </w:rPr>
            </w:pPr>
          </w:p>
        </w:tc>
      </w:tr>
    </w:tbl>
    <w:p w14:paraId="5CFC6E5D" w14:textId="77777777" w:rsidR="002079EF" w:rsidRDefault="002079EF" w:rsidP="002079EF"/>
    <w:p w14:paraId="4612F938" w14:textId="77777777" w:rsidR="007A6BB5" w:rsidRDefault="007A6BB5" w:rsidP="00A0666C">
      <w:pPr>
        <w:rPr>
          <w:lang w:val="x-none" w:eastAsia="en-US"/>
        </w:rPr>
      </w:pPr>
    </w:p>
    <w:p w14:paraId="6999C2A3" w14:textId="77777777" w:rsidR="007A6BB5" w:rsidRDefault="007A6BB5" w:rsidP="00A0666C">
      <w:pPr>
        <w:rPr>
          <w:lang w:val="x-none" w:eastAsia="en-US"/>
        </w:rPr>
      </w:pPr>
    </w:p>
    <w:sectPr w:rsidR="007A6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922"/>
    <w:multiLevelType w:val="hybridMultilevel"/>
    <w:tmpl w:val="38C67C08"/>
    <w:lvl w:ilvl="0" w:tplc="B84CEF92">
      <w:start w:val="1"/>
      <w:numFmt w:val="decimal"/>
      <w:lvlText w:val="%1)"/>
      <w:lvlJc w:val="left"/>
      <w:pPr>
        <w:ind w:left="1020" w:hanging="360"/>
      </w:pPr>
    </w:lvl>
    <w:lvl w:ilvl="1" w:tplc="430C72A4">
      <w:start w:val="1"/>
      <w:numFmt w:val="decimal"/>
      <w:lvlText w:val="%2)"/>
      <w:lvlJc w:val="left"/>
      <w:pPr>
        <w:ind w:left="1020" w:hanging="360"/>
      </w:pPr>
    </w:lvl>
    <w:lvl w:ilvl="2" w:tplc="9AE02586">
      <w:start w:val="1"/>
      <w:numFmt w:val="decimal"/>
      <w:lvlText w:val="%3)"/>
      <w:lvlJc w:val="left"/>
      <w:pPr>
        <w:ind w:left="1020" w:hanging="360"/>
      </w:pPr>
    </w:lvl>
    <w:lvl w:ilvl="3" w:tplc="12DCFC32">
      <w:start w:val="1"/>
      <w:numFmt w:val="decimal"/>
      <w:lvlText w:val="%4)"/>
      <w:lvlJc w:val="left"/>
      <w:pPr>
        <w:ind w:left="1020" w:hanging="360"/>
      </w:pPr>
    </w:lvl>
    <w:lvl w:ilvl="4" w:tplc="B4222350">
      <w:start w:val="1"/>
      <w:numFmt w:val="decimal"/>
      <w:lvlText w:val="%5)"/>
      <w:lvlJc w:val="left"/>
      <w:pPr>
        <w:ind w:left="1020" w:hanging="360"/>
      </w:pPr>
    </w:lvl>
    <w:lvl w:ilvl="5" w:tplc="340CF786">
      <w:start w:val="1"/>
      <w:numFmt w:val="decimal"/>
      <w:lvlText w:val="%6)"/>
      <w:lvlJc w:val="left"/>
      <w:pPr>
        <w:ind w:left="1020" w:hanging="360"/>
      </w:pPr>
    </w:lvl>
    <w:lvl w:ilvl="6" w:tplc="5B6A69CA">
      <w:start w:val="1"/>
      <w:numFmt w:val="decimal"/>
      <w:lvlText w:val="%7)"/>
      <w:lvlJc w:val="left"/>
      <w:pPr>
        <w:ind w:left="1020" w:hanging="360"/>
      </w:pPr>
    </w:lvl>
    <w:lvl w:ilvl="7" w:tplc="E2CA190C">
      <w:start w:val="1"/>
      <w:numFmt w:val="decimal"/>
      <w:lvlText w:val="%8)"/>
      <w:lvlJc w:val="left"/>
      <w:pPr>
        <w:ind w:left="1020" w:hanging="360"/>
      </w:pPr>
    </w:lvl>
    <w:lvl w:ilvl="8" w:tplc="2B1AED30">
      <w:start w:val="1"/>
      <w:numFmt w:val="decimal"/>
      <w:lvlText w:val="%9)"/>
      <w:lvlJc w:val="left"/>
      <w:pPr>
        <w:ind w:left="1020" w:hanging="360"/>
      </w:pPr>
    </w:lvl>
  </w:abstractNum>
  <w:abstractNum w:abstractNumId="1" w15:restartNumberingAfterBreak="0">
    <w:nsid w:val="01CE63D2"/>
    <w:multiLevelType w:val="hybridMultilevel"/>
    <w:tmpl w:val="708AF6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9A4A26"/>
    <w:multiLevelType w:val="multilevel"/>
    <w:tmpl w:val="8DB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8176D"/>
    <w:multiLevelType w:val="multilevel"/>
    <w:tmpl w:val="F1BC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3758C"/>
    <w:multiLevelType w:val="multilevel"/>
    <w:tmpl w:val="BB0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9644F"/>
    <w:multiLevelType w:val="hybridMultilevel"/>
    <w:tmpl w:val="6A10484C"/>
    <w:lvl w:ilvl="0" w:tplc="E5DA6A1C">
      <w:start w:val="1"/>
      <w:numFmt w:val="decimal"/>
      <w:lvlText w:val="%1."/>
      <w:lvlJc w:val="left"/>
      <w:pPr>
        <w:ind w:left="1080" w:hanging="360"/>
      </w:pPr>
      <w:rPr>
        <w:b/>
        <w:bCs/>
        <w:i w:val="0"/>
        <w:iCs w:val="0"/>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6D6F9E"/>
    <w:multiLevelType w:val="multilevel"/>
    <w:tmpl w:val="BEBE1536"/>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7" w15:restartNumberingAfterBreak="0">
    <w:nsid w:val="1D48057A"/>
    <w:multiLevelType w:val="multilevel"/>
    <w:tmpl w:val="7B50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CE4721"/>
    <w:multiLevelType w:val="multilevel"/>
    <w:tmpl w:val="F2FE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90AFF"/>
    <w:multiLevelType w:val="multilevel"/>
    <w:tmpl w:val="0738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73B8E"/>
    <w:multiLevelType w:val="multilevel"/>
    <w:tmpl w:val="60F2B8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131DC"/>
    <w:multiLevelType w:val="multilevel"/>
    <w:tmpl w:val="EC4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D3F2E"/>
    <w:multiLevelType w:val="hybridMultilevel"/>
    <w:tmpl w:val="15A26D1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281542"/>
    <w:multiLevelType w:val="hybridMultilevel"/>
    <w:tmpl w:val="247CF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B461F21"/>
    <w:multiLevelType w:val="multilevel"/>
    <w:tmpl w:val="4D229D92"/>
    <w:lvl w:ilvl="0">
      <w:start w:val="1"/>
      <w:numFmt w:val="decimal"/>
      <w:pStyle w:val="Heading1"/>
      <w:lvlText w:val="%1."/>
      <w:lvlJc w:val="left"/>
      <w:pPr>
        <w:ind w:left="360" w:hanging="360"/>
      </w:pPr>
      <w:rPr>
        <w:rFonts w:hint="default"/>
        <w:b/>
        <w:i w:val="0"/>
        <w:color w:val="auto"/>
        <w:sz w:val="24"/>
      </w:rPr>
    </w:lvl>
    <w:lvl w:ilvl="1">
      <w:start w:val="1"/>
      <w:numFmt w:val="decimal"/>
      <w:pStyle w:val="Heading2"/>
      <w:isLgl/>
      <w:lvlText w:val="%1.%2."/>
      <w:lvlJc w:val="left"/>
      <w:pPr>
        <w:ind w:left="928" w:hanging="360"/>
      </w:pPr>
      <w:rPr>
        <w:rFonts w:ascii="Arial" w:hAnsi="Arial" w:hint="default"/>
        <w:b/>
        <w:i w:val="0"/>
        <w:color w:val="auto"/>
        <w:sz w:val="22"/>
      </w:rPr>
    </w:lvl>
    <w:lvl w:ilvl="2">
      <w:start w:val="1"/>
      <w:numFmt w:val="decimal"/>
      <w:pStyle w:val="Heading3"/>
      <w:isLgl/>
      <w:lvlText w:val="%1.%2.%3."/>
      <w:lvlJc w:val="left"/>
      <w:pPr>
        <w:ind w:left="3338" w:hanging="360"/>
      </w:pPr>
      <w:rPr>
        <w:rFonts w:ascii="Arial" w:hAnsi="Arial" w:hint="default"/>
        <w:color w:val="auto"/>
        <w:sz w:val="22"/>
      </w:rPr>
    </w:lvl>
    <w:lvl w:ilvl="3">
      <w:start w:val="1"/>
      <w:numFmt w:val="decimal"/>
      <w:pStyle w:val="Heading4"/>
      <w:isLgl/>
      <w:lvlText w:val="%1.%2.%3.%4."/>
      <w:lvlJc w:val="left"/>
      <w:pPr>
        <w:ind w:left="3763" w:hanging="360"/>
      </w:pPr>
      <w:rPr>
        <w:rFonts w:ascii="Arial" w:hAnsi="Arial" w:hint="default"/>
        <w:color w:val="auto"/>
        <w:sz w:val="22"/>
      </w:rPr>
    </w:lvl>
    <w:lvl w:ilvl="4">
      <w:start w:val="1"/>
      <w:numFmt w:val="decimal"/>
      <w:isLgl/>
      <w:lvlText w:val="%1.%2.%3.%4.%5."/>
      <w:lvlJc w:val="left"/>
      <w:pPr>
        <w:ind w:left="1800" w:hanging="360"/>
      </w:pPr>
      <w:rPr>
        <w:rFonts w:ascii="Arial" w:hAnsi="Arial" w:hint="default"/>
        <w:color w:val="auto"/>
        <w:sz w:val="22"/>
      </w:rPr>
    </w:lvl>
    <w:lvl w:ilvl="5">
      <w:start w:val="1"/>
      <w:numFmt w:val="decimal"/>
      <w:isLgl/>
      <w:lvlText w:val="%1.%2.%3.%4.%5.%6."/>
      <w:lvlJc w:val="left"/>
      <w:pPr>
        <w:ind w:left="2160" w:hanging="360"/>
      </w:pPr>
      <w:rPr>
        <w:rFonts w:ascii="Arial" w:hAnsi="Arial" w:hint="default"/>
        <w:color w:val="auto"/>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805B54"/>
    <w:multiLevelType w:val="multilevel"/>
    <w:tmpl w:val="CC26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A268B"/>
    <w:multiLevelType w:val="hybridMultilevel"/>
    <w:tmpl w:val="A7505AF8"/>
    <w:lvl w:ilvl="0" w:tplc="3C24ABC4">
      <w:start w:val="1"/>
      <w:numFmt w:val="bullet"/>
      <w:lvlText w:val=""/>
      <w:lvlJc w:val="left"/>
      <w:pPr>
        <w:ind w:left="1080" w:hanging="360"/>
      </w:pPr>
      <w:rPr>
        <w:rFonts w:ascii="Symbol" w:hAnsi="Symbol"/>
      </w:rPr>
    </w:lvl>
    <w:lvl w:ilvl="1" w:tplc="F3ACB0DC">
      <w:start w:val="1"/>
      <w:numFmt w:val="bullet"/>
      <w:lvlText w:val=""/>
      <w:lvlJc w:val="left"/>
      <w:pPr>
        <w:ind w:left="1080" w:hanging="360"/>
      </w:pPr>
      <w:rPr>
        <w:rFonts w:ascii="Symbol" w:hAnsi="Symbol"/>
      </w:rPr>
    </w:lvl>
    <w:lvl w:ilvl="2" w:tplc="69543864">
      <w:start w:val="1"/>
      <w:numFmt w:val="bullet"/>
      <w:lvlText w:val=""/>
      <w:lvlJc w:val="left"/>
      <w:pPr>
        <w:ind w:left="1080" w:hanging="360"/>
      </w:pPr>
      <w:rPr>
        <w:rFonts w:ascii="Symbol" w:hAnsi="Symbol"/>
      </w:rPr>
    </w:lvl>
    <w:lvl w:ilvl="3" w:tplc="E2CA0560">
      <w:start w:val="1"/>
      <w:numFmt w:val="bullet"/>
      <w:lvlText w:val=""/>
      <w:lvlJc w:val="left"/>
      <w:pPr>
        <w:ind w:left="1080" w:hanging="360"/>
      </w:pPr>
      <w:rPr>
        <w:rFonts w:ascii="Symbol" w:hAnsi="Symbol"/>
      </w:rPr>
    </w:lvl>
    <w:lvl w:ilvl="4" w:tplc="AA5281FA">
      <w:start w:val="1"/>
      <w:numFmt w:val="bullet"/>
      <w:lvlText w:val=""/>
      <w:lvlJc w:val="left"/>
      <w:pPr>
        <w:ind w:left="1080" w:hanging="360"/>
      </w:pPr>
      <w:rPr>
        <w:rFonts w:ascii="Symbol" w:hAnsi="Symbol"/>
      </w:rPr>
    </w:lvl>
    <w:lvl w:ilvl="5" w:tplc="F34E832A">
      <w:start w:val="1"/>
      <w:numFmt w:val="bullet"/>
      <w:lvlText w:val=""/>
      <w:lvlJc w:val="left"/>
      <w:pPr>
        <w:ind w:left="1080" w:hanging="360"/>
      </w:pPr>
      <w:rPr>
        <w:rFonts w:ascii="Symbol" w:hAnsi="Symbol"/>
      </w:rPr>
    </w:lvl>
    <w:lvl w:ilvl="6" w:tplc="470ADE0C">
      <w:start w:val="1"/>
      <w:numFmt w:val="bullet"/>
      <w:lvlText w:val=""/>
      <w:lvlJc w:val="left"/>
      <w:pPr>
        <w:ind w:left="1080" w:hanging="360"/>
      </w:pPr>
      <w:rPr>
        <w:rFonts w:ascii="Symbol" w:hAnsi="Symbol"/>
      </w:rPr>
    </w:lvl>
    <w:lvl w:ilvl="7" w:tplc="03E2495E">
      <w:start w:val="1"/>
      <w:numFmt w:val="bullet"/>
      <w:lvlText w:val=""/>
      <w:lvlJc w:val="left"/>
      <w:pPr>
        <w:ind w:left="1080" w:hanging="360"/>
      </w:pPr>
      <w:rPr>
        <w:rFonts w:ascii="Symbol" w:hAnsi="Symbol"/>
      </w:rPr>
    </w:lvl>
    <w:lvl w:ilvl="8" w:tplc="FE4E8EBC">
      <w:start w:val="1"/>
      <w:numFmt w:val="bullet"/>
      <w:lvlText w:val=""/>
      <w:lvlJc w:val="left"/>
      <w:pPr>
        <w:ind w:left="1080" w:hanging="360"/>
      </w:pPr>
      <w:rPr>
        <w:rFonts w:ascii="Symbol" w:hAnsi="Symbol"/>
      </w:rPr>
    </w:lvl>
  </w:abstractNum>
  <w:abstractNum w:abstractNumId="17" w15:restartNumberingAfterBreak="0">
    <w:nsid w:val="3E480FFF"/>
    <w:multiLevelType w:val="multilevel"/>
    <w:tmpl w:val="CF22C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605ED"/>
    <w:multiLevelType w:val="multilevel"/>
    <w:tmpl w:val="005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016F4"/>
    <w:multiLevelType w:val="multilevel"/>
    <w:tmpl w:val="75D4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A7024"/>
    <w:multiLevelType w:val="hybridMultilevel"/>
    <w:tmpl w:val="B658C93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166B3B"/>
    <w:multiLevelType w:val="hybridMultilevel"/>
    <w:tmpl w:val="2E9C958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9DE596F"/>
    <w:multiLevelType w:val="multilevel"/>
    <w:tmpl w:val="8EA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14B56"/>
    <w:multiLevelType w:val="multilevel"/>
    <w:tmpl w:val="E65C1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5549F"/>
    <w:multiLevelType w:val="multilevel"/>
    <w:tmpl w:val="2234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3D2BAE"/>
    <w:multiLevelType w:val="multilevel"/>
    <w:tmpl w:val="D24A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41100"/>
    <w:multiLevelType w:val="hybridMultilevel"/>
    <w:tmpl w:val="9EE64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BEF74F2"/>
    <w:multiLevelType w:val="multilevel"/>
    <w:tmpl w:val="6222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03757"/>
    <w:multiLevelType w:val="multilevel"/>
    <w:tmpl w:val="8814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65E68"/>
    <w:multiLevelType w:val="hybridMultilevel"/>
    <w:tmpl w:val="4A5C2840"/>
    <w:lvl w:ilvl="0" w:tplc="3BAA3AD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C0E55"/>
    <w:multiLevelType w:val="hybridMultilevel"/>
    <w:tmpl w:val="67046BA6"/>
    <w:lvl w:ilvl="0" w:tplc="C70A66F4">
      <w:start w:val="1"/>
      <w:numFmt w:val="decimal"/>
      <w:lvlText w:val="%1."/>
      <w:lvlJc w:val="left"/>
      <w:pPr>
        <w:ind w:left="1440" w:hanging="360"/>
      </w:pPr>
    </w:lvl>
    <w:lvl w:ilvl="1" w:tplc="33BE73F4">
      <w:start w:val="1"/>
      <w:numFmt w:val="bullet"/>
      <w:lvlText w:val=""/>
      <w:lvlJc w:val="left"/>
      <w:pPr>
        <w:ind w:left="2160" w:hanging="360"/>
      </w:pPr>
      <w:rPr>
        <w:rFonts w:ascii="Symbol" w:hAnsi="Symbol"/>
      </w:rPr>
    </w:lvl>
    <w:lvl w:ilvl="2" w:tplc="DF16D940">
      <w:start w:val="1"/>
      <w:numFmt w:val="decimal"/>
      <w:lvlText w:val="%3."/>
      <w:lvlJc w:val="left"/>
      <w:pPr>
        <w:ind w:left="1440" w:hanging="360"/>
      </w:pPr>
    </w:lvl>
    <w:lvl w:ilvl="3" w:tplc="25B02538">
      <w:start w:val="1"/>
      <w:numFmt w:val="decimal"/>
      <w:lvlText w:val="%4."/>
      <w:lvlJc w:val="left"/>
      <w:pPr>
        <w:ind w:left="1440" w:hanging="360"/>
      </w:pPr>
    </w:lvl>
    <w:lvl w:ilvl="4" w:tplc="5664A2D4">
      <w:start w:val="1"/>
      <w:numFmt w:val="decimal"/>
      <w:lvlText w:val="%5."/>
      <w:lvlJc w:val="left"/>
      <w:pPr>
        <w:ind w:left="1440" w:hanging="360"/>
      </w:pPr>
    </w:lvl>
    <w:lvl w:ilvl="5" w:tplc="18B41CF0">
      <w:start w:val="1"/>
      <w:numFmt w:val="decimal"/>
      <w:lvlText w:val="%6."/>
      <w:lvlJc w:val="left"/>
      <w:pPr>
        <w:ind w:left="1440" w:hanging="360"/>
      </w:pPr>
    </w:lvl>
    <w:lvl w:ilvl="6" w:tplc="7BD06162">
      <w:start w:val="1"/>
      <w:numFmt w:val="decimal"/>
      <w:lvlText w:val="%7."/>
      <w:lvlJc w:val="left"/>
      <w:pPr>
        <w:ind w:left="1440" w:hanging="360"/>
      </w:pPr>
    </w:lvl>
    <w:lvl w:ilvl="7" w:tplc="6F50F202">
      <w:start w:val="1"/>
      <w:numFmt w:val="decimal"/>
      <w:lvlText w:val="%8."/>
      <w:lvlJc w:val="left"/>
      <w:pPr>
        <w:ind w:left="1440" w:hanging="360"/>
      </w:pPr>
    </w:lvl>
    <w:lvl w:ilvl="8" w:tplc="C9042CC0">
      <w:start w:val="1"/>
      <w:numFmt w:val="decimal"/>
      <w:lvlText w:val="%9."/>
      <w:lvlJc w:val="left"/>
      <w:pPr>
        <w:ind w:left="1440" w:hanging="360"/>
      </w:pPr>
    </w:lvl>
  </w:abstractNum>
  <w:num w:numId="1" w16cid:durableId="1234462163">
    <w:abstractNumId w:val="14"/>
  </w:num>
  <w:num w:numId="2" w16cid:durableId="1940528525">
    <w:abstractNumId w:val="14"/>
  </w:num>
  <w:num w:numId="3" w16cid:durableId="20512256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346918">
    <w:abstractNumId w:val="23"/>
  </w:num>
  <w:num w:numId="5" w16cid:durableId="2043899248">
    <w:abstractNumId w:val="22"/>
  </w:num>
  <w:num w:numId="6" w16cid:durableId="826282887">
    <w:abstractNumId w:val="18"/>
  </w:num>
  <w:num w:numId="7" w16cid:durableId="1139029338">
    <w:abstractNumId w:val="19"/>
  </w:num>
  <w:num w:numId="8" w16cid:durableId="811603823">
    <w:abstractNumId w:val="9"/>
  </w:num>
  <w:num w:numId="9" w16cid:durableId="96290638">
    <w:abstractNumId w:val="25"/>
  </w:num>
  <w:num w:numId="10" w16cid:durableId="387383353">
    <w:abstractNumId w:val="17"/>
  </w:num>
  <w:num w:numId="11" w16cid:durableId="1807358984">
    <w:abstractNumId w:val="8"/>
  </w:num>
  <w:num w:numId="12" w16cid:durableId="420178642">
    <w:abstractNumId w:val="30"/>
  </w:num>
  <w:num w:numId="13" w16cid:durableId="1492671473">
    <w:abstractNumId w:val="7"/>
  </w:num>
  <w:num w:numId="14" w16cid:durableId="349334822">
    <w:abstractNumId w:val="4"/>
  </w:num>
  <w:num w:numId="15" w16cid:durableId="359937735">
    <w:abstractNumId w:val="11"/>
  </w:num>
  <w:num w:numId="16" w16cid:durableId="1059017115">
    <w:abstractNumId w:val="15"/>
  </w:num>
  <w:num w:numId="17" w16cid:durableId="257063767">
    <w:abstractNumId w:val="27"/>
  </w:num>
  <w:num w:numId="18" w16cid:durableId="612901311">
    <w:abstractNumId w:val="16"/>
  </w:num>
  <w:num w:numId="19" w16cid:durableId="1595429947">
    <w:abstractNumId w:val="3"/>
  </w:num>
  <w:num w:numId="20" w16cid:durableId="1439520659">
    <w:abstractNumId w:val="24"/>
  </w:num>
  <w:num w:numId="21" w16cid:durableId="961351849">
    <w:abstractNumId w:val="28"/>
  </w:num>
  <w:num w:numId="22" w16cid:durableId="2022779219">
    <w:abstractNumId w:val="10"/>
  </w:num>
  <w:num w:numId="23" w16cid:durableId="332100700">
    <w:abstractNumId w:val="26"/>
  </w:num>
  <w:num w:numId="24" w16cid:durableId="1388994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5186321">
    <w:abstractNumId w:val="29"/>
  </w:num>
  <w:num w:numId="26" w16cid:durableId="1767726923">
    <w:abstractNumId w:val="0"/>
  </w:num>
  <w:num w:numId="27" w16cid:durableId="157768291">
    <w:abstractNumId w:val="6"/>
  </w:num>
  <w:num w:numId="28" w16cid:durableId="1919903302">
    <w:abstractNumId w:val="5"/>
  </w:num>
  <w:num w:numId="29" w16cid:durableId="1763331321">
    <w:abstractNumId w:val="1"/>
  </w:num>
  <w:num w:numId="30" w16cid:durableId="1919556393">
    <w:abstractNumId w:val="20"/>
  </w:num>
  <w:num w:numId="31" w16cid:durableId="1576403062">
    <w:abstractNumId w:val="12"/>
  </w:num>
  <w:num w:numId="32" w16cid:durableId="360329301">
    <w:abstractNumId w:val="21"/>
  </w:num>
  <w:num w:numId="33" w16cid:durableId="573903888">
    <w:abstractNumId w:val="2"/>
  </w:num>
  <w:num w:numId="34" w16cid:durableId="56783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DA"/>
    <w:rsid w:val="0000132D"/>
    <w:rsid w:val="00001A0C"/>
    <w:rsid w:val="00004963"/>
    <w:rsid w:val="00004F48"/>
    <w:rsid w:val="000062ED"/>
    <w:rsid w:val="00007C86"/>
    <w:rsid w:val="00010295"/>
    <w:rsid w:val="00010A19"/>
    <w:rsid w:val="000111AC"/>
    <w:rsid w:val="00012000"/>
    <w:rsid w:val="00014DBD"/>
    <w:rsid w:val="00014E0B"/>
    <w:rsid w:val="00014F3D"/>
    <w:rsid w:val="000174FB"/>
    <w:rsid w:val="00017718"/>
    <w:rsid w:val="00017800"/>
    <w:rsid w:val="000178FB"/>
    <w:rsid w:val="000219B2"/>
    <w:rsid w:val="00022234"/>
    <w:rsid w:val="000231EF"/>
    <w:rsid w:val="00025064"/>
    <w:rsid w:val="000265C8"/>
    <w:rsid w:val="00026783"/>
    <w:rsid w:val="0002788D"/>
    <w:rsid w:val="00031526"/>
    <w:rsid w:val="000348BE"/>
    <w:rsid w:val="00034901"/>
    <w:rsid w:val="00034B8B"/>
    <w:rsid w:val="000352AC"/>
    <w:rsid w:val="000354AB"/>
    <w:rsid w:val="000357F0"/>
    <w:rsid w:val="000360B1"/>
    <w:rsid w:val="000368EB"/>
    <w:rsid w:val="00037DC9"/>
    <w:rsid w:val="00040027"/>
    <w:rsid w:val="000400DF"/>
    <w:rsid w:val="00042106"/>
    <w:rsid w:val="00042D2B"/>
    <w:rsid w:val="00042DEA"/>
    <w:rsid w:val="000431D9"/>
    <w:rsid w:val="000439D6"/>
    <w:rsid w:val="00050CB8"/>
    <w:rsid w:val="00050FD7"/>
    <w:rsid w:val="00052ABE"/>
    <w:rsid w:val="0005359F"/>
    <w:rsid w:val="00054540"/>
    <w:rsid w:val="0005525F"/>
    <w:rsid w:val="000562EF"/>
    <w:rsid w:val="00056C50"/>
    <w:rsid w:val="00057873"/>
    <w:rsid w:val="0006041E"/>
    <w:rsid w:val="000635D5"/>
    <w:rsid w:val="00063F89"/>
    <w:rsid w:val="0006410C"/>
    <w:rsid w:val="00064232"/>
    <w:rsid w:val="000645DD"/>
    <w:rsid w:val="000651F7"/>
    <w:rsid w:val="0006597C"/>
    <w:rsid w:val="000661BB"/>
    <w:rsid w:val="000663EF"/>
    <w:rsid w:val="0007659A"/>
    <w:rsid w:val="000765E8"/>
    <w:rsid w:val="00076B7F"/>
    <w:rsid w:val="00080068"/>
    <w:rsid w:val="000806D8"/>
    <w:rsid w:val="00081ADD"/>
    <w:rsid w:val="0008342D"/>
    <w:rsid w:val="00085F5B"/>
    <w:rsid w:val="00087502"/>
    <w:rsid w:val="00087839"/>
    <w:rsid w:val="00090DBB"/>
    <w:rsid w:val="00092527"/>
    <w:rsid w:val="000949B1"/>
    <w:rsid w:val="00095552"/>
    <w:rsid w:val="0009557B"/>
    <w:rsid w:val="000957BD"/>
    <w:rsid w:val="00096D32"/>
    <w:rsid w:val="00097684"/>
    <w:rsid w:val="000A06E0"/>
    <w:rsid w:val="000A0BFE"/>
    <w:rsid w:val="000A312F"/>
    <w:rsid w:val="000A37CF"/>
    <w:rsid w:val="000A461B"/>
    <w:rsid w:val="000A49B8"/>
    <w:rsid w:val="000A5B6F"/>
    <w:rsid w:val="000A76CE"/>
    <w:rsid w:val="000A7B7B"/>
    <w:rsid w:val="000B01D0"/>
    <w:rsid w:val="000B0FA4"/>
    <w:rsid w:val="000B3429"/>
    <w:rsid w:val="000B3E65"/>
    <w:rsid w:val="000B5F71"/>
    <w:rsid w:val="000B652B"/>
    <w:rsid w:val="000B7EE9"/>
    <w:rsid w:val="000C28AB"/>
    <w:rsid w:val="000C2F01"/>
    <w:rsid w:val="000C44BE"/>
    <w:rsid w:val="000C4C40"/>
    <w:rsid w:val="000D1086"/>
    <w:rsid w:val="000D169C"/>
    <w:rsid w:val="000D2678"/>
    <w:rsid w:val="000D2DA7"/>
    <w:rsid w:val="000D4DA5"/>
    <w:rsid w:val="000D5513"/>
    <w:rsid w:val="000D67A6"/>
    <w:rsid w:val="000D6F0B"/>
    <w:rsid w:val="000D7CD2"/>
    <w:rsid w:val="000D7FAD"/>
    <w:rsid w:val="000E11D5"/>
    <w:rsid w:val="000E1C0F"/>
    <w:rsid w:val="000E3C7E"/>
    <w:rsid w:val="000E4A1B"/>
    <w:rsid w:val="000E50D1"/>
    <w:rsid w:val="000E5481"/>
    <w:rsid w:val="000E5B0B"/>
    <w:rsid w:val="000E7748"/>
    <w:rsid w:val="000F0286"/>
    <w:rsid w:val="000F1266"/>
    <w:rsid w:val="000F1712"/>
    <w:rsid w:val="001001A4"/>
    <w:rsid w:val="001010D8"/>
    <w:rsid w:val="00102956"/>
    <w:rsid w:val="001035F1"/>
    <w:rsid w:val="00103839"/>
    <w:rsid w:val="00103C68"/>
    <w:rsid w:val="00107793"/>
    <w:rsid w:val="00107845"/>
    <w:rsid w:val="0011021B"/>
    <w:rsid w:val="001113AA"/>
    <w:rsid w:val="001116BE"/>
    <w:rsid w:val="0011264E"/>
    <w:rsid w:val="001138C9"/>
    <w:rsid w:val="00113D98"/>
    <w:rsid w:val="00113E94"/>
    <w:rsid w:val="00114E11"/>
    <w:rsid w:val="001157AB"/>
    <w:rsid w:val="0011599E"/>
    <w:rsid w:val="001167F4"/>
    <w:rsid w:val="0012026E"/>
    <w:rsid w:val="00120981"/>
    <w:rsid w:val="00121321"/>
    <w:rsid w:val="0012234D"/>
    <w:rsid w:val="001245BF"/>
    <w:rsid w:val="00125402"/>
    <w:rsid w:val="001268B0"/>
    <w:rsid w:val="0013018E"/>
    <w:rsid w:val="00130983"/>
    <w:rsid w:val="001329E2"/>
    <w:rsid w:val="001340C2"/>
    <w:rsid w:val="00134B6B"/>
    <w:rsid w:val="00134FD3"/>
    <w:rsid w:val="00136957"/>
    <w:rsid w:val="0013733E"/>
    <w:rsid w:val="001409D2"/>
    <w:rsid w:val="00141CAD"/>
    <w:rsid w:val="00145DDC"/>
    <w:rsid w:val="0014611D"/>
    <w:rsid w:val="001463B7"/>
    <w:rsid w:val="0014762E"/>
    <w:rsid w:val="001507CD"/>
    <w:rsid w:val="00150957"/>
    <w:rsid w:val="00152218"/>
    <w:rsid w:val="00153923"/>
    <w:rsid w:val="00156512"/>
    <w:rsid w:val="00160AE6"/>
    <w:rsid w:val="00160B3A"/>
    <w:rsid w:val="0016186F"/>
    <w:rsid w:val="001619D4"/>
    <w:rsid w:val="00161CBE"/>
    <w:rsid w:val="001634BD"/>
    <w:rsid w:val="001639CE"/>
    <w:rsid w:val="00163B2B"/>
    <w:rsid w:val="00164022"/>
    <w:rsid w:val="00165349"/>
    <w:rsid w:val="0016595A"/>
    <w:rsid w:val="00167B83"/>
    <w:rsid w:val="00170B8C"/>
    <w:rsid w:val="0017180E"/>
    <w:rsid w:val="00173CF3"/>
    <w:rsid w:val="00173F31"/>
    <w:rsid w:val="0017444B"/>
    <w:rsid w:val="0017512B"/>
    <w:rsid w:val="00176027"/>
    <w:rsid w:val="001771B8"/>
    <w:rsid w:val="00177A86"/>
    <w:rsid w:val="00181807"/>
    <w:rsid w:val="00182933"/>
    <w:rsid w:val="001837C3"/>
    <w:rsid w:val="001851DA"/>
    <w:rsid w:val="00185C2F"/>
    <w:rsid w:val="001879DB"/>
    <w:rsid w:val="00187D44"/>
    <w:rsid w:val="00191264"/>
    <w:rsid w:val="00193AA5"/>
    <w:rsid w:val="00194114"/>
    <w:rsid w:val="00194116"/>
    <w:rsid w:val="00194351"/>
    <w:rsid w:val="00194978"/>
    <w:rsid w:val="00196B62"/>
    <w:rsid w:val="00196EF9"/>
    <w:rsid w:val="00197630"/>
    <w:rsid w:val="001977CF"/>
    <w:rsid w:val="00197FBC"/>
    <w:rsid w:val="001A10A2"/>
    <w:rsid w:val="001A2481"/>
    <w:rsid w:val="001A49DD"/>
    <w:rsid w:val="001A617A"/>
    <w:rsid w:val="001B002D"/>
    <w:rsid w:val="001B195C"/>
    <w:rsid w:val="001B1F13"/>
    <w:rsid w:val="001B283B"/>
    <w:rsid w:val="001B45D9"/>
    <w:rsid w:val="001B60DC"/>
    <w:rsid w:val="001B6EF2"/>
    <w:rsid w:val="001B6FB7"/>
    <w:rsid w:val="001C0446"/>
    <w:rsid w:val="001C0F91"/>
    <w:rsid w:val="001C1757"/>
    <w:rsid w:val="001C24F3"/>
    <w:rsid w:val="001C2F43"/>
    <w:rsid w:val="001C2F9E"/>
    <w:rsid w:val="001C6473"/>
    <w:rsid w:val="001C76CC"/>
    <w:rsid w:val="001D55E2"/>
    <w:rsid w:val="001D6A1C"/>
    <w:rsid w:val="001D6C93"/>
    <w:rsid w:val="001D727B"/>
    <w:rsid w:val="001E0186"/>
    <w:rsid w:val="001E07A5"/>
    <w:rsid w:val="001E0E68"/>
    <w:rsid w:val="001E1208"/>
    <w:rsid w:val="001E15A2"/>
    <w:rsid w:val="001E468A"/>
    <w:rsid w:val="001E60EC"/>
    <w:rsid w:val="001E6A4B"/>
    <w:rsid w:val="001E6DC4"/>
    <w:rsid w:val="001E73AC"/>
    <w:rsid w:val="001F0B11"/>
    <w:rsid w:val="001F0D73"/>
    <w:rsid w:val="001F1099"/>
    <w:rsid w:val="001F1617"/>
    <w:rsid w:val="001F3B00"/>
    <w:rsid w:val="001F444C"/>
    <w:rsid w:val="001F702C"/>
    <w:rsid w:val="001F7B63"/>
    <w:rsid w:val="002016A7"/>
    <w:rsid w:val="00201B78"/>
    <w:rsid w:val="00201BE1"/>
    <w:rsid w:val="00201E8E"/>
    <w:rsid w:val="00202C61"/>
    <w:rsid w:val="00202ED0"/>
    <w:rsid w:val="00203125"/>
    <w:rsid w:val="00204A2B"/>
    <w:rsid w:val="0020559F"/>
    <w:rsid w:val="00206C50"/>
    <w:rsid w:val="002079EF"/>
    <w:rsid w:val="002102F7"/>
    <w:rsid w:val="00211F3F"/>
    <w:rsid w:val="002126FA"/>
    <w:rsid w:val="002144B3"/>
    <w:rsid w:val="002149E6"/>
    <w:rsid w:val="0021655B"/>
    <w:rsid w:val="0022074A"/>
    <w:rsid w:val="00221756"/>
    <w:rsid w:val="00222640"/>
    <w:rsid w:val="002236FE"/>
    <w:rsid w:val="00225045"/>
    <w:rsid w:val="0022582F"/>
    <w:rsid w:val="00225AE2"/>
    <w:rsid w:val="00227286"/>
    <w:rsid w:val="00230E54"/>
    <w:rsid w:val="002317D0"/>
    <w:rsid w:val="002326F3"/>
    <w:rsid w:val="00233AD2"/>
    <w:rsid w:val="00233B4E"/>
    <w:rsid w:val="00234B78"/>
    <w:rsid w:val="00234DEF"/>
    <w:rsid w:val="00235368"/>
    <w:rsid w:val="00235DF9"/>
    <w:rsid w:val="00235EA8"/>
    <w:rsid w:val="00236331"/>
    <w:rsid w:val="00237310"/>
    <w:rsid w:val="002405A5"/>
    <w:rsid w:val="00241344"/>
    <w:rsid w:val="00243EAD"/>
    <w:rsid w:val="00244F2C"/>
    <w:rsid w:val="00245506"/>
    <w:rsid w:val="002505E2"/>
    <w:rsid w:val="00251855"/>
    <w:rsid w:val="002531B5"/>
    <w:rsid w:val="00255A91"/>
    <w:rsid w:val="002560B1"/>
    <w:rsid w:val="0026058C"/>
    <w:rsid w:val="00261186"/>
    <w:rsid w:val="002620FF"/>
    <w:rsid w:val="00262394"/>
    <w:rsid w:val="002628C0"/>
    <w:rsid w:val="00262B5A"/>
    <w:rsid w:val="0026376A"/>
    <w:rsid w:val="00263AFB"/>
    <w:rsid w:val="0026484C"/>
    <w:rsid w:val="00264DC2"/>
    <w:rsid w:val="00265A14"/>
    <w:rsid w:val="00266D23"/>
    <w:rsid w:val="0027076F"/>
    <w:rsid w:val="00270EDE"/>
    <w:rsid w:val="002730D3"/>
    <w:rsid w:val="002732B4"/>
    <w:rsid w:val="00274501"/>
    <w:rsid w:val="00275EBD"/>
    <w:rsid w:val="00276ACE"/>
    <w:rsid w:val="00276F0D"/>
    <w:rsid w:val="00277949"/>
    <w:rsid w:val="002807FC"/>
    <w:rsid w:val="00280ACC"/>
    <w:rsid w:val="00281FE8"/>
    <w:rsid w:val="00282540"/>
    <w:rsid w:val="002840EF"/>
    <w:rsid w:val="0028560F"/>
    <w:rsid w:val="002872CB"/>
    <w:rsid w:val="0028770A"/>
    <w:rsid w:val="00290151"/>
    <w:rsid w:val="00291A2F"/>
    <w:rsid w:val="00291EAA"/>
    <w:rsid w:val="0029276A"/>
    <w:rsid w:val="00293EB8"/>
    <w:rsid w:val="002941D6"/>
    <w:rsid w:val="00294E58"/>
    <w:rsid w:val="002A0838"/>
    <w:rsid w:val="002A0CE0"/>
    <w:rsid w:val="002A1693"/>
    <w:rsid w:val="002A1C08"/>
    <w:rsid w:val="002A1C64"/>
    <w:rsid w:val="002A1D09"/>
    <w:rsid w:val="002A1DC5"/>
    <w:rsid w:val="002A237A"/>
    <w:rsid w:val="002A296B"/>
    <w:rsid w:val="002A29A1"/>
    <w:rsid w:val="002A2EBF"/>
    <w:rsid w:val="002A3F70"/>
    <w:rsid w:val="002A4DBE"/>
    <w:rsid w:val="002A6CC0"/>
    <w:rsid w:val="002A7759"/>
    <w:rsid w:val="002A7ADA"/>
    <w:rsid w:val="002B01F2"/>
    <w:rsid w:val="002B13A8"/>
    <w:rsid w:val="002B2CBB"/>
    <w:rsid w:val="002B2EA5"/>
    <w:rsid w:val="002B6383"/>
    <w:rsid w:val="002B6A48"/>
    <w:rsid w:val="002C040D"/>
    <w:rsid w:val="002C4642"/>
    <w:rsid w:val="002C57DD"/>
    <w:rsid w:val="002C5E93"/>
    <w:rsid w:val="002C7C6A"/>
    <w:rsid w:val="002D014B"/>
    <w:rsid w:val="002D0D73"/>
    <w:rsid w:val="002D0DD8"/>
    <w:rsid w:val="002D1113"/>
    <w:rsid w:val="002D3920"/>
    <w:rsid w:val="002D3A3A"/>
    <w:rsid w:val="002D46A1"/>
    <w:rsid w:val="002D5EA2"/>
    <w:rsid w:val="002D64DE"/>
    <w:rsid w:val="002E0166"/>
    <w:rsid w:val="002E0C64"/>
    <w:rsid w:val="002E22BA"/>
    <w:rsid w:val="002E23CC"/>
    <w:rsid w:val="002E2C6D"/>
    <w:rsid w:val="002E2D48"/>
    <w:rsid w:val="002E2EE2"/>
    <w:rsid w:val="002E2F18"/>
    <w:rsid w:val="002E6D52"/>
    <w:rsid w:val="002F0E83"/>
    <w:rsid w:val="002F33B4"/>
    <w:rsid w:val="002F34CF"/>
    <w:rsid w:val="002F64DD"/>
    <w:rsid w:val="002F6AC0"/>
    <w:rsid w:val="002F6EE2"/>
    <w:rsid w:val="003008A4"/>
    <w:rsid w:val="003029DD"/>
    <w:rsid w:val="003035F0"/>
    <w:rsid w:val="00303936"/>
    <w:rsid w:val="0030454F"/>
    <w:rsid w:val="00304775"/>
    <w:rsid w:val="003049C9"/>
    <w:rsid w:val="00305DCD"/>
    <w:rsid w:val="003066B8"/>
    <w:rsid w:val="0030674E"/>
    <w:rsid w:val="00307A3A"/>
    <w:rsid w:val="00311C4E"/>
    <w:rsid w:val="00311FC2"/>
    <w:rsid w:val="003129E6"/>
    <w:rsid w:val="0031374C"/>
    <w:rsid w:val="003143C7"/>
    <w:rsid w:val="00315007"/>
    <w:rsid w:val="003163F7"/>
    <w:rsid w:val="00316ECB"/>
    <w:rsid w:val="003172A4"/>
    <w:rsid w:val="00317395"/>
    <w:rsid w:val="00317773"/>
    <w:rsid w:val="00317C2A"/>
    <w:rsid w:val="00320E59"/>
    <w:rsid w:val="00321594"/>
    <w:rsid w:val="003238C9"/>
    <w:rsid w:val="00325A92"/>
    <w:rsid w:val="00325EF9"/>
    <w:rsid w:val="0032703B"/>
    <w:rsid w:val="00330B9B"/>
    <w:rsid w:val="003311BC"/>
    <w:rsid w:val="00331C3B"/>
    <w:rsid w:val="003331E9"/>
    <w:rsid w:val="00335C6F"/>
    <w:rsid w:val="00335EF4"/>
    <w:rsid w:val="00336068"/>
    <w:rsid w:val="003367F2"/>
    <w:rsid w:val="00336E5E"/>
    <w:rsid w:val="003375ED"/>
    <w:rsid w:val="00337720"/>
    <w:rsid w:val="003403E3"/>
    <w:rsid w:val="003417FA"/>
    <w:rsid w:val="00341C31"/>
    <w:rsid w:val="00343474"/>
    <w:rsid w:val="00343A0E"/>
    <w:rsid w:val="0034480C"/>
    <w:rsid w:val="003463D7"/>
    <w:rsid w:val="00346875"/>
    <w:rsid w:val="00346D33"/>
    <w:rsid w:val="00346FF0"/>
    <w:rsid w:val="0034701D"/>
    <w:rsid w:val="00347190"/>
    <w:rsid w:val="003475BA"/>
    <w:rsid w:val="00350F1C"/>
    <w:rsid w:val="00352841"/>
    <w:rsid w:val="00352E9F"/>
    <w:rsid w:val="00352EF6"/>
    <w:rsid w:val="003531DA"/>
    <w:rsid w:val="00354E85"/>
    <w:rsid w:val="00355813"/>
    <w:rsid w:val="00355A5C"/>
    <w:rsid w:val="0035777D"/>
    <w:rsid w:val="003605D8"/>
    <w:rsid w:val="00361CFE"/>
    <w:rsid w:val="00361D81"/>
    <w:rsid w:val="003621CB"/>
    <w:rsid w:val="00363F68"/>
    <w:rsid w:val="003665D2"/>
    <w:rsid w:val="0036707D"/>
    <w:rsid w:val="00370308"/>
    <w:rsid w:val="00370C02"/>
    <w:rsid w:val="003711ED"/>
    <w:rsid w:val="0037338F"/>
    <w:rsid w:val="003738A2"/>
    <w:rsid w:val="00374720"/>
    <w:rsid w:val="003766C5"/>
    <w:rsid w:val="0037760F"/>
    <w:rsid w:val="00377935"/>
    <w:rsid w:val="00380276"/>
    <w:rsid w:val="00380AB4"/>
    <w:rsid w:val="00381253"/>
    <w:rsid w:val="003847B0"/>
    <w:rsid w:val="0038684F"/>
    <w:rsid w:val="00386F8C"/>
    <w:rsid w:val="0039040C"/>
    <w:rsid w:val="00394063"/>
    <w:rsid w:val="00394301"/>
    <w:rsid w:val="0039477F"/>
    <w:rsid w:val="00396986"/>
    <w:rsid w:val="003972CB"/>
    <w:rsid w:val="003974E5"/>
    <w:rsid w:val="0039758D"/>
    <w:rsid w:val="003A16FF"/>
    <w:rsid w:val="003A26FF"/>
    <w:rsid w:val="003A2AA9"/>
    <w:rsid w:val="003A3C23"/>
    <w:rsid w:val="003A499F"/>
    <w:rsid w:val="003A5DF3"/>
    <w:rsid w:val="003A6074"/>
    <w:rsid w:val="003A63D3"/>
    <w:rsid w:val="003A7051"/>
    <w:rsid w:val="003B024D"/>
    <w:rsid w:val="003B0771"/>
    <w:rsid w:val="003B0DBE"/>
    <w:rsid w:val="003B0ECD"/>
    <w:rsid w:val="003B1083"/>
    <w:rsid w:val="003B1548"/>
    <w:rsid w:val="003B1CFC"/>
    <w:rsid w:val="003B338C"/>
    <w:rsid w:val="003B3511"/>
    <w:rsid w:val="003B4F5B"/>
    <w:rsid w:val="003B54CD"/>
    <w:rsid w:val="003B6180"/>
    <w:rsid w:val="003B6505"/>
    <w:rsid w:val="003B74D4"/>
    <w:rsid w:val="003B7C15"/>
    <w:rsid w:val="003B7E3B"/>
    <w:rsid w:val="003C212E"/>
    <w:rsid w:val="003C2684"/>
    <w:rsid w:val="003C340B"/>
    <w:rsid w:val="003C485A"/>
    <w:rsid w:val="003C57A2"/>
    <w:rsid w:val="003C5AC8"/>
    <w:rsid w:val="003C610F"/>
    <w:rsid w:val="003C611F"/>
    <w:rsid w:val="003C64EA"/>
    <w:rsid w:val="003C73DF"/>
    <w:rsid w:val="003C7C9D"/>
    <w:rsid w:val="003D04C9"/>
    <w:rsid w:val="003D1FD3"/>
    <w:rsid w:val="003D3C6C"/>
    <w:rsid w:val="003D3E7C"/>
    <w:rsid w:val="003D4CD4"/>
    <w:rsid w:val="003D50E7"/>
    <w:rsid w:val="003D60A5"/>
    <w:rsid w:val="003D6706"/>
    <w:rsid w:val="003D752A"/>
    <w:rsid w:val="003D78C0"/>
    <w:rsid w:val="003E061C"/>
    <w:rsid w:val="003E0722"/>
    <w:rsid w:val="003E0CF0"/>
    <w:rsid w:val="003E1559"/>
    <w:rsid w:val="003E15F0"/>
    <w:rsid w:val="003E2AC9"/>
    <w:rsid w:val="003E4D06"/>
    <w:rsid w:val="003E59D1"/>
    <w:rsid w:val="003E7163"/>
    <w:rsid w:val="003E768D"/>
    <w:rsid w:val="003E7808"/>
    <w:rsid w:val="003F171B"/>
    <w:rsid w:val="003F2721"/>
    <w:rsid w:val="003F2CDA"/>
    <w:rsid w:val="003F63C5"/>
    <w:rsid w:val="003F6B82"/>
    <w:rsid w:val="003F6C65"/>
    <w:rsid w:val="00401ECF"/>
    <w:rsid w:val="00404915"/>
    <w:rsid w:val="004073E9"/>
    <w:rsid w:val="00411AD1"/>
    <w:rsid w:val="0041228F"/>
    <w:rsid w:val="00412B5C"/>
    <w:rsid w:val="00413B78"/>
    <w:rsid w:val="004168D4"/>
    <w:rsid w:val="00421579"/>
    <w:rsid w:val="00422BB3"/>
    <w:rsid w:val="00423C7F"/>
    <w:rsid w:val="00424007"/>
    <w:rsid w:val="00424F8A"/>
    <w:rsid w:val="00425002"/>
    <w:rsid w:val="00425038"/>
    <w:rsid w:val="0042519A"/>
    <w:rsid w:val="00426DFC"/>
    <w:rsid w:val="0042782C"/>
    <w:rsid w:val="0042793D"/>
    <w:rsid w:val="00432F14"/>
    <w:rsid w:val="004340E0"/>
    <w:rsid w:val="0043675A"/>
    <w:rsid w:val="004372A6"/>
    <w:rsid w:val="00440493"/>
    <w:rsid w:val="00441A3B"/>
    <w:rsid w:val="00441E74"/>
    <w:rsid w:val="00443EF1"/>
    <w:rsid w:val="00444A1C"/>
    <w:rsid w:val="0044555B"/>
    <w:rsid w:val="0044562B"/>
    <w:rsid w:val="00445C01"/>
    <w:rsid w:val="00446918"/>
    <w:rsid w:val="00447566"/>
    <w:rsid w:val="0045265F"/>
    <w:rsid w:val="0045341B"/>
    <w:rsid w:val="004537CB"/>
    <w:rsid w:val="00454074"/>
    <w:rsid w:val="0045533A"/>
    <w:rsid w:val="00456938"/>
    <w:rsid w:val="00456E28"/>
    <w:rsid w:val="0045787E"/>
    <w:rsid w:val="00457B5E"/>
    <w:rsid w:val="00460039"/>
    <w:rsid w:val="00460FEE"/>
    <w:rsid w:val="004620C8"/>
    <w:rsid w:val="0046351A"/>
    <w:rsid w:val="004648ED"/>
    <w:rsid w:val="00465B76"/>
    <w:rsid w:val="0046661F"/>
    <w:rsid w:val="00467CC4"/>
    <w:rsid w:val="004704F6"/>
    <w:rsid w:val="0047053D"/>
    <w:rsid w:val="0047105D"/>
    <w:rsid w:val="00471C90"/>
    <w:rsid w:val="00471FD3"/>
    <w:rsid w:val="00476DFC"/>
    <w:rsid w:val="0047781D"/>
    <w:rsid w:val="00477B28"/>
    <w:rsid w:val="00477E3F"/>
    <w:rsid w:val="0048059A"/>
    <w:rsid w:val="00481307"/>
    <w:rsid w:val="00481AB0"/>
    <w:rsid w:val="00482E53"/>
    <w:rsid w:val="00483BAB"/>
    <w:rsid w:val="00484F20"/>
    <w:rsid w:val="00485F5F"/>
    <w:rsid w:val="00486EA1"/>
    <w:rsid w:val="00490979"/>
    <w:rsid w:val="004919A3"/>
    <w:rsid w:val="004926EE"/>
    <w:rsid w:val="00493622"/>
    <w:rsid w:val="00494BFE"/>
    <w:rsid w:val="00494C53"/>
    <w:rsid w:val="0049632E"/>
    <w:rsid w:val="0049685C"/>
    <w:rsid w:val="00497524"/>
    <w:rsid w:val="004A2E4E"/>
    <w:rsid w:val="004A5265"/>
    <w:rsid w:val="004A62FD"/>
    <w:rsid w:val="004A73CE"/>
    <w:rsid w:val="004B052A"/>
    <w:rsid w:val="004B1EC7"/>
    <w:rsid w:val="004B225D"/>
    <w:rsid w:val="004B226E"/>
    <w:rsid w:val="004B39E8"/>
    <w:rsid w:val="004B3A4D"/>
    <w:rsid w:val="004B3B5F"/>
    <w:rsid w:val="004B3BC5"/>
    <w:rsid w:val="004B490B"/>
    <w:rsid w:val="004B5BB1"/>
    <w:rsid w:val="004B6164"/>
    <w:rsid w:val="004B62E2"/>
    <w:rsid w:val="004B7495"/>
    <w:rsid w:val="004C2CCE"/>
    <w:rsid w:val="004C2D13"/>
    <w:rsid w:val="004C2DE4"/>
    <w:rsid w:val="004C3C13"/>
    <w:rsid w:val="004C4FCB"/>
    <w:rsid w:val="004C757C"/>
    <w:rsid w:val="004D1179"/>
    <w:rsid w:val="004D189F"/>
    <w:rsid w:val="004D27F1"/>
    <w:rsid w:val="004D47E4"/>
    <w:rsid w:val="004D5B7B"/>
    <w:rsid w:val="004D6034"/>
    <w:rsid w:val="004D77CC"/>
    <w:rsid w:val="004D77EC"/>
    <w:rsid w:val="004E0EFC"/>
    <w:rsid w:val="004E1F63"/>
    <w:rsid w:val="004E2903"/>
    <w:rsid w:val="004E2B7E"/>
    <w:rsid w:val="004E2EB9"/>
    <w:rsid w:val="004E472B"/>
    <w:rsid w:val="004E48BA"/>
    <w:rsid w:val="004E580C"/>
    <w:rsid w:val="004E7A82"/>
    <w:rsid w:val="004E7BD2"/>
    <w:rsid w:val="004F1483"/>
    <w:rsid w:val="004F2EC1"/>
    <w:rsid w:val="004F2F1C"/>
    <w:rsid w:val="004F5CA2"/>
    <w:rsid w:val="004F66F5"/>
    <w:rsid w:val="004F7BCB"/>
    <w:rsid w:val="00500F97"/>
    <w:rsid w:val="0050291E"/>
    <w:rsid w:val="00503834"/>
    <w:rsid w:val="00504A4D"/>
    <w:rsid w:val="005053A1"/>
    <w:rsid w:val="005056E2"/>
    <w:rsid w:val="005064FE"/>
    <w:rsid w:val="0050675A"/>
    <w:rsid w:val="00506CF1"/>
    <w:rsid w:val="0050727E"/>
    <w:rsid w:val="005077EB"/>
    <w:rsid w:val="00507E5D"/>
    <w:rsid w:val="00512B46"/>
    <w:rsid w:val="00512C5A"/>
    <w:rsid w:val="005131F0"/>
    <w:rsid w:val="00513C05"/>
    <w:rsid w:val="00516C1E"/>
    <w:rsid w:val="0051702A"/>
    <w:rsid w:val="005201C8"/>
    <w:rsid w:val="005212B1"/>
    <w:rsid w:val="00522089"/>
    <w:rsid w:val="00523402"/>
    <w:rsid w:val="00523E5D"/>
    <w:rsid w:val="00523EDD"/>
    <w:rsid w:val="005244E3"/>
    <w:rsid w:val="00524E37"/>
    <w:rsid w:val="00525999"/>
    <w:rsid w:val="00525FB9"/>
    <w:rsid w:val="00526672"/>
    <w:rsid w:val="00526B61"/>
    <w:rsid w:val="00526E3A"/>
    <w:rsid w:val="0052791E"/>
    <w:rsid w:val="00530084"/>
    <w:rsid w:val="00531DEA"/>
    <w:rsid w:val="005336C0"/>
    <w:rsid w:val="0053420A"/>
    <w:rsid w:val="00535196"/>
    <w:rsid w:val="005375FC"/>
    <w:rsid w:val="005401A4"/>
    <w:rsid w:val="005409C8"/>
    <w:rsid w:val="00543366"/>
    <w:rsid w:val="00545049"/>
    <w:rsid w:val="00545C06"/>
    <w:rsid w:val="005478F9"/>
    <w:rsid w:val="005509BC"/>
    <w:rsid w:val="00550DFB"/>
    <w:rsid w:val="0055175D"/>
    <w:rsid w:val="005524DB"/>
    <w:rsid w:val="00553CFA"/>
    <w:rsid w:val="00554C58"/>
    <w:rsid w:val="00555CDB"/>
    <w:rsid w:val="00557B9B"/>
    <w:rsid w:val="00557CA2"/>
    <w:rsid w:val="00562821"/>
    <w:rsid w:val="00562E61"/>
    <w:rsid w:val="005652C3"/>
    <w:rsid w:val="00566FB0"/>
    <w:rsid w:val="00567BE0"/>
    <w:rsid w:val="00567C4C"/>
    <w:rsid w:val="00570276"/>
    <w:rsid w:val="0057189B"/>
    <w:rsid w:val="00572975"/>
    <w:rsid w:val="00573E20"/>
    <w:rsid w:val="00576761"/>
    <w:rsid w:val="00577E07"/>
    <w:rsid w:val="00577F79"/>
    <w:rsid w:val="005809C8"/>
    <w:rsid w:val="005817F5"/>
    <w:rsid w:val="00582505"/>
    <w:rsid w:val="00582616"/>
    <w:rsid w:val="005828C8"/>
    <w:rsid w:val="005840F7"/>
    <w:rsid w:val="005846B5"/>
    <w:rsid w:val="005879FC"/>
    <w:rsid w:val="00590226"/>
    <w:rsid w:val="00590A74"/>
    <w:rsid w:val="00590B99"/>
    <w:rsid w:val="00590DDC"/>
    <w:rsid w:val="0059287E"/>
    <w:rsid w:val="00592B71"/>
    <w:rsid w:val="00592E83"/>
    <w:rsid w:val="005940E6"/>
    <w:rsid w:val="00596007"/>
    <w:rsid w:val="00596CA5"/>
    <w:rsid w:val="005970FB"/>
    <w:rsid w:val="005A2297"/>
    <w:rsid w:val="005A3323"/>
    <w:rsid w:val="005A375B"/>
    <w:rsid w:val="005A3A7C"/>
    <w:rsid w:val="005A3CFD"/>
    <w:rsid w:val="005A4E5E"/>
    <w:rsid w:val="005B0727"/>
    <w:rsid w:val="005B2630"/>
    <w:rsid w:val="005B2D7A"/>
    <w:rsid w:val="005B39B4"/>
    <w:rsid w:val="005B4723"/>
    <w:rsid w:val="005B5698"/>
    <w:rsid w:val="005B7114"/>
    <w:rsid w:val="005C17E7"/>
    <w:rsid w:val="005C1996"/>
    <w:rsid w:val="005C1BA1"/>
    <w:rsid w:val="005C2BCC"/>
    <w:rsid w:val="005C30D7"/>
    <w:rsid w:val="005C5C9A"/>
    <w:rsid w:val="005D115A"/>
    <w:rsid w:val="005D2E8F"/>
    <w:rsid w:val="005D4E41"/>
    <w:rsid w:val="005D518F"/>
    <w:rsid w:val="005D5898"/>
    <w:rsid w:val="005D74BA"/>
    <w:rsid w:val="005E3CAC"/>
    <w:rsid w:val="005E52A9"/>
    <w:rsid w:val="005E68D9"/>
    <w:rsid w:val="005F0A76"/>
    <w:rsid w:val="005F221F"/>
    <w:rsid w:val="005F41FC"/>
    <w:rsid w:val="005F44AC"/>
    <w:rsid w:val="005F56D8"/>
    <w:rsid w:val="005F6375"/>
    <w:rsid w:val="005F7647"/>
    <w:rsid w:val="00601A7F"/>
    <w:rsid w:val="0060228B"/>
    <w:rsid w:val="00603414"/>
    <w:rsid w:val="0060353C"/>
    <w:rsid w:val="00603A5E"/>
    <w:rsid w:val="00604543"/>
    <w:rsid w:val="0060519A"/>
    <w:rsid w:val="00606830"/>
    <w:rsid w:val="006072FE"/>
    <w:rsid w:val="00607FE0"/>
    <w:rsid w:val="00610644"/>
    <w:rsid w:val="00612326"/>
    <w:rsid w:val="0061269A"/>
    <w:rsid w:val="00612F2B"/>
    <w:rsid w:val="00613AB9"/>
    <w:rsid w:val="00613BDC"/>
    <w:rsid w:val="0061629F"/>
    <w:rsid w:val="0061647B"/>
    <w:rsid w:val="00616950"/>
    <w:rsid w:val="006200FE"/>
    <w:rsid w:val="006227FA"/>
    <w:rsid w:val="00622C2E"/>
    <w:rsid w:val="00623E39"/>
    <w:rsid w:val="006249B3"/>
    <w:rsid w:val="00626029"/>
    <w:rsid w:val="006271FD"/>
    <w:rsid w:val="006272F2"/>
    <w:rsid w:val="0062737C"/>
    <w:rsid w:val="006328F4"/>
    <w:rsid w:val="00634763"/>
    <w:rsid w:val="006363AC"/>
    <w:rsid w:val="00637C07"/>
    <w:rsid w:val="00640A23"/>
    <w:rsid w:val="00641198"/>
    <w:rsid w:val="0064128F"/>
    <w:rsid w:val="0064299A"/>
    <w:rsid w:val="00642F62"/>
    <w:rsid w:val="006457C6"/>
    <w:rsid w:val="0064697D"/>
    <w:rsid w:val="00647AA1"/>
    <w:rsid w:val="006515F4"/>
    <w:rsid w:val="00651758"/>
    <w:rsid w:val="006517A4"/>
    <w:rsid w:val="006533FE"/>
    <w:rsid w:val="006536FA"/>
    <w:rsid w:val="00653CCE"/>
    <w:rsid w:val="00654DF6"/>
    <w:rsid w:val="00654FDD"/>
    <w:rsid w:val="0065599E"/>
    <w:rsid w:val="00657418"/>
    <w:rsid w:val="00660053"/>
    <w:rsid w:val="00660142"/>
    <w:rsid w:val="00660B58"/>
    <w:rsid w:val="00662939"/>
    <w:rsid w:val="00662B73"/>
    <w:rsid w:val="00662C7A"/>
    <w:rsid w:val="00663EF2"/>
    <w:rsid w:val="00664E4C"/>
    <w:rsid w:val="00664E60"/>
    <w:rsid w:val="006657DF"/>
    <w:rsid w:val="00665E85"/>
    <w:rsid w:val="006661C9"/>
    <w:rsid w:val="006663B8"/>
    <w:rsid w:val="00666EA5"/>
    <w:rsid w:val="006727C3"/>
    <w:rsid w:val="006767CA"/>
    <w:rsid w:val="00676A4A"/>
    <w:rsid w:val="00677C6C"/>
    <w:rsid w:val="00680A2A"/>
    <w:rsid w:val="00681A4B"/>
    <w:rsid w:val="00681E20"/>
    <w:rsid w:val="0068268E"/>
    <w:rsid w:val="00683471"/>
    <w:rsid w:val="00686021"/>
    <w:rsid w:val="00686439"/>
    <w:rsid w:val="00686F02"/>
    <w:rsid w:val="00687BE3"/>
    <w:rsid w:val="00687C73"/>
    <w:rsid w:val="00693507"/>
    <w:rsid w:val="00693770"/>
    <w:rsid w:val="00693CB9"/>
    <w:rsid w:val="00695516"/>
    <w:rsid w:val="0069574C"/>
    <w:rsid w:val="00695D91"/>
    <w:rsid w:val="00696882"/>
    <w:rsid w:val="006971D9"/>
    <w:rsid w:val="00697DC2"/>
    <w:rsid w:val="006A000A"/>
    <w:rsid w:val="006A1761"/>
    <w:rsid w:val="006A1B38"/>
    <w:rsid w:val="006A1C1B"/>
    <w:rsid w:val="006A1FCE"/>
    <w:rsid w:val="006A45C0"/>
    <w:rsid w:val="006A763B"/>
    <w:rsid w:val="006A7C4B"/>
    <w:rsid w:val="006B21D1"/>
    <w:rsid w:val="006B26F2"/>
    <w:rsid w:val="006B2A47"/>
    <w:rsid w:val="006B3B2D"/>
    <w:rsid w:val="006B4017"/>
    <w:rsid w:val="006B532E"/>
    <w:rsid w:val="006B60F8"/>
    <w:rsid w:val="006B6524"/>
    <w:rsid w:val="006C0858"/>
    <w:rsid w:val="006C0FDD"/>
    <w:rsid w:val="006C2581"/>
    <w:rsid w:val="006C377E"/>
    <w:rsid w:val="006C3C75"/>
    <w:rsid w:val="006C49FD"/>
    <w:rsid w:val="006D0676"/>
    <w:rsid w:val="006D06AF"/>
    <w:rsid w:val="006D0807"/>
    <w:rsid w:val="006D1E22"/>
    <w:rsid w:val="006D4115"/>
    <w:rsid w:val="006D4599"/>
    <w:rsid w:val="006D4923"/>
    <w:rsid w:val="006D56B6"/>
    <w:rsid w:val="006D5CCD"/>
    <w:rsid w:val="006D7F44"/>
    <w:rsid w:val="006D7F73"/>
    <w:rsid w:val="006D7F93"/>
    <w:rsid w:val="006E02FC"/>
    <w:rsid w:val="006E34EB"/>
    <w:rsid w:val="006E5053"/>
    <w:rsid w:val="006E53B7"/>
    <w:rsid w:val="006E5985"/>
    <w:rsid w:val="006E63F5"/>
    <w:rsid w:val="006E6719"/>
    <w:rsid w:val="006F1B07"/>
    <w:rsid w:val="006F2AAA"/>
    <w:rsid w:val="006F3D1E"/>
    <w:rsid w:val="006F4DDE"/>
    <w:rsid w:val="006F6F66"/>
    <w:rsid w:val="007009AA"/>
    <w:rsid w:val="007009BE"/>
    <w:rsid w:val="00701A25"/>
    <w:rsid w:val="007049F8"/>
    <w:rsid w:val="007051BA"/>
    <w:rsid w:val="007065B1"/>
    <w:rsid w:val="007073A2"/>
    <w:rsid w:val="00710284"/>
    <w:rsid w:val="00710806"/>
    <w:rsid w:val="00711067"/>
    <w:rsid w:val="007114C4"/>
    <w:rsid w:val="00711C8B"/>
    <w:rsid w:val="00713490"/>
    <w:rsid w:val="00715027"/>
    <w:rsid w:val="007159B6"/>
    <w:rsid w:val="0071749E"/>
    <w:rsid w:val="00717671"/>
    <w:rsid w:val="00717C01"/>
    <w:rsid w:val="007202F4"/>
    <w:rsid w:val="00721166"/>
    <w:rsid w:val="007249CF"/>
    <w:rsid w:val="00724BBC"/>
    <w:rsid w:val="007255F2"/>
    <w:rsid w:val="0072588E"/>
    <w:rsid w:val="0072748E"/>
    <w:rsid w:val="007313FC"/>
    <w:rsid w:val="007315A8"/>
    <w:rsid w:val="00733950"/>
    <w:rsid w:val="0073503E"/>
    <w:rsid w:val="007353A3"/>
    <w:rsid w:val="00742124"/>
    <w:rsid w:val="00744418"/>
    <w:rsid w:val="00744858"/>
    <w:rsid w:val="00745388"/>
    <w:rsid w:val="007460B9"/>
    <w:rsid w:val="0074764B"/>
    <w:rsid w:val="007477AF"/>
    <w:rsid w:val="00750129"/>
    <w:rsid w:val="00750350"/>
    <w:rsid w:val="007504DF"/>
    <w:rsid w:val="007513B7"/>
    <w:rsid w:val="007528D4"/>
    <w:rsid w:val="007546E3"/>
    <w:rsid w:val="007546F0"/>
    <w:rsid w:val="00754839"/>
    <w:rsid w:val="00755157"/>
    <w:rsid w:val="007560F6"/>
    <w:rsid w:val="00756A35"/>
    <w:rsid w:val="00761769"/>
    <w:rsid w:val="00762402"/>
    <w:rsid w:val="00763B61"/>
    <w:rsid w:val="007646D6"/>
    <w:rsid w:val="007649FC"/>
    <w:rsid w:val="0076533F"/>
    <w:rsid w:val="007662C8"/>
    <w:rsid w:val="007666AA"/>
    <w:rsid w:val="007677E4"/>
    <w:rsid w:val="00770D36"/>
    <w:rsid w:val="00773299"/>
    <w:rsid w:val="00773913"/>
    <w:rsid w:val="0077457D"/>
    <w:rsid w:val="00776324"/>
    <w:rsid w:val="00776D93"/>
    <w:rsid w:val="007778B4"/>
    <w:rsid w:val="007800AF"/>
    <w:rsid w:val="007816C7"/>
    <w:rsid w:val="007825AB"/>
    <w:rsid w:val="00783629"/>
    <w:rsid w:val="00784369"/>
    <w:rsid w:val="007866F2"/>
    <w:rsid w:val="00787CE3"/>
    <w:rsid w:val="0079286F"/>
    <w:rsid w:val="007955A9"/>
    <w:rsid w:val="0079761F"/>
    <w:rsid w:val="007A026F"/>
    <w:rsid w:val="007A0883"/>
    <w:rsid w:val="007A11C4"/>
    <w:rsid w:val="007A14BE"/>
    <w:rsid w:val="007A1EC8"/>
    <w:rsid w:val="007A2E9C"/>
    <w:rsid w:val="007A36F5"/>
    <w:rsid w:val="007A5715"/>
    <w:rsid w:val="007A5D19"/>
    <w:rsid w:val="007A656B"/>
    <w:rsid w:val="007A6BB5"/>
    <w:rsid w:val="007A71D0"/>
    <w:rsid w:val="007A7BC5"/>
    <w:rsid w:val="007B0121"/>
    <w:rsid w:val="007B1BBB"/>
    <w:rsid w:val="007B41BA"/>
    <w:rsid w:val="007B423F"/>
    <w:rsid w:val="007B7E03"/>
    <w:rsid w:val="007C090A"/>
    <w:rsid w:val="007C165E"/>
    <w:rsid w:val="007C2F2A"/>
    <w:rsid w:val="007C6206"/>
    <w:rsid w:val="007C7709"/>
    <w:rsid w:val="007D1899"/>
    <w:rsid w:val="007D3701"/>
    <w:rsid w:val="007D6CBA"/>
    <w:rsid w:val="007D7865"/>
    <w:rsid w:val="007D7F3B"/>
    <w:rsid w:val="007E2CFB"/>
    <w:rsid w:val="007E3BFC"/>
    <w:rsid w:val="007E3FC0"/>
    <w:rsid w:val="007E4830"/>
    <w:rsid w:val="007E525E"/>
    <w:rsid w:val="007E6039"/>
    <w:rsid w:val="007E6B4F"/>
    <w:rsid w:val="007F017A"/>
    <w:rsid w:val="007F02EB"/>
    <w:rsid w:val="007F3E8D"/>
    <w:rsid w:val="007F4725"/>
    <w:rsid w:val="007F4E0B"/>
    <w:rsid w:val="007F6909"/>
    <w:rsid w:val="008008D0"/>
    <w:rsid w:val="00801C4F"/>
    <w:rsid w:val="00801E60"/>
    <w:rsid w:val="00802B20"/>
    <w:rsid w:val="00802D93"/>
    <w:rsid w:val="00802EF7"/>
    <w:rsid w:val="0080363F"/>
    <w:rsid w:val="00804B68"/>
    <w:rsid w:val="00804F8E"/>
    <w:rsid w:val="008069D3"/>
    <w:rsid w:val="008072FE"/>
    <w:rsid w:val="00807AC1"/>
    <w:rsid w:val="00812808"/>
    <w:rsid w:val="00813F58"/>
    <w:rsid w:val="008141E7"/>
    <w:rsid w:val="008148E9"/>
    <w:rsid w:val="0081574C"/>
    <w:rsid w:val="008172DD"/>
    <w:rsid w:val="00821DFF"/>
    <w:rsid w:val="0082231C"/>
    <w:rsid w:val="008228AA"/>
    <w:rsid w:val="00823E54"/>
    <w:rsid w:val="00823E60"/>
    <w:rsid w:val="00825DBE"/>
    <w:rsid w:val="0082708E"/>
    <w:rsid w:val="00832F37"/>
    <w:rsid w:val="00834811"/>
    <w:rsid w:val="00835190"/>
    <w:rsid w:val="00841B8C"/>
    <w:rsid w:val="00842AD6"/>
    <w:rsid w:val="00843A04"/>
    <w:rsid w:val="00844E6F"/>
    <w:rsid w:val="008457BD"/>
    <w:rsid w:val="0084641A"/>
    <w:rsid w:val="00846710"/>
    <w:rsid w:val="00846D7C"/>
    <w:rsid w:val="00846E13"/>
    <w:rsid w:val="00847901"/>
    <w:rsid w:val="00847B38"/>
    <w:rsid w:val="008503A7"/>
    <w:rsid w:val="00851901"/>
    <w:rsid w:val="00852CAB"/>
    <w:rsid w:val="00853BCC"/>
    <w:rsid w:val="008562D5"/>
    <w:rsid w:val="008569B9"/>
    <w:rsid w:val="00857344"/>
    <w:rsid w:val="00857D53"/>
    <w:rsid w:val="008602EC"/>
    <w:rsid w:val="008613E1"/>
    <w:rsid w:val="00862B5F"/>
    <w:rsid w:val="00863FAF"/>
    <w:rsid w:val="00864812"/>
    <w:rsid w:val="008705BB"/>
    <w:rsid w:val="00870BEC"/>
    <w:rsid w:val="008734E6"/>
    <w:rsid w:val="00875BDA"/>
    <w:rsid w:val="008763DF"/>
    <w:rsid w:val="00877D21"/>
    <w:rsid w:val="00877E2A"/>
    <w:rsid w:val="00880BD0"/>
    <w:rsid w:val="00883166"/>
    <w:rsid w:val="00883A75"/>
    <w:rsid w:val="00883A8C"/>
    <w:rsid w:val="00884063"/>
    <w:rsid w:val="00884B49"/>
    <w:rsid w:val="0088570C"/>
    <w:rsid w:val="008866F8"/>
    <w:rsid w:val="00886B53"/>
    <w:rsid w:val="0088714E"/>
    <w:rsid w:val="00887C4F"/>
    <w:rsid w:val="00890D63"/>
    <w:rsid w:val="008929DD"/>
    <w:rsid w:val="00892C1A"/>
    <w:rsid w:val="00892CBC"/>
    <w:rsid w:val="0089311D"/>
    <w:rsid w:val="008934E5"/>
    <w:rsid w:val="00895A6F"/>
    <w:rsid w:val="00897B9A"/>
    <w:rsid w:val="008A1D57"/>
    <w:rsid w:val="008A276D"/>
    <w:rsid w:val="008A3273"/>
    <w:rsid w:val="008A3EA2"/>
    <w:rsid w:val="008A419E"/>
    <w:rsid w:val="008A429B"/>
    <w:rsid w:val="008A5D11"/>
    <w:rsid w:val="008A6E7B"/>
    <w:rsid w:val="008A726D"/>
    <w:rsid w:val="008A7D8D"/>
    <w:rsid w:val="008B2F59"/>
    <w:rsid w:val="008B308F"/>
    <w:rsid w:val="008B3C7F"/>
    <w:rsid w:val="008B6000"/>
    <w:rsid w:val="008C1228"/>
    <w:rsid w:val="008C37A8"/>
    <w:rsid w:val="008C433F"/>
    <w:rsid w:val="008C4D9D"/>
    <w:rsid w:val="008C5A89"/>
    <w:rsid w:val="008C6097"/>
    <w:rsid w:val="008C699A"/>
    <w:rsid w:val="008D1356"/>
    <w:rsid w:val="008D2802"/>
    <w:rsid w:val="008D2C81"/>
    <w:rsid w:val="008D3082"/>
    <w:rsid w:val="008D32C0"/>
    <w:rsid w:val="008D34E0"/>
    <w:rsid w:val="008D469F"/>
    <w:rsid w:val="008D5E51"/>
    <w:rsid w:val="008D6649"/>
    <w:rsid w:val="008D7AD2"/>
    <w:rsid w:val="008E0BD0"/>
    <w:rsid w:val="008E0C7C"/>
    <w:rsid w:val="008E126D"/>
    <w:rsid w:val="008E1E5A"/>
    <w:rsid w:val="008E360C"/>
    <w:rsid w:val="008E3D4E"/>
    <w:rsid w:val="008E4396"/>
    <w:rsid w:val="008E4D1D"/>
    <w:rsid w:val="008E6572"/>
    <w:rsid w:val="008E7B01"/>
    <w:rsid w:val="008F0DA1"/>
    <w:rsid w:val="008F289D"/>
    <w:rsid w:val="008F44CB"/>
    <w:rsid w:val="008F5D28"/>
    <w:rsid w:val="008F685F"/>
    <w:rsid w:val="008F6C19"/>
    <w:rsid w:val="008F72CE"/>
    <w:rsid w:val="00902A1C"/>
    <w:rsid w:val="0090566C"/>
    <w:rsid w:val="00905AB9"/>
    <w:rsid w:val="009123DD"/>
    <w:rsid w:val="00915089"/>
    <w:rsid w:val="009210B6"/>
    <w:rsid w:val="00921873"/>
    <w:rsid w:val="00923690"/>
    <w:rsid w:val="00923E7B"/>
    <w:rsid w:val="009243A4"/>
    <w:rsid w:val="009247A2"/>
    <w:rsid w:val="00925EDF"/>
    <w:rsid w:val="0092679F"/>
    <w:rsid w:val="0092701B"/>
    <w:rsid w:val="00931166"/>
    <w:rsid w:val="00932F98"/>
    <w:rsid w:val="00933D32"/>
    <w:rsid w:val="00934DF0"/>
    <w:rsid w:val="00935883"/>
    <w:rsid w:val="00936C16"/>
    <w:rsid w:val="009405B6"/>
    <w:rsid w:val="00941ACB"/>
    <w:rsid w:val="009429CA"/>
    <w:rsid w:val="00943A3B"/>
    <w:rsid w:val="00944E53"/>
    <w:rsid w:val="0094644E"/>
    <w:rsid w:val="009471D2"/>
    <w:rsid w:val="00953357"/>
    <w:rsid w:val="00953563"/>
    <w:rsid w:val="009538A2"/>
    <w:rsid w:val="00954F8B"/>
    <w:rsid w:val="00955311"/>
    <w:rsid w:val="00955484"/>
    <w:rsid w:val="00955ABC"/>
    <w:rsid w:val="0095698B"/>
    <w:rsid w:val="00960BEA"/>
    <w:rsid w:val="009611EB"/>
    <w:rsid w:val="009643DB"/>
    <w:rsid w:val="00965AAA"/>
    <w:rsid w:val="00967479"/>
    <w:rsid w:val="00967FD5"/>
    <w:rsid w:val="0097060A"/>
    <w:rsid w:val="00971493"/>
    <w:rsid w:val="00971505"/>
    <w:rsid w:val="009750F0"/>
    <w:rsid w:val="009752ED"/>
    <w:rsid w:val="00977FCF"/>
    <w:rsid w:val="00981DA9"/>
    <w:rsid w:val="0098308C"/>
    <w:rsid w:val="009838FA"/>
    <w:rsid w:val="00984DF3"/>
    <w:rsid w:val="00984EF5"/>
    <w:rsid w:val="0098511F"/>
    <w:rsid w:val="00986076"/>
    <w:rsid w:val="00986510"/>
    <w:rsid w:val="00987B94"/>
    <w:rsid w:val="00991983"/>
    <w:rsid w:val="00991EB7"/>
    <w:rsid w:val="0099563E"/>
    <w:rsid w:val="0099621C"/>
    <w:rsid w:val="009967D4"/>
    <w:rsid w:val="00996866"/>
    <w:rsid w:val="009A05C4"/>
    <w:rsid w:val="009A19FF"/>
    <w:rsid w:val="009A1D0A"/>
    <w:rsid w:val="009A20C9"/>
    <w:rsid w:val="009A4E66"/>
    <w:rsid w:val="009A5232"/>
    <w:rsid w:val="009A5A03"/>
    <w:rsid w:val="009A6D1E"/>
    <w:rsid w:val="009A7295"/>
    <w:rsid w:val="009A729C"/>
    <w:rsid w:val="009A7A88"/>
    <w:rsid w:val="009B2AF7"/>
    <w:rsid w:val="009B30A6"/>
    <w:rsid w:val="009B3CE5"/>
    <w:rsid w:val="009B3EE1"/>
    <w:rsid w:val="009B55CE"/>
    <w:rsid w:val="009B7963"/>
    <w:rsid w:val="009C0017"/>
    <w:rsid w:val="009C0251"/>
    <w:rsid w:val="009C1458"/>
    <w:rsid w:val="009C1CD4"/>
    <w:rsid w:val="009C3803"/>
    <w:rsid w:val="009C4F88"/>
    <w:rsid w:val="009C5971"/>
    <w:rsid w:val="009D0112"/>
    <w:rsid w:val="009D078E"/>
    <w:rsid w:val="009D210F"/>
    <w:rsid w:val="009D3141"/>
    <w:rsid w:val="009D3D1F"/>
    <w:rsid w:val="009D41EB"/>
    <w:rsid w:val="009D48F4"/>
    <w:rsid w:val="009D52FB"/>
    <w:rsid w:val="009D54C4"/>
    <w:rsid w:val="009D58A5"/>
    <w:rsid w:val="009D73A4"/>
    <w:rsid w:val="009D76CF"/>
    <w:rsid w:val="009E2022"/>
    <w:rsid w:val="009E6E30"/>
    <w:rsid w:val="009E7E1D"/>
    <w:rsid w:val="009F2236"/>
    <w:rsid w:val="009F22C0"/>
    <w:rsid w:val="009F49C7"/>
    <w:rsid w:val="009F4C9C"/>
    <w:rsid w:val="009F5080"/>
    <w:rsid w:val="009F5202"/>
    <w:rsid w:val="009F6561"/>
    <w:rsid w:val="009F67F9"/>
    <w:rsid w:val="009F7DCD"/>
    <w:rsid w:val="009F7DE1"/>
    <w:rsid w:val="00A00081"/>
    <w:rsid w:val="00A01727"/>
    <w:rsid w:val="00A017E6"/>
    <w:rsid w:val="00A01EFD"/>
    <w:rsid w:val="00A040D5"/>
    <w:rsid w:val="00A0413C"/>
    <w:rsid w:val="00A04711"/>
    <w:rsid w:val="00A0666C"/>
    <w:rsid w:val="00A06E79"/>
    <w:rsid w:val="00A07676"/>
    <w:rsid w:val="00A11924"/>
    <w:rsid w:val="00A119EB"/>
    <w:rsid w:val="00A119FA"/>
    <w:rsid w:val="00A11A1F"/>
    <w:rsid w:val="00A11AB8"/>
    <w:rsid w:val="00A11B74"/>
    <w:rsid w:val="00A13420"/>
    <w:rsid w:val="00A156FD"/>
    <w:rsid w:val="00A17F37"/>
    <w:rsid w:val="00A2050D"/>
    <w:rsid w:val="00A20878"/>
    <w:rsid w:val="00A21817"/>
    <w:rsid w:val="00A21EA9"/>
    <w:rsid w:val="00A21FB0"/>
    <w:rsid w:val="00A224AD"/>
    <w:rsid w:val="00A23735"/>
    <w:rsid w:val="00A272A5"/>
    <w:rsid w:val="00A30264"/>
    <w:rsid w:val="00A31F3D"/>
    <w:rsid w:val="00A329E0"/>
    <w:rsid w:val="00A347D1"/>
    <w:rsid w:val="00A358F2"/>
    <w:rsid w:val="00A37251"/>
    <w:rsid w:val="00A37EF3"/>
    <w:rsid w:val="00A410AA"/>
    <w:rsid w:val="00A4150E"/>
    <w:rsid w:val="00A448A5"/>
    <w:rsid w:val="00A45B01"/>
    <w:rsid w:val="00A46B8F"/>
    <w:rsid w:val="00A4779B"/>
    <w:rsid w:val="00A47B95"/>
    <w:rsid w:val="00A50BD4"/>
    <w:rsid w:val="00A510D7"/>
    <w:rsid w:val="00A540B7"/>
    <w:rsid w:val="00A55CB9"/>
    <w:rsid w:val="00A6031F"/>
    <w:rsid w:val="00A60707"/>
    <w:rsid w:val="00A62042"/>
    <w:rsid w:val="00A62531"/>
    <w:rsid w:val="00A627BF"/>
    <w:rsid w:val="00A62BFC"/>
    <w:rsid w:val="00A64449"/>
    <w:rsid w:val="00A6451A"/>
    <w:rsid w:val="00A648F6"/>
    <w:rsid w:val="00A64A7F"/>
    <w:rsid w:val="00A65B83"/>
    <w:rsid w:val="00A65CEE"/>
    <w:rsid w:val="00A660CE"/>
    <w:rsid w:val="00A678AF"/>
    <w:rsid w:val="00A70E16"/>
    <w:rsid w:val="00A71E15"/>
    <w:rsid w:val="00A73B7A"/>
    <w:rsid w:val="00A743E1"/>
    <w:rsid w:val="00A751C6"/>
    <w:rsid w:val="00A75B03"/>
    <w:rsid w:val="00A75DFA"/>
    <w:rsid w:val="00A77116"/>
    <w:rsid w:val="00A808F2"/>
    <w:rsid w:val="00A823E3"/>
    <w:rsid w:val="00A832B7"/>
    <w:rsid w:val="00A8441C"/>
    <w:rsid w:val="00A84646"/>
    <w:rsid w:val="00A85A56"/>
    <w:rsid w:val="00A93132"/>
    <w:rsid w:val="00A9406A"/>
    <w:rsid w:val="00A9444A"/>
    <w:rsid w:val="00A968EF"/>
    <w:rsid w:val="00AA44E2"/>
    <w:rsid w:val="00AA57D0"/>
    <w:rsid w:val="00AA615A"/>
    <w:rsid w:val="00AB2519"/>
    <w:rsid w:val="00AB46C5"/>
    <w:rsid w:val="00AB4D97"/>
    <w:rsid w:val="00AB5A63"/>
    <w:rsid w:val="00AB74BB"/>
    <w:rsid w:val="00AB7510"/>
    <w:rsid w:val="00AC00B1"/>
    <w:rsid w:val="00AC07ED"/>
    <w:rsid w:val="00AC0AB2"/>
    <w:rsid w:val="00AC1A48"/>
    <w:rsid w:val="00AC2339"/>
    <w:rsid w:val="00AC2564"/>
    <w:rsid w:val="00AC2F6A"/>
    <w:rsid w:val="00AC388E"/>
    <w:rsid w:val="00AC3A3C"/>
    <w:rsid w:val="00AC41C1"/>
    <w:rsid w:val="00AC712A"/>
    <w:rsid w:val="00AC7FED"/>
    <w:rsid w:val="00AD02DA"/>
    <w:rsid w:val="00AD0354"/>
    <w:rsid w:val="00AD035A"/>
    <w:rsid w:val="00AD056A"/>
    <w:rsid w:val="00AD0865"/>
    <w:rsid w:val="00AD37EB"/>
    <w:rsid w:val="00AD5FDD"/>
    <w:rsid w:val="00AD6B03"/>
    <w:rsid w:val="00AD7889"/>
    <w:rsid w:val="00AD7E53"/>
    <w:rsid w:val="00AE055C"/>
    <w:rsid w:val="00AE10F3"/>
    <w:rsid w:val="00AE18A4"/>
    <w:rsid w:val="00AE241C"/>
    <w:rsid w:val="00AE26F2"/>
    <w:rsid w:val="00AE46B1"/>
    <w:rsid w:val="00AE4FF3"/>
    <w:rsid w:val="00AE595A"/>
    <w:rsid w:val="00AE6F74"/>
    <w:rsid w:val="00AE79E1"/>
    <w:rsid w:val="00AF0542"/>
    <w:rsid w:val="00AF12B8"/>
    <w:rsid w:val="00AF1437"/>
    <w:rsid w:val="00AF2268"/>
    <w:rsid w:val="00AF49CF"/>
    <w:rsid w:val="00B02D04"/>
    <w:rsid w:val="00B033D0"/>
    <w:rsid w:val="00B07611"/>
    <w:rsid w:val="00B07F1F"/>
    <w:rsid w:val="00B100B0"/>
    <w:rsid w:val="00B10AB6"/>
    <w:rsid w:val="00B12078"/>
    <w:rsid w:val="00B1229D"/>
    <w:rsid w:val="00B123AC"/>
    <w:rsid w:val="00B14019"/>
    <w:rsid w:val="00B14C4A"/>
    <w:rsid w:val="00B17CC1"/>
    <w:rsid w:val="00B23C4F"/>
    <w:rsid w:val="00B26A6B"/>
    <w:rsid w:val="00B27DE7"/>
    <w:rsid w:val="00B27E4A"/>
    <w:rsid w:val="00B30436"/>
    <w:rsid w:val="00B30DCF"/>
    <w:rsid w:val="00B31D90"/>
    <w:rsid w:val="00B3343E"/>
    <w:rsid w:val="00B41BA6"/>
    <w:rsid w:val="00B44CB3"/>
    <w:rsid w:val="00B50B6A"/>
    <w:rsid w:val="00B52308"/>
    <w:rsid w:val="00B535E5"/>
    <w:rsid w:val="00B539A9"/>
    <w:rsid w:val="00B53D82"/>
    <w:rsid w:val="00B57073"/>
    <w:rsid w:val="00B604E9"/>
    <w:rsid w:val="00B60E52"/>
    <w:rsid w:val="00B611A9"/>
    <w:rsid w:val="00B61FBE"/>
    <w:rsid w:val="00B62E86"/>
    <w:rsid w:val="00B63418"/>
    <w:rsid w:val="00B637B0"/>
    <w:rsid w:val="00B63A11"/>
    <w:rsid w:val="00B63D1C"/>
    <w:rsid w:val="00B671A7"/>
    <w:rsid w:val="00B676E0"/>
    <w:rsid w:val="00B7074A"/>
    <w:rsid w:val="00B70E19"/>
    <w:rsid w:val="00B70FBC"/>
    <w:rsid w:val="00B71D6B"/>
    <w:rsid w:val="00B71F5C"/>
    <w:rsid w:val="00B74892"/>
    <w:rsid w:val="00B74909"/>
    <w:rsid w:val="00B77E8A"/>
    <w:rsid w:val="00B80187"/>
    <w:rsid w:val="00B80878"/>
    <w:rsid w:val="00B80B66"/>
    <w:rsid w:val="00B82257"/>
    <w:rsid w:val="00B82439"/>
    <w:rsid w:val="00B82846"/>
    <w:rsid w:val="00B82898"/>
    <w:rsid w:val="00B8596D"/>
    <w:rsid w:val="00B8675A"/>
    <w:rsid w:val="00B871C0"/>
    <w:rsid w:val="00B9145F"/>
    <w:rsid w:val="00B92CA3"/>
    <w:rsid w:val="00B932F2"/>
    <w:rsid w:val="00B94B53"/>
    <w:rsid w:val="00B957E0"/>
    <w:rsid w:val="00B97EB6"/>
    <w:rsid w:val="00BA02B8"/>
    <w:rsid w:val="00BA0B28"/>
    <w:rsid w:val="00BA1EAD"/>
    <w:rsid w:val="00BA506E"/>
    <w:rsid w:val="00BA5D0D"/>
    <w:rsid w:val="00BA60B8"/>
    <w:rsid w:val="00BB029C"/>
    <w:rsid w:val="00BB0A44"/>
    <w:rsid w:val="00BB1D36"/>
    <w:rsid w:val="00BB20A8"/>
    <w:rsid w:val="00BB34EE"/>
    <w:rsid w:val="00BB40C3"/>
    <w:rsid w:val="00BB4C15"/>
    <w:rsid w:val="00BB7D19"/>
    <w:rsid w:val="00BC313C"/>
    <w:rsid w:val="00BC57B6"/>
    <w:rsid w:val="00BC6020"/>
    <w:rsid w:val="00BC6987"/>
    <w:rsid w:val="00BC7A9F"/>
    <w:rsid w:val="00BD0A56"/>
    <w:rsid w:val="00BD5019"/>
    <w:rsid w:val="00BD5715"/>
    <w:rsid w:val="00BD6E5F"/>
    <w:rsid w:val="00BE01BE"/>
    <w:rsid w:val="00BE2612"/>
    <w:rsid w:val="00BE3142"/>
    <w:rsid w:val="00BE4279"/>
    <w:rsid w:val="00BE5535"/>
    <w:rsid w:val="00BE6C93"/>
    <w:rsid w:val="00BF01FA"/>
    <w:rsid w:val="00BF0F51"/>
    <w:rsid w:val="00BF325B"/>
    <w:rsid w:val="00BF3628"/>
    <w:rsid w:val="00BF4924"/>
    <w:rsid w:val="00BF5D3D"/>
    <w:rsid w:val="00BF68DA"/>
    <w:rsid w:val="00BF7FF5"/>
    <w:rsid w:val="00C02899"/>
    <w:rsid w:val="00C071C4"/>
    <w:rsid w:val="00C10C2E"/>
    <w:rsid w:val="00C112A1"/>
    <w:rsid w:val="00C126C3"/>
    <w:rsid w:val="00C16BBD"/>
    <w:rsid w:val="00C2001A"/>
    <w:rsid w:val="00C21506"/>
    <w:rsid w:val="00C21782"/>
    <w:rsid w:val="00C23E1C"/>
    <w:rsid w:val="00C246D9"/>
    <w:rsid w:val="00C252B5"/>
    <w:rsid w:val="00C25342"/>
    <w:rsid w:val="00C255BE"/>
    <w:rsid w:val="00C25659"/>
    <w:rsid w:val="00C31661"/>
    <w:rsid w:val="00C36DFC"/>
    <w:rsid w:val="00C37520"/>
    <w:rsid w:val="00C42219"/>
    <w:rsid w:val="00C43358"/>
    <w:rsid w:val="00C45264"/>
    <w:rsid w:val="00C47D3A"/>
    <w:rsid w:val="00C505BD"/>
    <w:rsid w:val="00C505F2"/>
    <w:rsid w:val="00C51149"/>
    <w:rsid w:val="00C529E3"/>
    <w:rsid w:val="00C535BD"/>
    <w:rsid w:val="00C53AD2"/>
    <w:rsid w:val="00C53B76"/>
    <w:rsid w:val="00C53DF3"/>
    <w:rsid w:val="00C54605"/>
    <w:rsid w:val="00C54BEF"/>
    <w:rsid w:val="00C5538B"/>
    <w:rsid w:val="00C57520"/>
    <w:rsid w:val="00C60526"/>
    <w:rsid w:val="00C60AC0"/>
    <w:rsid w:val="00C62095"/>
    <w:rsid w:val="00C629CF"/>
    <w:rsid w:val="00C63151"/>
    <w:rsid w:val="00C64719"/>
    <w:rsid w:val="00C67EC5"/>
    <w:rsid w:val="00C70BC0"/>
    <w:rsid w:val="00C71C66"/>
    <w:rsid w:val="00C7560A"/>
    <w:rsid w:val="00C77361"/>
    <w:rsid w:val="00C80821"/>
    <w:rsid w:val="00C81826"/>
    <w:rsid w:val="00C82AC7"/>
    <w:rsid w:val="00C8537F"/>
    <w:rsid w:val="00C85C3D"/>
    <w:rsid w:val="00C9071C"/>
    <w:rsid w:val="00C91303"/>
    <w:rsid w:val="00C91CA7"/>
    <w:rsid w:val="00C93E25"/>
    <w:rsid w:val="00C94A92"/>
    <w:rsid w:val="00C97350"/>
    <w:rsid w:val="00CA0C72"/>
    <w:rsid w:val="00CA1B63"/>
    <w:rsid w:val="00CA1B73"/>
    <w:rsid w:val="00CA2A88"/>
    <w:rsid w:val="00CA3E00"/>
    <w:rsid w:val="00CA3FF7"/>
    <w:rsid w:val="00CA469C"/>
    <w:rsid w:val="00CA4B52"/>
    <w:rsid w:val="00CA5877"/>
    <w:rsid w:val="00CA6706"/>
    <w:rsid w:val="00CB28DC"/>
    <w:rsid w:val="00CB3899"/>
    <w:rsid w:val="00CB3F5A"/>
    <w:rsid w:val="00CB4881"/>
    <w:rsid w:val="00CB5582"/>
    <w:rsid w:val="00CB6BA0"/>
    <w:rsid w:val="00CB7A75"/>
    <w:rsid w:val="00CC354E"/>
    <w:rsid w:val="00CC4540"/>
    <w:rsid w:val="00CC5E12"/>
    <w:rsid w:val="00CC5F3F"/>
    <w:rsid w:val="00CD0099"/>
    <w:rsid w:val="00CD0792"/>
    <w:rsid w:val="00CD2F5E"/>
    <w:rsid w:val="00CD2F8A"/>
    <w:rsid w:val="00CD33EF"/>
    <w:rsid w:val="00CD58EA"/>
    <w:rsid w:val="00CD70E1"/>
    <w:rsid w:val="00CE0560"/>
    <w:rsid w:val="00CE1176"/>
    <w:rsid w:val="00CE141A"/>
    <w:rsid w:val="00CE1775"/>
    <w:rsid w:val="00CE2439"/>
    <w:rsid w:val="00CE26B0"/>
    <w:rsid w:val="00CE2E60"/>
    <w:rsid w:val="00CE37D8"/>
    <w:rsid w:val="00CE37FF"/>
    <w:rsid w:val="00CE53C4"/>
    <w:rsid w:val="00CE700D"/>
    <w:rsid w:val="00CE7742"/>
    <w:rsid w:val="00CF0234"/>
    <w:rsid w:val="00CF0985"/>
    <w:rsid w:val="00CF17B4"/>
    <w:rsid w:val="00CF26DE"/>
    <w:rsid w:val="00CF411F"/>
    <w:rsid w:val="00CF6031"/>
    <w:rsid w:val="00CF6D1E"/>
    <w:rsid w:val="00CF7A64"/>
    <w:rsid w:val="00D0016F"/>
    <w:rsid w:val="00D0141C"/>
    <w:rsid w:val="00D0171B"/>
    <w:rsid w:val="00D01ED8"/>
    <w:rsid w:val="00D02F20"/>
    <w:rsid w:val="00D03F54"/>
    <w:rsid w:val="00D042AC"/>
    <w:rsid w:val="00D042D5"/>
    <w:rsid w:val="00D05AA6"/>
    <w:rsid w:val="00D05FE3"/>
    <w:rsid w:val="00D10DC8"/>
    <w:rsid w:val="00D110D6"/>
    <w:rsid w:val="00D12721"/>
    <w:rsid w:val="00D1272C"/>
    <w:rsid w:val="00D127A0"/>
    <w:rsid w:val="00D13FAE"/>
    <w:rsid w:val="00D1762A"/>
    <w:rsid w:val="00D20149"/>
    <w:rsid w:val="00D2254E"/>
    <w:rsid w:val="00D234C8"/>
    <w:rsid w:val="00D24A44"/>
    <w:rsid w:val="00D300AF"/>
    <w:rsid w:val="00D31E71"/>
    <w:rsid w:val="00D32C08"/>
    <w:rsid w:val="00D338E1"/>
    <w:rsid w:val="00D346F5"/>
    <w:rsid w:val="00D34EA4"/>
    <w:rsid w:val="00D36AE8"/>
    <w:rsid w:val="00D405A9"/>
    <w:rsid w:val="00D41CC3"/>
    <w:rsid w:val="00D41E8E"/>
    <w:rsid w:val="00D42321"/>
    <w:rsid w:val="00D43522"/>
    <w:rsid w:val="00D45398"/>
    <w:rsid w:val="00D45B76"/>
    <w:rsid w:val="00D45CB8"/>
    <w:rsid w:val="00D460C4"/>
    <w:rsid w:val="00D47AB6"/>
    <w:rsid w:val="00D50AE9"/>
    <w:rsid w:val="00D50F6B"/>
    <w:rsid w:val="00D5180A"/>
    <w:rsid w:val="00D530FF"/>
    <w:rsid w:val="00D531E0"/>
    <w:rsid w:val="00D54B05"/>
    <w:rsid w:val="00D57D80"/>
    <w:rsid w:val="00D60912"/>
    <w:rsid w:val="00D62270"/>
    <w:rsid w:val="00D64484"/>
    <w:rsid w:val="00D64DE6"/>
    <w:rsid w:val="00D677D7"/>
    <w:rsid w:val="00D70266"/>
    <w:rsid w:val="00D7055E"/>
    <w:rsid w:val="00D707C9"/>
    <w:rsid w:val="00D70FD2"/>
    <w:rsid w:val="00D71789"/>
    <w:rsid w:val="00D71F21"/>
    <w:rsid w:val="00D72305"/>
    <w:rsid w:val="00D72DE8"/>
    <w:rsid w:val="00D73E87"/>
    <w:rsid w:val="00D77050"/>
    <w:rsid w:val="00D7780B"/>
    <w:rsid w:val="00D80EB5"/>
    <w:rsid w:val="00D82183"/>
    <w:rsid w:val="00D8221D"/>
    <w:rsid w:val="00D836DD"/>
    <w:rsid w:val="00D83889"/>
    <w:rsid w:val="00D84FFF"/>
    <w:rsid w:val="00D85684"/>
    <w:rsid w:val="00D866EC"/>
    <w:rsid w:val="00D874B9"/>
    <w:rsid w:val="00D905FF"/>
    <w:rsid w:val="00D90E93"/>
    <w:rsid w:val="00D91937"/>
    <w:rsid w:val="00D931D5"/>
    <w:rsid w:val="00D94387"/>
    <w:rsid w:val="00D94E48"/>
    <w:rsid w:val="00D95167"/>
    <w:rsid w:val="00D97E5E"/>
    <w:rsid w:val="00DA023C"/>
    <w:rsid w:val="00DA043A"/>
    <w:rsid w:val="00DA0764"/>
    <w:rsid w:val="00DA0CE6"/>
    <w:rsid w:val="00DA1226"/>
    <w:rsid w:val="00DA7CAE"/>
    <w:rsid w:val="00DB072C"/>
    <w:rsid w:val="00DB1028"/>
    <w:rsid w:val="00DB143B"/>
    <w:rsid w:val="00DB1F00"/>
    <w:rsid w:val="00DB2FD9"/>
    <w:rsid w:val="00DB3561"/>
    <w:rsid w:val="00DB3C7B"/>
    <w:rsid w:val="00DB3FF9"/>
    <w:rsid w:val="00DB7413"/>
    <w:rsid w:val="00DB791B"/>
    <w:rsid w:val="00DB7AD8"/>
    <w:rsid w:val="00DC04E3"/>
    <w:rsid w:val="00DC1406"/>
    <w:rsid w:val="00DC349E"/>
    <w:rsid w:val="00DC392C"/>
    <w:rsid w:val="00DC44BB"/>
    <w:rsid w:val="00DD2735"/>
    <w:rsid w:val="00DD3D30"/>
    <w:rsid w:val="00DD5046"/>
    <w:rsid w:val="00DD65A8"/>
    <w:rsid w:val="00DD65D0"/>
    <w:rsid w:val="00DD65F7"/>
    <w:rsid w:val="00DD6A5D"/>
    <w:rsid w:val="00DD6F32"/>
    <w:rsid w:val="00DD77DC"/>
    <w:rsid w:val="00DE0402"/>
    <w:rsid w:val="00DE06B1"/>
    <w:rsid w:val="00DE10F2"/>
    <w:rsid w:val="00DE13B6"/>
    <w:rsid w:val="00DE17B4"/>
    <w:rsid w:val="00DE1CFC"/>
    <w:rsid w:val="00DE2B54"/>
    <w:rsid w:val="00DE4071"/>
    <w:rsid w:val="00DE49F8"/>
    <w:rsid w:val="00DE5934"/>
    <w:rsid w:val="00DE6CC6"/>
    <w:rsid w:val="00DF0639"/>
    <w:rsid w:val="00DF18CA"/>
    <w:rsid w:val="00DF1C96"/>
    <w:rsid w:val="00DF3F53"/>
    <w:rsid w:val="00DF48FA"/>
    <w:rsid w:val="00DF4CDE"/>
    <w:rsid w:val="00DF51C3"/>
    <w:rsid w:val="00DF7485"/>
    <w:rsid w:val="00DF7AA9"/>
    <w:rsid w:val="00E0130A"/>
    <w:rsid w:val="00E0218F"/>
    <w:rsid w:val="00E021C2"/>
    <w:rsid w:val="00E0290C"/>
    <w:rsid w:val="00E04625"/>
    <w:rsid w:val="00E0462A"/>
    <w:rsid w:val="00E047D3"/>
    <w:rsid w:val="00E05ABA"/>
    <w:rsid w:val="00E06F20"/>
    <w:rsid w:val="00E14472"/>
    <w:rsid w:val="00E148E8"/>
    <w:rsid w:val="00E21B29"/>
    <w:rsid w:val="00E22D7F"/>
    <w:rsid w:val="00E230DF"/>
    <w:rsid w:val="00E23F03"/>
    <w:rsid w:val="00E242E4"/>
    <w:rsid w:val="00E24B2B"/>
    <w:rsid w:val="00E250F4"/>
    <w:rsid w:val="00E26239"/>
    <w:rsid w:val="00E26DB4"/>
    <w:rsid w:val="00E3017E"/>
    <w:rsid w:val="00E31A32"/>
    <w:rsid w:val="00E334F2"/>
    <w:rsid w:val="00E336CF"/>
    <w:rsid w:val="00E33AC3"/>
    <w:rsid w:val="00E364F7"/>
    <w:rsid w:val="00E36C1C"/>
    <w:rsid w:val="00E406E3"/>
    <w:rsid w:val="00E40F63"/>
    <w:rsid w:val="00E415D4"/>
    <w:rsid w:val="00E42D30"/>
    <w:rsid w:val="00E432F6"/>
    <w:rsid w:val="00E435E8"/>
    <w:rsid w:val="00E4364D"/>
    <w:rsid w:val="00E44BF9"/>
    <w:rsid w:val="00E45AD6"/>
    <w:rsid w:val="00E462F8"/>
    <w:rsid w:val="00E46C21"/>
    <w:rsid w:val="00E5072E"/>
    <w:rsid w:val="00E51009"/>
    <w:rsid w:val="00E51205"/>
    <w:rsid w:val="00E51BDA"/>
    <w:rsid w:val="00E525F4"/>
    <w:rsid w:val="00E527C5"/>
    <w:rsid w:val="00E52E17"/>
    <w:rsid w:val="00E53562"/>
    <w:rsid w:val="00E53D42"/>
    <w:rsid w:val="00E54D5A"/>
    <w:rsid w:val="00E55886"/>
    <w:rsid w:val="00E56EA9"/>
    <w:rsid w:val="00E579A5"/>
    <w:rsid w:val="00E57C46"/>
    <w:rsid w:val="00E63AA1"/>
    <w:rsid w:val="00E64ED7"/>
    <w:rsid w:val="00E66822"/>
    <w:rsid w:val="00E67AD8"/>
    <w:rsid w:val="00E67B93"/>
    <w:rsid w:val="00E67D70"/>
    <w:rsid w:val="00E722A3"/>
    <w:rsid w:val="00E730E4"/>
    <w:rsid w:val="00E7311E"/>
    <w:rsid w:val="00E741B2"/>
    <w:rsid w:val="00E77062"/>
    <w:rsid w:val="00E801C2"/>
    <w:rsid w:val="00E806B5"/>
    <w:rsid w:val="00E82E22"/>
    <w:rsid w:val="00E84C8D"/>
    <w:rsid w:val="00E85E1D"/>
    <w:rsid w:val="00E869D2"/>
    <w:rsid w:val="00E87DF6"/>
    <w:rsid w:val="00E90A90"/>
    <w:rsid w:val="00E91F2A"/>
    <w:rsid w:val="00E92F0F"/>
    <w:rsid w:val="00EA0200"/>
    <w:rsid w:val="00EA1946"/>
    <w:rsid w:val="00EA1992"/>
    <w:rsid w:val="00EA227F"/>
    <w:rsid w:val="00EA4C63"/>
    <w:rsid w:val="00EA4E20"/>
    <w:rsid w:val="00EA603D"/>
    <w:rsid w:val="00EA6F6F"/>
    <w:rsid w:val="00EB13A2"/>
    <w:rsid w:val="00EB39A7"/>
    <w:rsid w:val="00EB430F"/>
    <w:rsid w:val="00EB7506"/>
    <w:rsid w:val="00EB7F0B"/>
    <w:rsid w:val="00EC091D"/>
    <w:rsid w:val="00EC37C6"/>
    <w:rsid w:val="00EC427F"/>
    <w:rsid w:val="00EC4799"/>
    <w:rsid w:val="00EC4915"/>
    <w:rsid w:val="00EC5E47"/>
    <w:rsid w:val="00EC6648"/>
    <w:rsid w:val="00EC7B24"/>
    <w:rsid w:val="00ED10CC"/>
    <w:rsid w:val="00ED2A37"/>
    <w:rsid w:val="00ED339A"/>
    <w:rsid w:val="00ED428B"/>
    <w:rsid w:val="00ED4DC6"/>
    <w:rsid w:val="00ED5921"/>
    <w:rsid w:val="00ED59DA"/>
    <w:rsid w:val="00ED5CB7"/>
    <w:rsid w:val="00ED7385"/>
    <w:rsid w:val="00ED768B"/>
    <w:rsid w:val="00EE0F53"/>
    <w:rsid w:val="00EE113C"/>
    <w:rsid w:val="00EE2187"/>
    <w:rsid w:val="00EE2DE4"/>
    <w:rsid w:val="00EE47E6"/>
    <w:rsid w:val="00EE52AA"/>
    <w:rsid w:val="00EE54F0"/>
    <w:rsid w:val="00EE611A"/>
    <w:rsid w:val="00EF2AEF"/>
    <w:rsid w:val="00EF480F"/>
    <w:rsid w:val="00EF505E"/>
    <w:rsid w:val="00EF5565"/>
    <w:rsid w:val="00EF57D6"/>
    <w:rsid w:val="00EF5FC9"/>
    <w:rsid w:val="00EF6647"/>
    <w:rsid w:val="00EF675F"/>
    <w:rsid w:val="00F00602"/>
    <w:rsid w:val="00F02D47"/>
    <w:rsid w:val="00F03A9F"/>
    <w:rsid w:val="00F03DD6"/>
    <w:rsid w:val="00F04F52"/>
    <w:rsid w:val="00F054A8"/>
    <w:rsid w:val="00F05900"/>
    <w:rsid w:val="00F0596D"/>
    <w:rsid w:val="00F05A81"/>
    <w:rsid w:val="00F07D11"/>
    <w:rsid w:val="00F11623"/>
    <w:rsid w:val="00F133DD"/>
    <w:rsid w:val="00F1406B"/>
    <w:rsid w:val="00F140D3"/>
    <w:rsid w:val="00F1429F"/>
    <w:rsid w:val="00F14374"/>
    <w:rsid w:val="00F150FA"/>
    <w:rsid w:val="00F1520C"/>
    <w:rsid w:val="00F155EC"/>
    <w:rsid w:val="00F15D8D"/>
    <w:rsid w:val="00F15E7C"/>
    <w:rsid w:val="00F16D51"/>
    <w:rsid w:val="00F17B2B"/>
    <w:rsid w:val="00F17FC2"/>
    <w:rsid w:val="00F20F1E"/>
    <w:rsid w:val="00F21C69"/>
    <w:rsid w:val="00F23B09"/>
    <w:rsid w:val="00F24CF9"/>
    <w:rsid w:val="00F24EC6"/>
    <w:rsid w:val="00F254FB"/>
    <w:rsid w:val="00F2702C"/>
    <w:rsid w:val="00F301BC"/>
    <w:rsid w:val="00F303CA"/>
    <w:rsid w:val="00F3057A"/>
    <w:rsid w:val="00F307F5"/>
    <w:rsid w:val="00F30D3D"/>
    <w:rsid w:val="00F31AB3"/>
    <w:rsid w:val="00F324BA"/>
    <w:rsid w:val="00F34AD0"/>
    <w:rsid w:val="00F359B7"/>
    <w:rsid w:val="00F36E33"/>
    <w:rsid w:val="00F4021C"/>
    <w:rsid w:val="00F4134D"/>
    <w:rsid w:val="00F42844"/>
    <w:rsid w:val="00F45CCB"/>
    <w:rsid w:val="00F46064"/>
    <w:rsid w:val="00F47105"/>
    <w:rsid w:val="00F47653"/>
    <w:rsid w:val="00F511CE"/>
    <w:rsid w:val="00F51CED"/>
    <w:rsid w:val="00F5263B"/>
    <w:rsid w:val="00F52C6E"/>
    <w:rsid w:val="00F53193"/>
    <w:rsid w:val="00F53D94"/>
    <w:rsid w:val="00F55A89"/>
    <w:rsid w:val="00F56302"/>
    <w:rsid w:val="00F571D3"/>
    <w:rsid w:val="00F57466"/>
    <w:rsid w:val="00F6194A"/>
    <w:rsid w:val="00F61FAE"/>
    <w:rsid w:val="00F6209A"/>
    <w:rsid w:val="00F62BEB"/>
    <w:rsid w:val="00F6364B"/>
    <w:rsid w:val="00F636F3"/>
    <w:rsid w:val="00F64A2B"/>
    <w:rsid w:val="00F655BE"/>
    <w:rsid w:val="00F65626"/>
    <w:rsid w:val="00F65711"/>
    <w:rsid w:val="00F6675C"/>
    <w:rsid w:val="00F71462"/>
    <w:rsid w:val="00F72B1D"/>
    <w:rsid w:val="00F740A9"/>
    <w:rsid w:val="00F77785"/>
    <w:rsid w:val="00F77A4A"/>
    <w:rsid w:val="00F85245"/>
    <w:rsid w:val="00F85857"/>
    <w:rsid w:val="00F86751"/>
    <w:rsid w:val="00F86A10"/>
    <w:rsid w:val="00F86BE5"/>
    <w:rsid w:val="00F86F78"/>
    <w:rsid w:val="00F87436"/>
    <w:rsid w:val="00F918A7"/>
    <w:rsid w:val="00F918B5"/>
    <w:rsid w:val="00F9258C"/>
    <w:rsid w:val="00F92784"/>
    <w:rsid w:val="00F964BC"/>
    <w:rsid w:val="00F96C39"/>
    <w:rsid w:val="00F97441"/>
    <w:rsid w:val="00FA2F88"/>
    <w:rsid w:val="00FA3D10"/>
    <w:rsid w:val="00FA3E75"/>
    <w:rsid w:val="00FA420B"/>
    <w:rsid w:val="00FA4EF3"/>
    <w:rsid w:val="00FA53C2"/>
    <w:rsid w:val="00FA7A45"/>
    <w:rsid w:val="00FA7CD4"/>
    <w:rsid w:val="00FB0539"/>
    <w:rsid w:val="00FB0BE8"/>
    <w:rsid w:val="00FB4D4A"/>
    <w:rsid w:val="00FB5298"/>
    <w:rsid w:val="00FB58D0"/>
    <w:rsid w:val="00FB696E"/>
    <w:rsid w:val="00FB795A"/>
    <w:rsid w:val="00FB7FB8"/>
    <w:rsid w:val="00FC0849"/>
    <w:rsid w:val="00FC100C"/>
    <w:rsid w:val="00FC1B64"/>
    <w:rsid w:val="00FC4376"/>
    <w:rsid w:val="00FD0243"/>
    <w:rsid w:val="00FD0CCB"/>
    <w:rsid w:val="00FD11FB"/>
    <w:rsid w:val="00FD13C5"/>
    <w:rsid w:val="00FD29DA"/>
    <w:rsid w:val="00FD6C21"/>
    <w:rsid w:val="00FD7E36"/>
    <w:rsid w:val="00FE0A0B"/>
    <w:rsid w:val="00FE10E7"/>
    <w:rsid w:val="00FE13E8"/>
    <w:rsid w:val="00FE147C"/>
    <w:rsid w:val="00FE29E6"/>
    <w:rsid w:val="00FE2CC7"/>
    <w:rsid w:val="00FE3155"/>
    <w:rsid w:val="00FE398F"/>
    <w:rsid w:val="00FE3FD1"/>
    <w:rsid w:val="00FE410D"/>
    <w:rsid w:val="00FE5690"/>
    <w:rsid w:val="00FE59C5"/>
    <w:rsid w:val="00FE61D5"/>
    <w:rsid w:val="00FE6AEE"/>
    <w:rsid w:val="00FE795A"/>
    <w:rsid w:val="00FE7EEF"/>
    <w:rsid w:val="00FF01B2"/>
    <w:rsid w:val="00FF0B34"/>
    <w:rsid w:val="00FF1123"/>
    <w:rsid w:val="00FF20D7"/>
    <w:rsid w:val="00FF2E5F"/>
    <w:rsid w:val="00FF547D"/>
    <w:rsid w:val="00FF6D3C"/>
    <w:rsid w:val="00FF6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6602D"/>
  <w15:chartTrackingRefBased/>
  <w15:docId w15:val="{0BEA6B01-8B71-4BF1-91D5-774D4A4F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G main text"/>
    <w:qFormat/>
    <w:rsid w:val="00201BE1"/>
    <w:pPr>
      <w:spacing w:after="0" w:line="360" w:lineRule="auto"/>
    </w:pPr>
    <w:rPr>
      <w:rFonts w:ascii="Arial" w:hAnsi="Arial" w:cs="Times New Roman"/>
      <w:szCs w:val="24"/>
      <w:lang w:eastAsia="en-GB"/>
    </w:rPr>
  </w:style>
  <w:style w:type="paragraph" w:styleId="Heading1">
    <w:name w:val="heading 1"/>
    <w:aliases w:val="Chapter CG,chapter HG"/>
    <w:basedOn w:val="Normal"/>
    <w:next w:val="Normal"/>
    <w:link w:val="Heading1Char"/>
    <w:uiPriority w:val="9"/>
    <w:qFormat/>
    <w:rsid w:val="00201BE1"/>
    <w:pPr>
      <w:keepNext/>
      <w:numPr>
        <w:numId w:val="2"/>
      </w:numPr>
      <w:spacing w:before="240" w:after="60"/>
      <w:outlineLvl w:val="0"/>
    </w:pPr>
    <w:rPr>
      <w:rFonts w:cstheme="minorBidi"/>
      <w:b/>
      <w:bCs/>
      <w:kern w:val="32"/>
      <w:sz w:val="24"/>
      <w:szCs w:val="32"/>
      <w:lang w:val="x-none" w:eastAsia="en-US"/>
    </w:rPr>
  </w:style>
  <w:style w:type="paragraph" w:styleId="Heading2">
    <w:name w:val="heading 2"/>
    <w:aliases w:val="CG second level,Heading 2 HG second level"/>
    <w:basedOn w:val="Normal"/>
    <w:next w:val="Normal"/>
    <w:link w:val="Heading2Char"/>
    <w:qFormat/>
    <w:rsid w:val="00201BE1"/>
    <w:pPr>
      <w:keepNext/>
      <w:numPr>
        <w:ilvl w:val="1"/>
        <w:numId w:val="2"/>
      </w:numPr>
      <w:spacing w:before="240" w:after="60"/>
      <w:outlineLvl w:val="1"/>
    </w:pPr>
    <w:rPr>
      <w:b/>
      <w:bCs/>
      <w:iCs/>
      <w:szCs w:val="28"/>
      <w:lang w:val="x-none" w:eastAsia="x-none"/>
    </w:rPr>
  </w:style>
  <w:style w:type="paragraph" w:styleId="Heading3">
    <w:name w:val="heading 3"/>
    <w:aliases w:val="CG third level"/>
    <w:basedOn w:val="Normal"/>
    <w:next w:val="Normal"/>
    <w:link w:val="Heading3Char"/>
    <w:uiPriority w:val="9"/>
    <w:qFormat/>
    <w:rsid w:val="00201BE1"/>
    <w:pPr>
      <w:keepNext/>
      <w:numPr>
        <w:ilvl w:val="2"/>
        <w:numId w:val="2"/>
      </w:numPr>
      <w:spacing w:before="240" w:after="60"/>
      <w:ind w:left="1070"/>
      <w:outlineLvl w:val="2"/>
    </w:pPr>
    <w:rPr>
      <w:rFonts w:cstheme="minorBidi"/>
      <w:bCs/>
      <w:szCs w:val="26"/>
      <w:lang w:val="x-none" w:eastAsia="x-none"/>
    </w:rPr>
  </w:style>
  <w:style w:type="paragraph" w:styleId="Heading4">
    <w:name w:val="heading 4"/>
    <w:aliases w:val="heading 4 CG fourth level"/>
    <w:basedOn w:val="Normal"/>
    <w:next w:val="Normal"/>
    <w:link w:val="Heading4Char"/>
    <w:uiPriority w:val="9"/>
    <w:unhideWhenUsed/>
    <w:qFormat/>
    <w:rsid w:val="00201BE1"/>
    <w:pPr>
      <w:keepNext/>
      <w:keepLines/>
      <w:numPr>
        <w:ilvl w:val="3"/>
        <w:numId w:val="1"/>
      </w:numPr>
      <w:spacing w:before="200"/>
      <w:ind w:left="1077" w:hanging="357"/>
      <w:outlineLvl w:val="3"/>
    </w:pPr>
    <w:rPr>
      <w:rFonts w:cstheme="minorBidi"/>
      <w:bCs/>
      <w:i/>
      <w:iCs/>
      <w:lang w:val="x-none" w:eastAsia="x-none"/>
    </w:rPr>
  </w:style>
  <w:style w:type="paragraph" w:styleId="Heading5">
    <w:name w:val="heading 5"/>
    <w:basedOn w:val="Normal"/>
    <w:next w:val="Normal"/>
    <w:link w:val="Heading5Char"/>
    <w:uiPriority w:val="9"/>
    <w:semiHidden/>
    <w:unhideWhenUsed/>
    <w:qFormat/>
    <w:rsid w:val="00ED59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59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59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59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59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G second level Char,Heading 2 HG second level Char"/>
    <w:link w:val="Heading2"/>
    <w:rsid w:val="00201BE1"/>
    <w:rPr>
      <w:rFonts w:ascii="Arial" w:hAnsi="Arial" w:cs="Times New Roman"/>
      <w:b/>
      <w:bCs/>
      <w:iCs/>
      <w:szCs w:val="28"/>
      <w:lang w:val="x-none" w:eastAsia="x-none"/>
    </w:rPr>
  </w:style>
  <w:style w:type="character" w:customStyle="1" w:styleId="Heading1Char">
    <w:name w:val="Heading 1 Char"/>
    <w:aliases w:val="Chapter CG Char,chapter HG Char"/>
    <w:link w:val="Heading1"/>
    <w:uiPriority w:val="9"/>
    <w:rsid w:val="00201BE1"/>
    <w:rPr>
      <w:rFonts w:ascii="Arial" w:hAnsi="Arial"/>
      <w:b/>
      <w:bCs/>
      <w:kern w:val="32"/>
      <w:sz w:val="24"/>
      <w:szCs w:val="32"/>
      <w:lang w:val="x-none"/>
    </w:rPr>
  </w:style>
  <w:style w:type="character" w:customStyle="1" w:styleId="Heading3Char">
    <w:name w:val="Heading 3 Char"/>
    <w:aliases w:val="CG third level Char"/>
    <w:link w:val="Heading3"/>
    <w:uiPriority w:val="9"/>
    <w:rsid w:val="00201BE1"/>
    <w:rPr>
      <w:rFonts w:ascii="Arial" w:hAnsi="Arial"/>
      <w:bCs/>
      <w:szCs w:val="26"/>
      <w:lang w:val="x-none" w:eastAsia="x-none"/>
    </w:rPr>
  </w:style>
  <w:style w:type="character" w:customStyle="1" w:styleId="Heading4Char">
    <w:name w:val="Heading 4 Char"/>
    <w:aliases w:val="heading 4 CG fourth level Char"/>
    <w:link w:val="Heading4"/>
    <w:uiPriority w:val="9"/>
    <w:rsid w:val="00201BE1"/>
    <w:rPr>
      <w:rFonts w:ascii="Arial" w:hAnsi="Arial"/>
      <w:bCs/>
      <w:i/>
      <w:iCs/>
      <w:szCs w:val="24"/>
      <w:lang w:val="x-none" w:eastAsia="x-none"/>
    </w:rPr>
  </w:style>
  <w:style w:type="character" w:customStyle="1" w:styleId="Heading5Char">
    <w:name w:val="Heading 5 Char"/>
    <w:basedOn w:val="DefaultParagraphFont"/>
    <w:link w:val="Heading5"/>
    <w:uiPriority w:val="9"/>
    <w:semiHidden/>
    <w:rsid w:val="00ED59DA"/>
    <w:rPr>
      <w:rFonts w:eastAsiaTheme="majorEastAsia" w:cstheme="majorBidi"/>
      <w:color w:val="0F4761" w:themeColor="accent1" w:themeShade="BF"/>
      <w:szCs w:val="24"/>
      <w:lang w:eastAsia="en-GB"/>
    </w:rPr>
  </w:style>
  <w:style w:type="character" w:customStyle="1" w:styleId="Heading6Char">
    <w:name w:val="Heading 6 Char"/>
    <w:basedOn w:val="DefaultParagraphFont"/>
    <w:link w:val="Heading6"/>
    <w:uiPriority w:val="9"/>
    <w:semiHidden/>
    <w:rsid w:val="00ED59DA"/>
    <w:rPr>
      <w:rFonts w:eastAsiaTheme="majorEastAsia" w:cstheme="majorBidi"/>
      <w:i/>
      <w:iCs/>
      <w:color w:val="595959" w:themeColor="text1" w:themeTint="A6"/>
      <w:szCs w:val="24"/>
      <w:lang w:eastAsia="en-GB"/>
    </w:rPr>
  </w:style>
  <w:style w:type="character" w:customStyle="1" w:styleId="Heading7Char">
    <w:name w:val="Heading 7 Char"/>
    <w:basedOn w:val="DefaultParagraphFont"/>
    <w:link w:val="Heading7"/>
    <w:uiPriority w:val="9"/>
    <w:semiHidden/>
    <w:rsid w:val="00ED59DA"/>
    <w:rPr>
      <w:rFonts w:eastAsiaTheme="majorEastAsia" w:cstheme="majorBidi"/>
      <w:color w:val="595959" w:themeColor="text1" w:themeTint="A6"/>
      <w:szCs w:val="24"/>
      <w:lang w:eastAsia="en-GB"/>
    </w:rPr>
  </w:style>
  <w:style w:type="character" w:customStyle="1" w:styleId="Heading8Char">
    <w:name w:val="Heading 8 Char"/>
    <w:basedOn w:val="DefaultParagraphFont"/>
    <w:link w:val="Heading8"/>
    <w:uiPriority w:val="9"/>
    <w:semiHidden/>
    <w:rsid w:val="00ED59DA"/>
    <w:rPr>
      <w:rFonts w:eastAsiaTheme="majorEastAsia" w:cstheme="majorBidi"/>
      <w:i/>
      <w:iCs/>
      <w:color w:val="272727" w:themeColor="text1" w:themeTint="D8"/>
      <w:szCs w:val="24"/>
      <w:lang w:eastAsia="en-GB"/>
    </w:rPr>
  </w:style>
  <w:style w:type="character" w:customStyle="1" w:styleId="Heading9Char">
    <w:name w:val="Heading 9 Char"/>
    <w:basedOn w:val="DefaultParagraphFont"/>
    <w:link w:val="Heading9"/>
    <w:uiPriority w:val="9"/>
    <w:semiHidden/>
    <w:rsid w:val="00ED59DA"/>
    <w:rPr>
      <w:rFonts w:eastAsiaTheme="majorEastAsia" w:cstheme="majorBidi"/>
      <w:color w:val="272727" w:themeColor="text1" w:themeTint="D8"/>
      <w:szCs w:val="24"/>
      <w:lang w:eastAsia="en-GB"/>
    </w:rPr>
  </w:style>
  <w:style w:type="paragraph" w:styleId="Title">
    <w:name w:val="Title"/>
    <w:basedOn w:val="Normal"/>
    <w:next w:val="Normal"/>
    <w:link w:val="TitleChar"/>
    <w:uiPriority w:val="10"/>
    <w:qFormat/>
    <w:rsid w:val="00ED5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DA"/>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ED59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9D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ED59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9DA"/>
    <w:rPr>
      <w:rFonts w:ascii="Arial" w:hAnsi="Arial" w:cs="Times New Roman"/>
      <w:i/>
      <w:iCs/>
      <w:color w:val="404040" w:themeColor="text1" w:themeTint="BF"/>
      <w:szCs w:val="24"/>
      <w:lang w:eastAsia="en-GB"/>
    </w:rPr>
  </w:style>
  <w:style w:type="paragraph" w:styleId="ListParagraph">
    <w:name w:val="List Paragraph"/>
    <w:basedOn w:val="Normal"/>
    <w:uiPriority w:val="34"/>
    <w:qFormat/>
    <w:rsid w:val="00ED59DA"/>
    <w:pPr>
      <w:ind w:left="720"/>
      <w:contextualSpacing/>
    </w:pPr>
  </w:style>
  <w:style w:type="character" w:styleId="IntenseEmphasis">
    <w:name w:val="Intense Emphasis"/>
    <w:basedOn w:val="DefaultParagraphFont"/>
    <w:uiPriority w:val="21"/>
    <w:qFormat/>
    <w:rsid w:val="00ED59DA"/>
    <w:rPr>
      <w:i/>
      <w:iCs/>
      <w:color w:val="0F4761" w:themeColor="accent1" w:themeShade="BF"/>
    </w:rPr>
  </w:style>
  <w:style w:type="paragraph" w:styleId="IntenseQuote">
    <w:name w:val="Intense Quote"/>
    <w:basedOn w:val="Normal"/>
    <w:next w:val="Normal"/>
    <w:link w:val="IntenseQuoteChar"/>
    <w:uiPriority w:val="30"/>
    <w:qFormat/>
    <w:rsid w:val="00ED5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9DA"/>
    <w:rPr>
      <w:rFonts w:ascii="Arial" w:hAnsi="Arial" w:cs="Times New Roman"/>
      <w:i/>
      <w:iCs/>
      <w:color w:val="0F4761" w:themeColor="accent1" w:themeShade="BF"/>
      <w:szCs w:val="24"/>
      <w:lang w:eastAsia="en-GB"/>
    </w:rPr>
  </w:style>
  <w:style w:type="character" w:styleId="IntenseReference">
    <w:name w:val="Intense Reference"/>
    <w:basedOn w:val="DefaultParagraphFont"/>
    <w:uiPriority w:val="32"/>
    <w:qFormat/>
    <w:rsid w:val="00ED59DA"/>
    <w:rPr>
      <w:b/>
      <w:bCs/>
      <w:smallCaps/>
      <w:color w:val="0F4761" w:themeColor="accent1" w:themeShade="BF"/>
      <w:spacing w:val="5"/>
    </w:rPr>
  </w:style>
  <w:style w:type="character" w:styleId="CommentReference">
    <w:name w:val="annotation reference"/>
    <w:basedOn w:val="DefaultParagraphFont"/>
    <w:uiPriority w:val="99"/>
    <w:semiHidden/>
    <w:unhideWhenUsed/>
    <w:rsid w:val="00ED59DA"/>
    <w:rPr>
      <w:sz w:val="16"/>
      <w:szCs w:val="16"/>
    </w:rPr>
  </w:style>
  <w:style w:type="paragraph" w:styleId="CommentText">
    <w:name w:val="annotation text"/>
    <w:basedOn w:val="Normal"/>
    <w:link w:val="CommentTextChar"/>
    <w:uiPriority w:val="99"/>
    <w:unhideWhenUsed/>
    <w:rsid w:val="00ED59DA"/>
    <w:pPr>
      <w:spacing w:line="240" w:lineRule="auto"/>
    </w:pPr>
    <w:rPr>
      <w:sz w:val="20"/>
      <w:szCs w:val="20"/>
    </w:rPr>
  </w:style>
  <w:style w:type="character" w:customStyle="1" w:styleId="CommentTextChar">
    <w:name w:val="Comment Text Char"/>
    <w:basedOn w:val="DefaultParagraphFont"/>
    <w:link w:val="CommentText"/>
    <w:uiPriority w:val="99"/>
    <w:rsid w:val="00ED59DA"/>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59DA"/>
    <w:rPr>
      <w:b/>
      <w:bCs/>
    </w:rPr>
  </w:style>
  <w:style w:type="character" w:customStyle="1" w:styleId="CommentSubjectChar">
    <w:name w:val="Comment Subject Char"/>
    <w:basedOn w:val="CommentTextChar"/>
    <w:link w:val="CommentSubject"/>
    <w:uiPriority w:val="99"/>
    <w:semiHidden/>
    <w:rsid w:val="00ED59DA"/>
    <w:rPr>
      <w:rFonts w:ascii="Arial" w:hAnsi="Arial" w:cs="Times New Roman"/>
      <w:b/>
      <w:bCs/>
      <w:sz w:val="20"/>
      <w:szCs w:val="20"/>
      <w:lang w:eastAsia="en-GB"/>
    </w:rPr>
  </w:style>
  <w:style w:type="table" w:styleId="TableGrid">
    <w:name w:val="Table Grid"/>
    <w:basedOn w:val="TableNormal"/>
    <w:uiPriority w:val="39"/>
    <w:rsid w:val="000B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0CE"/>
    <w:rPr>
      <w:color w:val="467886" w:themeColor="hyperlink"/>
      <w:u w:val="single"/>
    </w:rPr>
  </w:style>
  <w:style w:type="character" w:styleId="UnresolvedMention">
    <w:name w:val="Unresolved Mention"/>
    <w:basedOn w:val="DefaultParagraphFont"/>
    <w:uiPriority w:val="99"/>
    <w:semiHidden/>
    <w:unhideWhenUsed/>
    <w:rsid w:val="00A660CE"/>
    <w:rPr>
      <w:color w:val="605E5C"/>
      <w:shd w:val="clear" w:color="auto" w:fill="E1DFDD"/>
    </w:rPr>
  </w:style>
  <w:style w:type="character" w:styleId="FollowedHyperlink">
    <w:name w:val="FollowedHyperlink"/>
    <w:basedOn w:val="DefaultParagraphFont"/>
    <w:uiPriority w:val="99"/>
    <w:semiHidden/>
    <w:unhideWhenUsed/>
    <w:rsid w:val="00B77E8A"/>
    <w:rPr>
      <w:color w:val="96607D" w:themeColor="followedHyperlink"/>
      <w:u w:val="single"/>
    </w:rPr>
  </w:style>
  <w:style w:type="paragraph" w:styleId="NormalWeb">
    <w:name w:val="Normal (Web)"/>
    <w:basedOn w:val="Normal"/>
    <w:uiPriority w:val="99"/>
    <w:unhideWhenUsed/>
    <w:rsid w:val="00AD056A"/>
    <w:pPr>
      <w:spacing w:before="100" w:beforeAutospacing="1" w:after="100" w:afterAutospacing="1" w:line="240" w:lineRule="auto"/>
    </w:pPr>
    <w:rPr>
      <w:rFonts w:ascii="Times New Roman" w:hAnsi="Times New Roman"/>
      <w:sz w:val="24"/>
    </w:rPr>
  </w:style>
  <w:style w:type="paragraph" w:customStyle="1" w:styleId="pf0">
    <w:name w:val="pf0"/>
    <w:basedOn w:val="Normal"/>
    <w:rsid w:val="00FA420B"/>
    <w:pPr>
      <w:spacing w:before="100" w:beforeAutospacing="1" w:after="100" w:afterAutospacing="1" w:line="240" w:lineRule="auto"/>
      <w:ind w:left="720"/>
    </w:pPr>
    <w:rPr>
      <w:rFonts w:ascii="Times New Roman" w:hAnsi="Times New Roman"/>
      <w:sz w:val="24"/>
    </w:rPr>
  </w:style>
  <w:style w:type="character" w:customStyle="1" w:styleId="cf01">
    <w:name w:val="cf01"/>
    <w:basedOn w:val="DefaultParagraphFont"/>
    <w:rsid w:val="00FA420B"/>
    <w:rPr>
      <w:rFonts w:ascii="Segoe UI" w:hAnsi="Segoe UI" w:cs="Segoe UI" w:hint="default"/>
      <w:sz w:val="18"/>
      <w:szCs w:val="18"/>
    </w:rPr>
  </w:style>
  <w:style w:type="paragraph" w:styleId="Bibliography">
    <w:name w:val="Bibliography"/>
    <w:basedOn w:val="Normal"/>
    <w:next w:val="Normal"/>
    <w:uiPriority w:val="37"/>
    <w:unhideWhenUsed/>
    <w:rsid w:val="00776D93"/>
    <w:pPr>
      <w:tabs>
        <w:tab w:val="left" w:pos="264"/>
      </w:tabs>
      <w:spacing w:after="240" w:line="240" w:lineRule="auto"/>
      <w:ind w:left="264" w:hanging="264"/>
    </w:pPr>
  </w:style>
  <w:style w:type="paragraph" w:styleId="Revision">
    <w:name w:val="Revision"/>
    <w:hidden/>
    <w:uiPriority w:val="99"/>
    <w:semiHidden/>
    <w:rsid w:val="00C71C66"/>
    <w:pPr>
      <w:spacing w:after="0" w:line="240" w:lineRule="auto"/>
    </w:pPr>
    <w:rPr>
      <w:rFonts w:ascii="Arial" w:hAnsi="Arial" w:cs="Times New Roman"/>
      <w:szCs w:val="24"/>
      <w:lang w:eastAsia="en-GB"/>
    </w:rPr>
  </w:style>
  <w:style w:type="paragraph" w:styleId="BodyText">
    <w:name w:val="Body Text"/>
    <w:link w:val="BodyTextChar"/>
    <w:qFormat/>
    <w:rsid w:val="002F6AC0"/>
    <w:pPr>
      <w:spacing w:before="120" w:after="120"/>
      <w:jc w:val="both"/>
    </w:pPr>
    <w:rPr>
      <w:rFonts w:ascii="Arial" w:eastAsiaTheme="minorHAnsi" w:hAnsi="Arial"/>
      <w:kern w:val="2"/>
      <w14:ligatures w14:val="standardContextual"/>
    </w:rPr>
  </w:style>
  <w:style w:type="character" w:customStyle="1" w:styleId="BodyTextChar">
    <w:name w:val="Body Text Char"/>
    <w:basedOn w:val="DefaultParagraphFont"/>
    <w:link w:val="BodyText"/>
    <w:rsid w:val="002F6AC0"/>
    <w:rPr>
      <w:rFonts w:ascii="Arial" w:eastAsiaTheme="minorHAnsi" w:hAnsi="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370">
      <w:bodyDiv w:val="1"/>
      <w:marLeft w:val="0"/>
      <w:marRight w:val="0"/>
      <w:marTop w:val="0"/>
      <w:marBottom w:val="0"/>
      <w:divBdr>
        <w:top w:val="none" w:sz="0" w:space="0" w:color="auto"/>
        <w:left w:val="none" w:sz="0" w:space="0" w:color="auto"/>
        <w:bottom w:val="none" w:sz="0" w:space="0" w:color="auto"/>
        <w:right w:val="none" w:sz="0" w:space="0" w:color="auto"/>
      </w:divBdr>
    </w:div>
    <w:div w:id="67462674">
      <w:bodyDiv w:val="1"/>
      <w:marLeft w:val="0"/>
      <w:marRight w:val="0"/>
      <w:marTop w:val="0"/>
      <w:marBottom w:val="0"/>
      <w:divBdr>
        <w:top w:val="none" w:sz="0" w:space="0" w:color="auto"/>
        <w:left w:val="none" w:sz="0" w:space="0" w:color="auto"/>
        <w:bottom w:val="none" w:sz="0" w:space="0" w:color="auto"/>
        <w:right w:val="none" w:sz="0" w:space="0" w:color="auto"/>
      </w:divBdr>
    </w:div>
    <w:div w:id="72318626">
      <w:bodyDiv w:val="1"/>
      <w:marLeft w:val="0"/>
      <w:marRight w:val="0"/>
      <w:marTop w:val="0"/>
      <w:marBottom w:val="0"/>
      <w:divBdr>
        <w:top w:val="none" w:sz="0" w:space="0" w:color="auto"/>
        <w:left w:val="none" w:sz="0" w:space="0" w:color="auto"/>
        <w:bottom w:val="none" w:sz="0" w:space="0" w:color="auto"/>
        <w:right w:val="none" w:sz="0" w:space="0" w:color="auto"/>
      </w:divBdr>
    </w:div>
    <w:div w:id="96677719">
      <w:bodyDiv w:val="1"/>
      <w:marLeft w:val="0"/>
      <w:marRight w:val="0"/>
      <w:marTop w:val="0"/>
      <w:marBottom w:val="0"/>
      <w:divBdr>
        <w:top w:val="none" w:sz="0" w:space="0" w:color="auto"/>
        <w:left w:val="none" w:sz="0" w:space="0" w:color="auto"/>
        <w:bottom w:val="none" w:sz="0" w:space="0" w:color="auto"/>
        <w:right w:val="none" w:sz="0" w:space="0" w:color="auto"/>
      </w:divBdr>
    </w:div>
    <w:div w:id="103233185">
      <w:bodyDiv w:val="1"/>
      <w:marLeft w:val="0"/>
      <w:marRight w:val="0"/>
      <w:marTop w:val="0"/>
      <w:marBottom w:val="0"/>
      <w:divBdr>
        <w:top w:val="none" w:sz="0" w:space="0" w:color="auto"/>
        <w:left w:val="none" w:sz="0" w:space="0" w:color="auto"/>
        <w:bottom w:val="none" w:sz="0" w:space="0" w:color="auto"/>
        <w:right w:val="none" w:sz="0" w:space="0" w:color="auto"/>
      </w:divBdr>
    </w:div>
    <w:div w:id="126362493">
      <w:bodyDiv w:val="1"/>
      <w:marLeft w:val="0"/>
      <w:marRight w:val="0"/>
      <w:marTop w:val="0"/>
      <w:marBottom w:val="0"/>
      <w:divBdr>
        <w:top w:val="none" w:sz="0" w:space="0" w:color="auto"/>
        <w:left w:val="none" w:sz="0" w:space="0" w:color="auto"/>
        <w:bottom w:val="none" w:sz="0" w:space="0" w:color="auto"/>
        <w:right w:val="none" w:sz="0" w:space="0" w:color="auto"/>
      </w:divBdr>
      <w:divsChild>
        <w:div w:id="1300724929">
          <w:marLeft w:val="0"/>
          <w:marRight w:val="0"/>
          <w:marTop w:val="0"/>
          <w:marBottom w:val="0"/>
          <w:divBdr>
            <w:top w:val="none" w:sz="0" w:space="0" w:color="auto"/>
            <w:left w:val="none" w:sz="0" w:space="0" w:color="auto"/>
            <w:bottom w:val="none" w:sz="0" w:space="0" w:color="auto"/>
            <w:right w:val="none" w:sz="0" w:space="0" w:color="auto"/>
          </w:divBdr>
          <w:divsChild>
            <w:div w:id="5072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3400">
      <w:bodyDiv w:val="1"/>
      <w:marLeft w:val="0"/>
      <w:marRight w:val="0"/>
      <w:marTop w:val="0"/>
      <w:marBottom w:val="0"/>
      <w:divBdr>
        <w:top w:val="none" w:sz="0" w:space="0" w:color="auto"/>
        <w:left w:val="none" w:sz="0" w:space="0" w:color="auto"/>
        <w:bottom w:val="none" w:sz="0" w:space="0" w:color="auto"/>
        <w:right w:val="none" w:sz="0" w:space="0" w:color="auto"/>
      </w:divBdr>
    </w:div>
    <w:div w:id="250092374">
      <w:bodyDiv w:val="1"/>
      <w:marLeft w:val="0"/>
      <w:marRight w:val="0"/>
      <w:marTop w:val="0"/>
      <w:marBottom w:val="0"/>
      <w:divBdr>
        <w:top w:val="none" w:sz="0" w:space="0" w:color="auto"/>
        <w:left w:val="none" w:sz="0" w:space="0" w:color="auto"/>
        <w:bottom w:val="none" w:sz="0" w:space="0" w:color="auto"/>
        <w:right w:val="none" w:sz="0" w:space="0" w:color="auto"/>
      </w:divBdr>
    </w:div>
    <w:div w:id="254637710">
      <w:bodyDiv w:val="1"/>
      <w:marLeft w:val="0"/>
      <w:marRight w:val="0"/>
      <w:marTop w:val="0"/>
      <w:marBottom w:val="0"/>
      <w:divBdr>
        <w:top w:val="none" w:sz="0" w:space="0" w:color="auto"/>
        <w:left w:val="none" w:sz="0" w:space="0" w:color="auto"/>
        <w:bottom w:val="none" w:sz="0" w:space="0" w:color="auto"/>
        <w:right w:val="none" w:sz="0" w:space="0" w:color="auto"/>
      </w:divBdr>
    </w:div>
    <w:div w:id="334262606">
      <w:bodyDiv w:val="1"/>
      <w:marLeft w:val="0"/>
      <w:marRight w:val="0"/>
      <w:marTop w:val="0"/>
      <w:marBottom w:val="0"/>
      <w:divBdr>
        <w:top w:val="none" w:sz="0" w:space="0" w:color="auto"/>
        <w:left w:val="none" w:sz="0" w:space="0" w:color="auto"/>
        <w:bottom w:val="none" w:sz="0" w:space="0" w:color="auto"/>
        <w:right w:val="none" w:sz="0" w:space="0" w:color="auto"/>
      </w:divBdr>
    </w:div>
    <w:div w:id="337198797">
      <w:bodyDiv w:val="1"/>
      <w:marLeft w:val="0"/>
      <w:marRight w:val="0"/>
      <w:marTop w:val="0"/>
      <w:marBottom w:val="0"/>
      <w:divBdr>
        <w:top w:val="none" w:sz="0" w:space="0" w:color="auto"/>
        <w:left w:val="none" w:sz="0" w:space="0" w:color="auto"/>
        <w:bottom w:val="none" w:sz="0" w:space="0" w:color="auto"/>
        <w:right w:val="none" w:sz="0" w:space="0" w:color="auto"/>
      </w:divBdr>
      <w:divsChild>
        <w:div w:id="1271090937">
          <w:marLeft w:val="0"/>
          <w:marRight w:val="0"/>
          <w:marTop w:val="0"/>
          <w:marBottom w:val="0"/>
          <w:divBdr>
            <w:top w:val="none" w:sz="0" w:space="0" w:color="auto"/>
            <w:left w:val="none" w:sz="0" w:space="0" w:color="auto"/>
            <w:bottom w:val="none" w:sz="0" w:space="0" w:color="auto"/>
            <w:right w:val="none" w:sz="0" w:space="0" w:color="auto"/>
          </w:divBdr>
          <w:divsChild>
            <w:div w:id="18463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26202">
      <w:bodyDiv w:val="1"/>
      <w:marLeft w:val="0"/>
      <w:marRight w:val="0"/>
      <w:marTop w:val="0"/>
      <w:marBottom w:val="0"/>
      <w:divBdr>
        <w:top w:val="none" w:sz="0" w:space="0" w:color="auto"/>
        <w:left w:val="none" w:sz="0" w:space="0" w:color="auto"/>
        <w:bottom w:val="none" w:sz="0" w:space="0" w:color="auto"/>
        <w:right w:val="none" w:sz="0" w:space="0" w:color="auto"/>
      </w:divBdr>
    </w:div>
    <w:div w:id="457723690">
      <w:bodyDiv w:val="1"/>
      <w:marLeft w:val="0"/>
      <w:marRight w:val="0"/>
      <w:marTop w:val="0"/>
      <w:marBottom w:val="0"/>
      <w:divBdr>
        <w:top w:val="none" w:sz="0" w:space="0" w:color="auto"/>
        <w:left w:val="none" w:sz="0" w:space="0" w:color="auto"/>
        <w:bottom w:val="none" w:sz="0" w:space="0" w:color="auto"/>
        <w:right w:val="none" w:sz="0" w:space="0" w:color="auto"/>
      </w:divBdr>
    </w:div>
    <w:div w:id="520703812">
      <w:bodyDiv w:val="1"/>
      <w:marLeft w:val="0"/>
      <w:marRight w:val="0"/>
      <w:marTop w:val="0"/>
      <w:marBottom w:val="0"/>
      <w:divBdr>
        <w:top w:val="none" w:sz="0" w:space="0" w:color="auto"/>
        <w:left w:val="none" w:sz="0" w:space="0" w:color="auto"/>
        <w:bottom w:val="none" w:sz="0" w:space="0" w:color="auto"/>
        <w:right w:val="none" w:sz="0" w:space="0" w:color="auto"/>
      </w:divBdr>
    </w:div>
    <w:div w:id="559054464">
      <w:bodyDiv w:val="1"/>
      <w:marLeft w:val="0"/>
      <w:marRight w:val="0"/>
      <w:marTop w:val="0"/>
      <w:marBottom w:val="0"/>
      <w:divBdr>
        <w:top w:val="none" w:sz="0" w:space="0" w:color="auto"/>
        <w:left w:val="none" w:sz="0" w:space="0" w:color="auto"/>
        <w:bottom w:val="none" w:sz="0" w:space="0" w:color="auto"/>
        <w:right w:val="none" w:sz="0" w:space="0" w:color="auto"/>
      </w:divBdr>
    </w:div>
    <w:div w:id="564417929">
      <w:bodyDiv w:val="1"/>
      <w:marLeft w:val="0"/>
      <w:marRight w:val="0"/>
      <w:marTop w:val="0"/>
      <w:marBottom w:val="0"/>
      <w:divBdr>
        <w:top w:val="none" w:sz="0" w:space="0" w:color="auto"/>
        <w:left w:val="none" w:sz="0" w:space="0" w:color="auto"/>
        <w:bottom w:val="none" w:sz="0" w:space="0" w:color="auto"/>
        <w:right w:val="none" w:sz="0" w:space="0" w:color="auto"/>
      </w:divBdr>
    </w:div>
    <w:div w:id="571237956">
      <w:bodyDiv w:val="1"/>
      <w:marLeft w:val="0"/>
      <w:marRight w:val="0"/>
      <w:marTop w:val="0"/>
      <w:marBottom w:val="0"/>
      <w:divBdr>
        <w:top w:val="none" w:sz="0" w:space="0" w:color="auto"/>
        <w:left w:val="none" w:sz="0" w:space="0" w:color="auto"/>
        <w:bottom w:val="none" w:sz="0" w:space="0" w:color="auto"/>
        <w:right w:val="none" w:sz="0" w:space="0" w:color="auto"/>
      </w:divBdr>
      <w:divsChild>
        <w:div w:id="1549413427">
          <w:marLeft w:val="0"/>
          <w:marRight w:val="0"/>
          <w:marTop w:val="0"/>
          <w:marBottom w:val="0"/>
          <w:divBdr>
            <w:top w:val="none" w:sz="0" w:space="0" w:color="auto"/>
            <w:left w:val="none" w:sz="0" w:space="0" w:color="auto"/>
            <w:bottom w:val="none" w:sz="0" w:space="0" w:color="auto"/>
            <w:right w:val="none" w:sz="0" w:space="0" w:color="auto"/>
          </w:divBdr>
          <w:divsChild>
            <w:div w:id="1225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6571">
      <w:bodyDiv w:val="1"/>
      <w:marLeft w:val="0"/>
      <w:marRight w:val="0"/>
      <w:marTop w:val="0"/>
      <w:marBottom w:val="0"/>
      <w:divBdr>
        <w:top w:val="none" w:sz="0" w:space="0" w:color="auto"/>
        <w:left w:val="none" w:sz="0" w:space="0" w:color="auto"/>
        <w:bottom w:val="none" w:sz="0" w:space="0" w:color="auto"/>
        <w:right w:val="none" w:sz="0" w:space="0" w:color="auto"/>
      </w:divBdr>
    </w:div>
    <w:div w:id="618336630">
      <w:bodyDiv w:val="1"/>
      <w:marLeft w:val="0"/>
      <w:marRight w:val="0"/>
      <w:marTop w:val="0"/>
      <w:marBottom w:val="0"/>
      <w:divBdr>
        <w:top w:val="none" w:sz="0" w:space="0" w:color="auto"/>
        <w:left w:val="none" w:sz="0" w:space="0" w:color="auto"/>
        <w:bottom w:val="none" w:sz="0" w:space="0" w:color="auto"/>
        <w:right w:val="none" w:sz="0" w:space="0" w:color="auto"/>
      </w:divBdr>
    </w:div>
    <w:div w:id="655380915">
      <w:bodyDiv w:val="1"/>
      <w:marLeft w:val="0"/>
      <w:marRight w:val="0"/>
      <w:marTop w:val="0"/>
      <w:marBottom w:val="0"/>
      <w:divBdr>
        <w:top w:val="none" w:sz="0" w:space="0" w:color="auto"/>
        <w:left w:val="none" w:sz="0" w:space="0" w:color="auto"/>
        <w:bottom w:val="none" w:sz="0" w:space="0" w:color="auto"/>
        <w:right w:val="none" w:sz="0" w:space="0" w:color="auto"/>
      </w:divBdr>
    </w:div>
    <w:div w:id="704988526">
      <w:bodyDiv w:val="1"/>
      <w:marLeft w:val="0"/>
      <w:marRight w:val="0"/>
      <w:marTop w:val="0"/>
      <w:marBottom w:val="0"/>
      <w:divBdr>
        <w:top w:val="none" w:sz="0" w:space="0" w:color="auto"/>
        <w:left w:val="none" w:sz="0" w:space="0" w:color="auto"/>
        <w:bottom w:val="none" w:sz="0" w:space="0" w:color="auto"/>
        <w:right w:val="none" w:sz="0" w:space="0" w:color="auto"/>
      </w:divBdr>
    </w:div>
    <w:div w:id="752817616">
      <w:bodyDiv w:val="1"/>
      <w:marLeft w:val="0"/>
      <w:marRight w:val="0"/>
      <w:marTop w:val="0"/>
      <w:marBottom w:val="0"/>
      <w:divBdr>
        <w:top w:val="none" w:sz="0" w:space="0" w:color="auto"/>
        <w:left w:val="none" w:sz="0" w:space="0" w:color="auto"/>
        <w:bottom w:val="none" w:sz="0" w:space="0" w:color="auto"/>
        <w:right w:val="none" w:sz="0" w:space="0" w:color="auto"/>
      </w:divBdr>
    </w:div>
    <w:div w:id="760224395">
      <w:bodyDiv w:val="1"/>
      <w:marLeft w:val="0"/>
      <w:marRight w:val="0"/>
      <w:marTop w:val="0"/>
      <w:marBottom w:val="0"/>
      <w:divBdr>
        <w:top w:val="none" w:sz="0" w:space="0" w:color="auto"/>
        <w:left w:val="none" w:sz="0" w:space="0" w:color="auto"/>
        <w:bottom w:val="none" w:sz="0" w:space="0" w:color="auto"/>
        <w:right w:val="none" w:sz="0" w:space="0" w:color="auto"/>
      </w:divBdr>
    </w:div>
    <w:div w:id="798455600">
      <w:bodyDiv w:val="1"/>
      <w:marLeft w:val="0"/>
      <w:marRight w:val="0"/>
      <w:marTop w:val="0"/>
      <w:marBottom w:val="0"/>
      <w:divBdr>
        <w:top w:val="none" w:sz="0" w:space="0" w:color="auto"/>
        <w:left w:val="none" w:sz="0" w:space="0" w:color="auto"/>
        <w:bottom w:val="none" w:sz="0" w:space="0" w:color="auto"/>
        <w:right w:val="none" w:sz="0" w:space="0" w:color="auto"/>
      </w:divBdr>
    </w:div>
    <w:div w:id="869759521">
      <w:bodyDiv w:val="1"/>
      <w:marLeft w:val="0"/>
      <w:marRight w:val="0"/>
      <w:marTop w:val="0"/>
      <w:marBottom w:val="0"/>
      <w:divBdr>
        <w:top w:val="none" w:sz="0" w:space="0" w:color="auto"/>
        <w:left w:val="none" w:sz="0" w:space="0" w:color="auto"/>
        <w:bottom w:val="none" w:sz="0" w:space="0" w:color="auto"/>
        <w:right w:val="none" w:sz="0" w:space="0" w:color="auto"/>
      </w:divBdr>
    </w:div>
    <w:div w:id="881677820">
      <w:bodyDiv w:val="1"/>
      <w:marLeft w:val="0"/>
      <w:marRight w:val="0"/>
      <w:marTop w:val="0"/>
      <w:marBottom w:val="0"/>
      <w:divBdr>
        <w:top w:val="none" w:sz="0" w:space="0" w:color="auto"/>
        <w:left w:val="none" w:sz="0" w:space="0" w:color="auto"/>
        <w:bottom w:val="none" w:sz="0" w:space="0" w:color="auto"/>
        <w:right w:val="none" w:sz="0" w:space="0" w:color="auto"/>
      </w:divBdr>
      <w:divsChild>
        <w:div w:id="923490710">
          <w:marLeft w:val="0"/>
          <w:marRight w:val="0"/>
          <w:marTop w:val="0"/>
          <w:marBottom w:val="0"/>
          <w:divBdr>
            <w:top w:val="none" w:sz="0" w:space="0" w:color="auto"/>
            <w:left w:val="none" w:sz="0" w:space="0" w:color="auto"/>
            <w:bottom w:val="none" w:sz="0" w:space="0" w:color="auto"/>
            <w:right w:val="none" w:sz="0" w:space="0" w:color="auto"/>
          </w:divBdr>
        </w:div>
        <w:div w:id="1627849686">
          <w:marLeft w:val="0"/>
          <w:marRight w:val="0"/>
          <w:marTop w:val="0"/>
          <w:marBottom w:val="0"/>
          <w:divBdr>
            <w:top w:val="none" w:sz="0" w:space="0" w:color="auto"/>
            <w:left w:val="none" w:sz="0" w:space="0" w:color="auto"/>
            <w:bottom w:val="none" w:sz="0" w:space="0" w:color="auto"/>
            <w:right w:val="none" w:sz="0" w:space="0" w:color="auto"/>
          </w:divBdr>
        </w:div>
        <w:div w:id="562570581">
          <w:marLeft w:val="0"/>
          <w:marRight w:val="0"/>
          <w:marTop w:val="0"/>
          <w:marBottom w:val="0"/>
          <w:divBdr>
            <w:top w:val="none" w:sz="0" w:space="0" w:color="auto"/>
            <w:left w:val="none" w:sz="0" w:space="0" w:color="auto"/>
            <w:bottom w:val="none" w:sz="0" w:space="0" w:color="auto"/>
            <w:right w:val="none" w:sz="0" w:space="0" w:color="auto"/>
          </w:divBdr>
        </w:div>
      </w:divsChild>
    </w:div>
    <w:div w:id="942221540">
      <w:bodyDiv w:val="1"/>
      <w:marLeft w:val="0"/>
      <w:marRight w:val="0"/>
      <w:marTop w:val="0"/>
      <w:marBottom w:val="0"/>
      <w:divBdr>
        <w:top w:val="none" w:sz="0" w:space="0" w:color="auto"/>
        <w:left w:val="none" w:sz="0" w:space="0" w:color="auto"/>
        <w:bottom w:val="none" w:sz="0" w:space="0" w:color="auto"/>
        <w:right w:val="none" w:sz="0" w:space="0" w:color="auto"/>
      </w:divBdr>
    </w:div>
    <w:div w:id="974140217">
      <w:bodyDiv w:val="1"/>
      <w:marLeft w:val="0"/>
      <w:marRight w:val="0"/>
      <w:marTop w:val="0"/>
      <w:marBottom w:val="0"/>
      <w:divBdr>
        <w:top w:val="none" w:sz="0" w:space="0" w:color="auto"/>
        <w:left w:val="none" w:sz="0" w:space="0" w:color="auto"/>
        <w:bottom w:val="none" w:sz="0" w:space="0" w:color="auto"/>
        <w:right w:val="none" w:sz="0" w:space="0" w:color="auto"/>
      </w:divBdr>
    </w:div>
    <w:div w:id="1162621243">
      <w:bodyDiv w:val="1"/>
      <w:marLeft w:val="0"/>
      <w:marRight w:val="0"/>
      <w:marTop w:val="0"/>
      <w:marBottom w:val="0"/>
      <w:divBdr>
        <w:top w:val="none" w:sz="0" w:space="0" w:color="auto"/>
        <w:left w:val="none" w:sz="0" w:space="0" w:color="auto"/>
        <w:bottom w:val="none" w:sz="0" w:space="0" w:color="auto"/>
        <w:right w:val="none" w:sz="0" w:space="0" w:color="auto"/>
      </w:divBdr>
    </w:div>
    <w:div w:id="1192911606">
      <w:bodyDiv w:val="1"/>
      <w:marLeft w:val="0"/>
      <w:marRight w:val="0"/>
      <w:marTop w:val="0"/>
      <w:marBottom w:val="0"/>
      <w:divBdr>
        <w:top w:val="none" w:sz="0" w:space="0" w:color="auto"/>
        <w:left w:val="none" w:sz="0" w:space="0" w:color="auto"/>
        <w:bottom w:val="none" w:sz="0" w:space="0" w:color="auto"/>
        <w:right w:val="none" w:sz="0" w:space="0" w:color="auto"/>
      </w:divBdr>
      <w:divsChild>
        <w:div w:id="765268436">
          <w:marLeft w:val="0"/>
          <w:marRight w:val="0"/>
          <w:marTop w:val="0"/>
          <w:marBottom w:val="0"/>
          <w:divBdr>
            <w:top w:val="none" w:sz="0" w:space="0" w:color="auto"/>
            <w:left w:val="none" w:sz="0" w:space="0" w:color="auto"/>
            <w:bottom w:val="none" w:sz="0" w:space="0" w:color="auto"/>
            <w:right w:val="none" w:sz="0" w:space="0" w:color="auto"/>
          </w:divBdr>
        </w:div>
        <w:div w:id="1871067711">
          <w:marLeft w:val="0"/>
          <w:marRight w:val="0"/>
          <w:marTop w:val="0"/>
          <w:marBottom w:val="0"/>
          <w:divBdr>
            <w:top w:val="none" w:sz="0" w:space="0" w:color="auto"/>
            <w:left w:val="none" w:sz="0" w:space="0" w:color="auto"/>
            <w:bottom w:val="none" w:sz="0" w:space="0" w:color="auto"/>
            <w:right w:val="none" w:sz="0" w:space="0" w:color="auto"/>
          </w:divBdr>
        </w:div>
        <w:div w:id="304548006">
          <w:marLeft w:val="0"/>
          <w:marRight w:val="0"/>
          <w:marTop w:val="0"/>
          <w:marBottom w:val="0"/>
          <w:divBdr>
            <w:top w:val="none" w:sz="0" w:space="0" w:color="auto"/>
            <w:left w:val="none" w:sz="0" w:space="0" w:color="auto"/>
            <w:bottom w:val="none" w:sz="0" w:space="0" w:color="auto"/>
            <w:right w:val="none" w:sz="0" w:space="0" w:color="auto"/>
          </w:divBdr>
        </w:div>
        <w:div w:id="891886660">
          <w:marLeft w:val="0"/>
          <w:marRight w:val="0"/>
          <w:marTop w:val="0"/>
          <w:marBottom w:val="0"/>
          <w:divBdr>
            <w:top w:val="none" w:sz="0" w:space="0" w:color="auto"/>
            <w:left w:val="none" w:sz="0" w:space="0" w:color="auto"/>
            <w:bottom w:val="none" w:sz="0" w:space="0" w:color="auto"/>
            <w:right w:val="none" w:sz="0" w:space="0" w:color="auto"/>
          </w:divBdr>
        </w:div>
        <w:div w:id="1619723358">
          <w:marLeft w:val="0"/>
          <w:marRight w:val="0"/>
          <w:marTop w:val="0"/>
          <w:marBottom w:val="0"/>
          <w:divBdr>
            <w:top w:val="none" w:sz="0" w:space="0" w:color="auto"/>
            <w:left w:val="none" w:sz="0" w:space="0" w:color="auto"/>
            <w:bottom w:val="none" w:sz="0" w:space="0" w:color="auto"/>
            <w:right w:val="none" w:sz="0" w:space="0" w:color="auto"/>
          </w:divBdr>
        </w:div>
        <w:div w:id="2042431710">
          <w:marLeft w:val="0"/>
          <w:marRight w:val="0"/>
          <w:marTop w:val="0"/>
          <w:marBottom w:val="0"/>
          <w:divBdr>
            <w:top w:val="none" w:sz="0" w:space="0" w:color="auto"/>
            <w:left w:val="none" w:sz="0" w:space="0" w:color="auto"/>
            <w:bottom w:val="none" w:sz="0" w:space="0" w:color="auto"/>
            <w:right w:val="none" w:sz="0" w:space="0" w:color="auto"/>
          </w:divBdr>
        </w:div>
        <w:div w:id="705834494">
          <w:marLeft w:val="0"/>
          <w:marRight w:val="0"/>
          <w:marTop w:val="0"/>
          <w:marBottom w:val="0"/>
          <w:divBdr>
            <w:top w:val="none" w:sz="0" w:space="0" w:color="auto"/>
            <w:left w:val="none" w:sz="0" w:space="0" w:color="auto"/>
            <w:bottom w:val="none" w:sz="0" w:space="0" w:color="auto"/>
            <w:right w:val="none" w:sz="0" w:space="0" w:color="auto"/>
          </w:divBdr>
        </w:div>
        <w:div w:id="2141065955">
          <w:marLeft w:val="0"/>
          <w:marRight w:val="0"/>
          <w:marTop w:val="0"/>
          <w:marBottom w:val="0"/>
          <w:divBdr>
            <w:top w:val="none" w:sz="0" w:space="0" w:color="auto"/>
            <w:left w:val="none" w:sz="0" w:space="0" w:color="auto"/>
            <w:bottom w:val="none" w:sz="0" w:space="0" w:color="auto"/>
            <w:right w:val="none" w:sz="0" w:space="0" w:color="auto"/>
          </w:divBdr>
        </w:div>
        <w:div w:id="318728500">
          <w:marLeft w:val="0"/>
          <w:marRight w:val="0"/>
          <w:marTop w:val="0"/>
          <w:marBottom w:val="0"/>
          <w:divBdr>
            <w:top w:val="none" w:sz="0" w:space="0" w:color="auto"/>
            <w:left w:val="none" w:sz="0" w:space="0" w:color="auto"/>
            <w:bottom w:val="none" w:sz="0" w:space="0" w:color="auto"/>
            <w:right w:val="none" w:sz="0" w:space="0" w:color="auto"/>
          </w:divBdr>
        </w:div>
        <w:div w:id="98457578">
          <w:marLeft w:val="0"/>
          <w:marRight w:val="0"/>
          <w:marTop w:val="0"/>
          <w:marBottom w:val="0"/>
          <w:divBdr>
            <w:top w:val="none" w:sz="0" w:space="0" w:color="auto"/>
            <w:left w:val="none" w:sz="0" w:space="0" w:color="auto"/>
            <w:bottom w:val="none" w:sz="0" w:space="0" w:color="auto"/>
            <w:right w:val="none" w:sz="0" w:space="0" w:color="auto"/>
          </w:divBdr>
        </w:div>
        <w:div w:id="1299261163">
          <w:marLeft w:val="0"/>
          <w:marRight w:val="0"/>
          <w:marTop w:val="0"/>
          <w:marBottom w:val="0"/>
          <w:divBdr>
            <w:top w:val="none" w:sz="0" w:space="0" w:color="auto"/>
            <w:left w:val="none" w:sz="0" w:space="0" w:color="auto"/>
            <w:bottom w:val="none" w:sz="0" w:space="0" w:color="auto"/>
            <w:right w:val="none" w:sz="0" w:space="0" w:color="auto"/>
          </w:divBdr>
        </w:div>
        <w:div w:id="367031842">
          <w:marLeft w:val="0"/>
          <w:marRight w:val="0"/>
          <w:marTop w:val="0"/>
          <w:marBottom w:val="0"/>
          <w:divBdr>
            <w:top w:val="none" w:sz="0" w:space="0" w:color="auto"/>
            <w:left w:val="none" w:sz="0" w:space="0" w:color="auto"/>
            <w:bottom w:val="none" w:sz="0" w:space="0" w:color="auto"/>
            <w:right w:val="none" w:sz="0" w:space="0" w:color="auto"/>
          </w:divBdr>
        </w:div>
        <w:div w:id="754478405">
          <w:marLeft w:val="0"/>
          <w:marRight w:val="0"/>
          <w:marTop w:val="0"/>
          <w:marBottom w:val="0"/>
          <w:divBdr>
            <w:top w:val="none" w:sz="0" w:space="0" w:color="auto"/>
            <w:left w:val="none" w:sz="0" w:space="0" w:color="auto"/>
            <w:bottom w:val="none" w:sz="0" w:space="0" w:color="auto"/>
            <w:right w:val="none" w:sz="0" w:space="0" w:color="auto"/>
          </w:divBdr>
        </w:div>
        <w:div w:id="687827458">
          <w:marLeft w:val="0"/>
          <w:marRight w:val="0"/>
          <w:marTop w:val="0"/>
          <w:marBottom w:val="0"/>
          <w:divBdr>
            <w:top w:val="none" w:sz="0" w:space="0" w:color="auto"/>
            <w:left w:val="none" w:sz="0" w:space="0" w:color="auto"/>
            <w:bottom w:val="none" w:sz="0" w:space="0" w:color="auto"/>
            <w:right w:val="none" w:sz="0" w:space="0" w:color="auto"/>
          </w:divBdr>
        </w:div>
        <w:div w:id="2010133105">
          <w:marLeft w:val="0"/>
          <w:marRight w:val="0"/>
          <w:marTop w:val="0"/>
          <w:marBottom w:val="0"/>
          <w:divBdr>
            <w:top w:val="none" w:sz="0" w:space="0" w:color="auto"/>
            <w:left w:val="none" w:sz="0" w:space="0" w:color="auto"/>
            <w:bottom w:val="none" w:sz="0" w:space="0" w:color="auto"/>
            <w:right w:val="none" w:sz="0" w:space="0" w:color="auto"/>
          </w:divBdr>
        </w:div>
        <w:div w:id="899751234">
          <w:marLeft w:val="0"/>
          <w:marRight w:val="0"/>
          <w:marTop w:val="0"/>
          <w:marBottom w:val="0"/>
          <w:divBdr>
            <w:top w:val="none" w:sz="0" w:space="0" w:color="auto"/>
            <w:left w:val="none" w:sz="0" w:space="0" w:color="auto"/>
            <w:bottom w:val="none" w:sz="0" w:space="0" w:color="auto"/>
            <w:right w:val="none" w:sz="0" w:space="0" w:color="auto"/>
          </w:divBdr>
        </w:div>
        <w:div w:id="151802616">
          <w:marLeft w:val="0"/>
          <w:marRight w:val="0"/>
          <w:marTop w:val="0"/>
          <w:marBottom w:val="0"/>
          <w:divBdr>
            <w:top w:val="none" w:sz="0" w:space="0" w:color="auto"/>
            <w:left w:val="none" w:sz="0" w:space="0" w:color="auto"/>
            <w:bottom w:val="none" w:sz="0" w:space="0" w:color="auto"/>
            <w:right w:val="none" w:sz="0" w:space="0" w:color="auto"/>
          </w:divBdr>
        </w:div>
        <w:div w:id="185410725">
          <w:marLeft w:val="0"/>
          <w:marRight w:val="0"/>
          <w:marTop w:val="0"/>
          <w:marBottom w:val="0"/>
          <w:divBdr>
            <w:top w:val="none" w:sz="0" w:space="0" w:color="auto"/>
            <w:left w:val="none" w:sz="0" w:space="0" w:color="auto"/>
            <w:bottom w:val="none" w:sz="0" w:space="0" w:color="auto"/>
            <w:right w:val="none" w:sz="0" w:space="0" w:color="auto"/>
          </w:divBdr>
        </w:div>
        <w:div w:id="1524593695">
          <w:marLeft w:val="0"/>
          <w:marRight w:val="0"/>
          <w:marTop w:val="0"/>
          <w:marBottom w:val="0"/>
          <w:divBdr>
            <w:top w:val="none" w:sz="0" w:space="0" w:color="auto"/>
            <w:left w:val="none" w:sz="0" w:space="0" w:color="auto"/>
            <w:bottom w:val="none" w:sz="0" w:space="0" w:color="auto"/>
            <w:right w:val="none" w:sz="0" w:space="0" w:color="auto"/>
          </w:divBdr>
        </w:div>
        <w:div w:id="1929923217">
          <w:marLeft w:val="0"/>
          <w:marRight w:val="0"/>
          <w:marTop w:val="0"/>
          <w:marBottom w:val="0"/>
          <w:divBdr>
            <w:top w:val="none" w:sz="0" w:space="0" w:color="auto"/>
            <w:left w:val="none" w:sz="0" w:space="0" w:color="auto"/>
            <w:bottom w:val="none" w:sz="0" w:space="0" w:color="auto"/>
            <w:right w:val="none" w:sz="0" w:space="0" w:color="auto"/>
          </w:divBdr>
        </w:div>
      </w:divsChild>
    </w:div>
    <w:div w:id="1197422885">
      <w:bodyDiv w:val="1"/>
      <w:marLeft w:val="0"/>
      <w:marRight w:val="0"/>
      <w:marTop w:val="0"/>
      <w:marBottom w:val="0"/>
      <w:divBdr>
        <w:top w:val="none" w:sz="0" w:space="0" w:color="auto"/>
        <w:left w:val="none" w:sz="0" w:space="0" w:color="auto"/>
        <w:bottom w:val="none" w:sz="0" w:space="0" w:color="auto"/>
        <w:right w:val="none" w:sz="0" w:space="0" w:color="auto"/>
      </w:divBdr>
    </w:div>
    <w:div w:id="1200973961">
      <w:bodyDiv w:val="1"/>
      <w:marLeft w:val="0"/>
      <w:marRight w:val="0"/>
      <w:marTop w:val="0"/>
      <w:marBottom w:val="0"/>
      <w:divBdr>
        <w:top w:val="none" w:sz="0" w:space="0" w:color="auto"/>
        <w:left w:val="none" w:sz="0" w:space="0" w:color="auto"/>
        <w:bottom w:val="none" w:sz="0" w:space="0" w:color="auto"/>
        <w:right w:val="none" w:sz="0" w:space="0" w:color="auto"/>
      </w:divBdr>
    </w:div>
    <w:div w:id="1205606214">
      <w:bodyDiv w:val="1"/>
      <w:marLeft w:val="0"/>
      <w:marRight w:val="0"/>
      <w:marTop w:val="0"/>
      <w:marBottom w:val="0"/>
      <w:divBdr>
        <w:top w:val="none" w:sz="0" w:space="0" w:color="auto"/>
        <w:left w:val="none" w:sz="0" w:space="0" w:color="auto"/>
        <w:bottom w:val="none" w:sz="0" w:space="0" w:color="auto"/>
        <w:right w:val="none" w:sz="0" w:space="0" w:color="auto"/>
      </w:divBdr>
    </w:div>
    <w:div w:id="1214925299">
      <w:bodyDiv w:val="1"/>
      <w:marLeft w:val="0"/>
      <w:marRight w:val="0"/>
      <w:marTop w:val="0"/>
      <w:marBottom w:val="0"/>
      <w:divBdr>
        <w:top w:val="none" w:sz="0" w:space="0" w:color="auto"/>
        <w:left w:val="none" w:sz="0" w:space="0" w:color="auto"/>
        <w:bottom w:val="none" w:sz="0" w:space="0" w:color="auto"/>
        <w:right w:val="none" w:sz="0" w:space="0" w:color="auto"/>
      </w:divBdr>
    </w:div>
    <w:div w:id="1222788274">
      <w:bodyDiv w:val="1"/>
      <w:marLeft w:val="0"/>
      <w:marRight w:val="0"/>
      <w:marTop w:val="0"/>
      <w:marBottom w:val="0"/>
      <w:divBdr>
        <w:top w:val="none" w:sz="0" w:space="0" w:color="auto"/>
        <w:left w:val="none" w:sz="0" w:space="0" w:color="auto"/>
        <w:bottom w:val="none" w:sz="0" w:space="0" w:color="auto"/>
        <w:right w:val="none" w:sz="0" w:space="0" w:color="auto"/>
      </w:divBdr>
    </w:div>
    <w:div w:id="1302034165">
      <w:bodyDiv w:val="1"/>
      <w:marLeft w:val="0"/>
      <w:marRight w:val="0"/>
      <w:marTop w:val="0"/>
      <w:marBottom w:val="0"/>
      <w:divBdr>
        <w:top w:val="none" w:sz="0" w:space="0" w:color="auto"/>
        <w:left w:val="none" w:sz="0" w:space="0" w:color="auto"/>
        <w:bottom w:val="none" w:sz="0" w:space="0" w:color="auto"/>
        <w:right w:val="none" w:sz="0" w:space="0" w:color="auto"/>
      </w:divBdr>
    </w:div>
    <w:div w:id="1374962424">
      <w:bodyDiv w:val="1"/>
      <w:marLeft w:val="0"/>
      <w:marRight w:val="0"/>
      <w:marTop w:val="0"/>
      <w:marBottom w:val="0"/>
      <w:divBdr>
        <w:top w:val="none" w:sz="0" w:space="0" w:color="auto"/>
        <w:left w:val="none" w:sz="0" w:space="0" w:color="auto"/>
        <w:bottom w:val="none" w:sz="0" w:space="0" w:color="auto"/>
        <w:right w:val="none" w:sz="0" w:space="0" w:color="auto"/>
      </w:divBdr>
      <w:divsChild>
        <w:div w:id="1636793556">
          <w:marLeft w:val="0"/>
          <w:marRight w:val="0"/>
          <w:marTop w:val="0"/>
          <w:marBottom w:val="0"/>
          <w:divBdr>
            <w:top w:val="none" w:sz="0" w:space="0" w:color="auto"/>
            <w:left w:val="none" w:sz="0" w:space="0" w:color="auto"/>
            <w:bottom w:val="none" w:sz="0" w:space="0" w:color="auto"/>
            <w:right w:val="none" w:sz="0" w:space="0" w:color="auto"/>
          </w:divBdr>
        </w:div>
        <w:div w:id="80028969">
          <w:marLeft w:val="0"/>
          <w:marRight w:val="0"/>
          <w:marTop w:val="0"/>
          <w:marBottom w:val="0"/>
          <w:divBdr>
            <w:top w:val="none" w:sz="0" w:space="0" w:color="auto"/>
            <w:left w:val="none" w:sz="0" w:space="0" w:color="auto"/>
            <w:bottom w:val="none" w:sz="0" w:space="0" w:color="auto"/>
            <w:right w:val="none" w:sz="0" w:space="0" w:color="auto"/>
          </w:divBdr>
        </w:div>
        <w:div w:id="370540823">
          <w:marLeft w:val="0"/>
          <w:marRight w:val="0"/>
          <w:marTop w:val="0"/>
          <w:marBottom w:val="0"/>
          <w:divBdr>
            <w:top w:val="none" w:sz="0" w:space="0" w:color="auto"/>
            <w:left w:val="none" w:sz="0" w:space="0" w:color="auto"/>
            <w:bottom w:val="none" w:sz="0" w:space="0" w:color="auto"/>
            <w:right w:val="none" w:sz="0" w:space="0" w:color="auto"/>
          </w:divBdr>
        </w:div>
        <w:div w:id="1597252101">
          <w:marLeft w:val="0"/>
          <w:marRight w:val="0"/>
          <w:marTop w:val="0"/>
          <w:marBottom w:val="0"/>
          <w:divBdr>
            <w:top w:val="none" w:sz="0" w:space="0" w:color="auto"/>
            <w:left w:val="none" w:sz="0" w:space="0" w:color="auto"/>
            <w:bottom w:val="none" w:sz="0" w:space="0" w:color="auto"/>
            <w:right w:val="none" w:sz="0" w:space="0" w:color="auto"/>
          </w:divBdr>
        </w:div>
        <w:div w:id="1846095235">
          <w:marLeft w:val="0"/>
          <w:marRight w:val="0"/>
          <w:marTop w:val="0"/>
          <w:marBottom w:val="0"/>
          <w:divBdr>
            <w:top w:val="none" w:sz="0" w:space="0" w:color="auto"/>
            <w:left w:val="none" w:sz="0" w:space="0" w:color="auto"/>
            <w:bottom w:val="none" w:sz="0" w:space="0" w:color="auto"/>
            <w:right w:val="none" w:sz="0" w:space="0" w:color="auto"/>
          </w:divBdr>
        </w:div>
        <w:div w:id="735206472">
          <w:marLeft w:val="0"/>
          <w:marRight w:val="0"/>
          <w:marTop w:val="0"/>
          <w:marBottom w:val="0"/>
          <w:divBdr>
            <w:top w:val="none" w:sz="0" w:space="0" w:color="auto"/>
            <w:left w:val="none" w:sz="0" w:space="0" w:color="auto"/>
            <w:bottom w:val="none" w:sz="0" w:space="0" w:color="auto"/>
            <w:right w:val="none" w:sz="0" w:space="0" w:color="auto"/>
          </w:divBdr>
        </w:div>
        <w:div w:id="1097211988">
          <w:marLeft w:val="0"/>
          <w:marRight w:val="0"/>
          <w:marTop w:val="0"/>
          <w:marBottom w:val="0"/>
          <w:divBdr>
            <w:top w:val="none" w:sz="0" w:space="0" w:color="auto"/>
            <w:left w:val="none" w:sz="0" w:space="0" w:color="auto"/>
            <w:bottom w:val="none" w:sz="0" w:space="0" w:color="auto"/>
            <w:right w:val="none" w:sz="0" w:space="0" w:color="auto"/>
          </w:divBdr>
        </w:div>
        <w:div w:id="903490767">
          <w:marLeft w:val="0"/>
          <w:marRight w:val="0"/>
          <w:marTop w:val="0"/>
          <w:marBottom w:val="0"/>
          <w:divBdr>
            <w:top w:val="none" w:sz="0" w:space="0" w:color="auto"/>
            <w:left w:val="none" w:sz="0" w:space="0" w:color="auto"/>
            <w:bottom w:val="none" w:sz="0" w:space="0" w:color="auto"/>
            <w:right w:val="none" w:sz="0" w:space="0" w:color="auto"/>
          </w:divBdr>
        </w:div>
        <w:div w:id="142351159">
          <w:marLeft w:val="0"/>
          <w:marRight w:val="0"/>
          <w:marTop w:val="0"/>
          <w:marBottom w:val="0"/>
          <w:divBdr>
            <w:top w:val="none" w:sz="0" w:space="0" w:color="auto"/>
            <w:left w:val="none" w:sz="0" w:space="0" w:color="auto"/>
            <w:bottom w:val="none" w:sz="0" w:space="0" w:color="auto"/>
            <w:right w:val="none" w:sz="0" w:space="0" w:color="auto"/>
          </w:divBdr>
        </w:div>
        <w:div w:id="275141635">
          <w:marLeft w:val="0"/>
          <w:marRight w:val="0"/>
          <w:marTop w:val="0"/>
          <w:marBottom w:val="0"/>
          <w:divBdr>
            <w:top w:val="none" w:sz="0" w:space="0" w:color="auto"/>
            <w:left w:val="none" w:sz="0" w:space="0" w:color="auto"/>
            <w:bottom w:val="none" w:sz="0" w:space="0" w:color="auto"/>
            <w:right w:val="none" w:sz="0" w:space="0" w:color="auto"/>
          </w:divBdr>
        </w:div>
        <w:div w:id="673727933">
          <w:marLeft w:val="0"/>
          <w:marRight w:val="0"/>
          <w:marTop w:val="0"/>
          <w:marBottom w:val="0"/>
          <w:divBdr>
            <w:top w:val="none" w:sz="0" w:space="0" w:color="auto"/>
            <w:left w:val="none" w:sz="0" w:space="0" w:color="auto"/>
            <w:bottom w:val="none" w:sz="0" w:space="0" w:color="auto"/>
            <w:right w:val="none" w:sz="0" w:space="0" w:color="auto"/>
          </w:divBdr>
        </w:div>
        <w:div w:id="75905125">
          <w:marLeft w:val="0"/>
          <w:marRight w:val="0"/>
          <w:marTop w:val="0"/>
          <w:marBottom w:val="0"/>
          <w:divBdr>
            <w:top w:val="none" w:sz="0" w:space="0" w:color="auto"/>
            <w:left w:val="none" w:sz="0" w:space="0" w:color="auto"/>
            <w:bottom w:val="none" w:sz="0" w:space="0" w:color="auto"/>
            <w:right w:val="none" w:sz="0" w:space="0" w:color="auto"/>
          </w:divBdr>
        </w:div>
        <w:div w:id="382218350">
          <w:marLeft w:val="0"/>
          <w:marRight w:val="0"/>
          <w:marTop w:val="0"/>
          <w:marBottom w:val="0"/>
          <w:divBdr>
            <w:top w:val="none" w:sz="0" w:space="0" w:color="auto"/>
            <w:left w:val="none" w:sz="0" w:space="0" w:color="auto"/>
            <w:bottom w:val="none" w:sz="0" w:space="0" w:color="auto"/>
            <w:right w:val="none" w:sz="0" w:space="0" w:color="auto"/>
          </w:divBdr>
        </w:div>
        <w:div w:id="1937471632">
          <w:marLeft w:val="0"/>
          <w:marRight w:val="0"/>
          <w:marTop w:val="0"/>
          <w:marBottom w:val="0"/>
          <w:divBdr>
            <w:top w:val="none" w:sz="0" w:space="0" w:color="auto"/>
            <w:left w:val="none" w:sz="0" w:space="0" w:color="auto"/>
            <w:bottom w:val="none" w:sz="0" w:space="0" w:color="auto"/>
            <w:right w:val="none" w:sz="0" w:space="0" w:color="auto"/>
          </w:divBdr>
        </w:div>
        <w:div w:id="1790927789">
          <w:marLeft w:val="0"/>
          <w:marRight w:val="0"/>
          <w:marTop w:val="0"/>
          <w:marBottom w:val="0"/>
          <w:divBdr>
            <w:top w:val="none" w:sz="0" w:space="0" w:color="auto"/>
            <w:left w:val="none" w:sz="0" w:space="0" w:color="auto"/>
            <w:bottom w:val="none" w:sz="0" w:space="0" w:color="auto"/>
            <w:right w:val="none" w:sz="0" w:space="0" w:color="auto"/>
          </w:divBdr>
        </w:div>
        <w:div w:id="324012914">
          <w:marLeft w:val="0"/>
          <w:marRight w:val="0"/>
          <w:marTop w:val="0"/>
          <w:marBottom w:val="0"/>
          <w:divBdr>
            <w:top w:val="none" w:sz="0" w:space="0" w:color="auto"/>
            <w:left w:val="none" w:sz="0" w:space="0" w:color="auto"/>
            <w:bottom w:val="none" w:sz="0" w:space="0" w:color="auto"/>
            <w:right w:val="none" w:sz="0" w:space="0" w:color="auto"/>
          </w:divBdr>
        </w:div>
        <w:div w:id="720057609">
          <w:marLeft w:val="0"/>
          <w:marRight w:val="0"/>
          <w:marTop w:val="0"/>
          <w:marBottom w:val="0"/>
          <w:divBdr>
            <w:top w:val="none" w:sz="0" w:space="0" w:color="auto"/>
            <w:left w:val="none" w:sz="0" w:space="0" w:color="auto"/>
            <w:bottom w:val="none" w:sz="0" w:space="0" w:color="auto"/>
            <w:right w:val="none" w:sz="0" w:space="0" w:color="auto"/>
          </w:divBdr>
        </w:div>
        <w:div w:id="784546980">
          <w:marLeft w:val="0"/>
          <w:marRight w:val="0"/>
          <w:marTop w:val="0"/>
          <w:marBottom w:val="0"/>
          <w:divBdr>
            <w:top w:val="none" w:sz="0" w:space="0" w:color="auto"/>
            <w:left w:val="none" w:sz="0" w:space="0" w:color="auto"/>
            <w:bottom w:val="none" w:sz="0" w:space="0" w:color="auto"/>
            <w:right w:val="none" w:sz="0" w:space="0" w:color="auto"/>
          </w:divBdr>
        </w:div>
        <w:div w:id="1832526312">
          <w:marLeft w:val="0"/>
          <w:marRight w:val="0"/>
          <w:marTop w:val="0"/>
          <w:marBottom w:val="0"/>
          <w:divBdr>
            <w:top w:val="none" w:sz="0" w:space="0" w:color="auto"/>
            <w:left w:val="none" w:sz="0" w:space="0" w:color="auto"/>
            <w:bottom w:val="none" w:sz="0" w:space="0" w:color="auto"/>
            <w:right w:val="none" w:sz="0" w:space="0" w:color="auto"/>
          </w:divBdr>
        </w:div>
        <w:div w:id="1480221732">
          <w:marLeft w:val="0"/>
          <w:marRight w:val="0"/>
          <w:marTop w:val="0"/>
          <w:marBottom w:val="0"/>
          <w:divBdr>
            <w:top w:val="none" w:sz="0" w:space="0" w:color="auto"/>
            <w:left w:val="none" w:sz="0" w:space="0" w:color="auto"/>
            <w:bottom w:val="none" w:sz="0" w:space="0" w:color="auto"/>
            <w:right w:val="none" w:sz="0" w:space="0" w:color="auto"/>
          </w:divBdr>
        </w:div>
      </w:divsChild>
    </w:div>
    <w:div w:id="1389379263">
      <w:bodyDiv w:val="1"/>
      <w:marLeft w:val="0"/>
      <w:marRight w:val="0"/>
      <w:marTop w:val="0"/>
      <w:marBottom w:val="0"/>
      <w:divBdr>
        <w:top w:val="none" w:sz="0" w:space="0" w:color="auto"/>
        <w:left w:val="none" w:sz="0" w:space="0" w:color="auto"/>
        <w:bottom w:val="none" w:sz="0" w:space="0" w:color="auto"/>
        <w:right w:val="none" w:sz="0" w:space="0" w:color="auto"/>
      </w:divBdr>
    </w:div>
    <w:div w:id="1451170033">
      <w:bodyDiv w:val="1"/>
      <w:marLeft w:val="0"/>
      <w:marRight w:val="0"/>
      <w:marTop w:val="0"/>
      <w:marBottom w:val="0"/>
      <w:divBdr>
        <w:top w:val="none" w:sz="0" w:space="0" w:color="auto"/>
        <w:left w:val="none" w:sz="0" w:space="0" w:color="auto"/>
        <w:bottom w:val="none" w:sz="0" w:space="0" w:color="auto"/>
        <w:right w:val="none" w:sz="0" w:space="0" w:color="auto"/>
      </w:divBdr>
    </w:div>
    <w:div w:id="1457875159">
      <w:bodyDiv w:val="1"/>
      <w:marLeft w:val="0"/>
      <w:marRight w:val="0"/>
      <w:marTop w:val="0"/>
      <w:marBottom w:val="0"/>
      <w:divBdr>
        <w:top w:val="none" w:sz="0" w:space="0" w:color="auto"/>
        <w:left w:val="none" w:sz="0" w:space="0" w:color="auto"/>
        <w:bottom w:val="none" w:sz="0" w:space="0" w:color="auto"/>
        <w:right w:val="none" w:sz="0" w:space="0" w:color="auto"/>
      </w:divBdr>
    </w:div>
    <w:div w:id="1471822914">
      <w:bodyDiv w:val="1"/>
      <w:marLeft w:val="0"/>
      <w:marRight w:val="0"/>
      <w:marTop w:val="0"/>
      <w:marBottom w:val="0"/>
      <w:divBdr>
        <w:top w:val="none" w:sz="0" w:space="0" w:color="auto"/>
        <w:left w:val="none" w:sz="0" w:space="0" w:color="auto"/>
        <w:bottom w:val="none" w:sz="0" w:space="0" w:color="auto"/>
        <w:right w:val="none" w:sz="0" w:space="0" w:color="auto"/>
      </w:divBdr>
    </w:div>
    <w:div w:id="1543513336">
      <w:bodyDiv w:val="1"/>
      <w:marLeft w:val="0"/>
      <w:marRight w:val="0"/>
      <w:marTop w:val="0"/>
      <w:marBottom w:val="0"/>
      <w:divBdr>
        <w:top w:val="none" w:sz="0" w:space="0" w:color="auto"/>
        <w:left w:val="none" w:sz="0" w:space="0" w:color="auto"/>
        <w:bottom w:val="none" w:sz="0" w:space="0" w:color="auto"/>
        <w:right w:val="none" w:sz="0" w:space="0" w:color="auto"/>
      </w:divBdr>
    </w:div>
    <w:div w:id="1551695920">
      <w:bodyDiv w:val="1"/>
      <w:marLeft w:val="0"/>
      <w:marRight w:val="0"/>
      <w:marTop w:val="0"/>
      <w:marBottom w:val="0"/>
      <w:divBdr>
        <w:top w:val="none" w:sz="0" w:space="0" w:color="auto"/>
        <w:left w:val="none" w:sz="0" w:space="0" w:color="auto"/>
        <w:bottom w:val="none" w:sz="0" w:space="0" w:color="auto"/>
        <w:right w:val="none" w:sz="0" w:space="0" w:color="auto"/>
      </w:divBdr>
      <w:divsChild>
        <w:div w:id="197084562">
          <w:marLeft w:val="0"/>
          <w:marRight w:val="0"/>
          <w:marTop w:val="0"/>
          <w:marBottom w:val="0"/>
          <w:divBdr>
            <w:top w:val="none" w:sz="0" w:space="0" w:color="auto"/>
            <w:left w:val="none" w:sz="0" w:space="0" w:color="auto"/>
            <w:bottom w:val="none" w:sz="0" w:space="0" w:color="auto"/>
            <w:right w:val="none" w:sz="0" w:space="0" w:color="auto"/>
          </w:divBdr>
        </w:div>
        <w:div w:id="264390875">
          <w:marLeft w:val="0"/>
          <w:marRight w:val="0"/>
          <w:marTop w:val="0"/>
          <w:marBottom w:val="0"/>
          <w:divBdr>
            <w:top w:val="none" w:sz="0" w:space="0" w:color="auto"/>
            <w:left w:val="none" w:sz="0" w:space="0" w:color="auto"/>
            <w:bottom w:val="none" w:sz="0" w:space="0" w:color="auto"/>
            <w:right w:val="none" w:sz="0" w:space="0" w:color="auto"/>
          </w:divBdr>
        </w:div>
        <w:div w:id="389961316">
          <w:marLeft w:val="0"/>
          <w:marRight w:val="0"/>
          <w:marTop w:val="0"/>
          <w:marBottom w:val="0"/>
          <w:divBdr>
            <w:top w:val="none" w:sz="0" w:space="0" w:color="auto"/>
            <w:left w:val="none" w:sz="0" w:space="0" w:color="auto"/>
            <w:bottom w:val="none" w:sz="0" w:space="0" w:color="auto"/>
            <w:right w:val="none" w:sz="0" w:space="0" w:color="auto"/>
          </w:divBdr>
        </w:div>
      </w:divsChild>
    </w:div>
    <w:div w:id="1576431155">
      <w:bodyDiv w:val="1"/>
      <w:marLeft w:val="0"/>
      <w:marRight w:val="0"/>
      <w:marTop w:val="0"/>
      <w:marBottom w:val="0"/>
      <w:divBdr>
        <w:top w:val="none" w:sz="0" w:space="0" w:color="auto"/>
        <w:left w:val="none" w:sz="0" w:space="0" w:color="auto"/>
        <w:bottom w:val="none" w:sz="0" w:space="0" w:color="auto"/>
        <w:right w:val="none" w:sz="0" w:space="0" w:color="auto"/>
      </w:divBdr>
    </w:div>
    <w:div w:id="1616016790">
      <w:bodyDiv w:val="1"/>
      <w:marLeft w:val="0"/>
      <w:marRight w:val="0"/>
      <w:marTop w:val="0"/>
      <w:marBottom w:val="0"/>
      <w:divBdr>
        <w:top w:val="none" w:sz="0" w:space="0" w:color="auto"/>
        <w:left w:val="none" w:sz="0" w:space="0" w:color="auto"/>
        <w:bottom w:val="none" w:sz="0" w:space="0" w:color="auto"/>
        <w:right w:val="none" w:sz="0" w:space="0" w:color="auto"/>
      </w:divBdr>
    </w:div>
    <w:div w:id="1653750811">
      <w:bodyDiv w:val="1"/>
      <w:marLeft w:val="0"/>
      <w:marRight w:val="0"/>
      <w:marTop w:val="0"/>
      <w:marBottom w:val="0"/>
      <w:divBdr>
        <w:top w:val="none" w:sz="0" w:space="0" w:color="auto"/>
        <w:left w:val="none" w:sz="0" w:space="0" w:color="auto"/>
        <w:bottom w:val="none" w:sz="0" w:space="0" w:color="auto"/>
        <w:right w:val="none" w:sz="0" w:space="0" w:color="auto"/>
      </w:divBdr>
    </w:div>
    <w:div w:id="1672759467">
      <w:bodyDiv w:val="1"/>
      <w:marLeft w:val="0"/>
      <w:marRight w:val="0"/>
      <w:marTop w:val="0"/>
      <w:marBottom w:val="0"/>
      <w:divBdr>
        <w:top w:val="none" w:sz="0" w:space="0" w:color="auto"/>
        <w:left w:val="none" w:sz="0" w:space="0" w:color="auto"/>
        <w:bottom w:val="none" w:sz="0" w:space="0" w:color="auto"/>
        <w:right w:val="none" w:sz="0" w:space="0" w:color="auto"/>
      </w:divBdr>
      <w:divsChild>
        <w:div w:id="664626746">
          <w:marLeft w:val="0"/>
          <w:marRight w:val="0"/>
          <w:marTop w:val="0"/>
          <w:marBottom w:val="0"/>
          <w:divBdr>
            <w:top w:val="none" w:sz="0" w:space="0" w:color="auto"/>
            <w:left w:val="none" w:sz="0" w:space="0" w:color="auto"/>
            <w:bottom w:val="none" w:sz="0" w:space="0" w:color="auto"/>
            <w:right w:val="none" w:sz="0" w:space="0" w:color="auto"/>
          </w:divBdr>
          <w:divsChild>
            <w:div w:id="16345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5338">
      <w:bodyDiv w:val="1"/>
      <w:marLeft w:val="0"/>
      <w:marRight w:val="0"/>
      <w:marTop w:val="0"/>
      <w:marBottom w:val="0"/>
      <w:divBdr>
        <w:top w:val="none" w:sz="0" w:space="0" w:color="auto"/>
        <w:left w:val="none" w:sz="0" w:space="0" w:color="auto"/>
        <w:bottom w:val="none" w:sz="0" w:space="0" w:color="auto"/>
        <w:right w:val="none" w:sz="0" w:space="0" w:color="auto"/>
      </w:divBdr>
    </w:div>
    <w:div w:id="1790392200">
      <w:bodyDiv w:val="1"/>
      <w:marLeft w:val="0"/>
      <w:marRight w:val="0"/>
      <w:marTop w:val="0"/>
      <w:marBottom w:val="0"/>
      <w:divBdr>
        <w:top w:val="none" w:sz="0" w:space="0" w:color="auto"/>
        <w:left w:val="none" w:sz="0" w:space="0" w:color="auto"/>
        <w:bottom w:val="none" w:sz="0" w:space="0" w:color="auto"/>
        <w:right w:val="none" w:sz="0" w:space="0" w:color="auto"/>
      </w:divBdr>
    </w:div>
    <w:div w:id="1908879104">
      <w:bodyDiv w:val="1"/>
      <w:marLeft w:val="0"/>
      <w:marRight w:val="0"/>
      <w:marTop w:val="0"/>
      <w:marBottom w:val="0"/>
      <w:divBdr>
        <w:top w:val="none" w:sz="0" w:space="0" w:color="auto"/>
        <w:left w:val="none" w:sz="0" w:space="0" w:color="auto"/>
        <w:bottom w:val="none" w:sz="0" w:space="0" w:color="auto"/>
        <w:right w:val="none" w:sz="0" w:space="0" w:color="auto"/>
      </w:divBdr>
    </w:div>
    <w:div w:id="1925726118">
      <w:bodyDiv w:val="1"/>
      <w:marLeft w:val="0"/>
      <w:marRight w:val="0"/>
      <w:marTop w:val="0"/>
      <w:marBottom w:val="0"/>
      <w:divBdr>
        <w:top w:val="none" w:sz="0" w:space="0" w:color="auto"/>
        <w:left w:val="none" w:sz="0" w:space="0" w:color="auto"/>
        <w:bottom w:val="none" w:sz="0" w:space="0" w:color="auto"/>
        <w:right w:val="none" w:sz="0" w:space="0" w:color="auto"/>
      </w:divBdr>
    </w:div>
    <w:div w:id="2041009332">
      <w:bodyDiv w:val="1"/>
      <w:marLeft w:val="0"/>
      <w:marRight w:val="0"/>
      <w:marTop w:val="0"/>
      <w:marBottom w:val="0"/>
      <w:divBdr>
        <w:top w:val="none" w:sz="0" w:space="0" w:color="auto"/>
        <w:left w:val="none" w:sz="0" w:space="0" w:color="auto"/>
        <w:bottom w:val="none" w:sz="0" w:space="0" w:color="auto"/>
        <w:right w:val="none" w:sz="0" w:space="0" w:color="auto"/>
      </w:divBdr>
    </w:div>
    <w:div w:id="2043824568">
      <w:bodyDiv w:val="1"/>
      <w:marLeft w:val="0"/>
      <w:marRight w:val="0"/>
      <w:marTop w:val="0"/>
      <w:marBottom w:val="0"/>
      <w:divBdr>
        <w:top w:val="none" w:sz="0" w:space="0" w:color="auto"/>
        <w:left w:val="none" w:sz="0" w:space="0" w:color="auto"/>
        <w:bottom w:val="none" w:sz="0" w:space="0" w:color="auto"/>
        <w:right w:val="none" w:sz="0" w:space="0" w:color="auto"/>
      </w:divBdr>
    </w:div>
    <w:div w:id="2077195605">
      <w:bodyDiv w:val="1"/>
      <w:marLeft w:val="0"/>
      <w:marRight w:val="0"/>
      <w:marTop w:val="0"/>
      <w:marBottom w:val="0"/>
      <w:divBdr>
        <w:top w:val="none" w:sz="0" w:space="0" w:color="auto"/>
        <w:left w:val="none" w:sz="0" w:space="0" w:color="auto"/>
        <w:bottom w:val="none" w:sz="0" w:space="0" w:color="auto"/>
        <w:right w:val="none" w:sz="0" w:space="0" w:color="auto"/>
      </w:divBdr>
    </w:div>
    <w:div w:id="2111313559">
      <w:bodyDiv w:val="1"/>
      <w:marLeft w:val="0"/>
      <w:marRight w:val="0"/>
      <w:marTop w:val="0"/>
      <w:marBottom w:val="0"/>
      <w:divBdr>
        <w:top w:val="none" w:sz="0" w:space="0" w:color="auto"/>
        <w:left w:val="none" w:sz="0" w:space="0" w:color="auto"/>
        <w:bottom w:val="none" w:sz="0" w:space="0" w:color="auto"/>
        <w:right w:val="none" w:sz="0" w:space="0" w:color="auto"/>
      </w:divBdr>
    </w:div>
    <w:div w:id="2111897802">
      <w:bodyDiv w:val="1"/>
      <w:marLeft w:val="0"/>
      <w:marRight w:val="0"/>
      <w:marTop w:val="0"/>
      <w:marBottom w:val="0"/>
      <w:divBdr>
        <w:top w:val="none" w:sz="0" w:space="0" w:color="auto"/>
        <w:left w:val="none" w:sz="0" w:space="0" w:color="auto"/>
        <w:bottom w:val="none" w:sz="0" w:space="0" w:color="auto"/>
        <w:right w:val="none" w:sz="0" w:space="0" w:color="auto"/>
      </w:divBdr>
    </w:div>
    <w:div w:id="2117166068">
      <w:bodyDiv w:val="1"/>
      <w:marLeft w:val="0"/>
      <w:marRight w:val="0"/>
      <w:marTop w:val="0"/>
      <w:marBottom w:val="0"/>
      <w:divBdr>
        <w:top w:val="none" w:sz="0" w:space="0" w:color="auto"/>
        <w:left w:val="none" w:sz="0" w:space="0" w:color="auto"/>
        <w:bottom w:val="none" w:sz="0" w:space="0" w:color="auto"/>
        <w:right w:val="none" w:sz="0" w:space="0" w:color="auto"/>
      </w:divBdr>
    </w:div>
    <w:div w:id="21184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mc.ncbi.nlm.nih.gov/articles/PMC48851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8D9E5-3930-4D01-974C-A4F92E995064}">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Template>
  <TotalTime>40</TotalTime>
  <Pages>25</Pages>
  <Words>39283</Words>
  <Characters>223916</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Greatwood, Hannah</dc:creator>
  <cp:keywords/>
  <dc:description/>
  <cp:lastModifiedBy>Greatwood, Hannah</cp:lastModifiedBy>
  <cp:revision>12</cp:revision>
  <dcterms:created xsi:type="dcterms:W3CDTF">2026-02-16T07:59:00Z</dcterms:created>
  <dcterms:modified xsi:type="dcterms:W3CDTF">2026-02-16T09:06:00Z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49a8a3cb-b0b6-4088-8de1-8b336e56fb1a</vt:lpwstr>
  </property>
  <property fmtid="{D5CDD505-2E9C-101B-9397-08002B2CF9AE}" pid="3" name="ZOTERO_PREF_1">
    <vt:lpwstr>&lt;data data-version="3" zotero-version="7.0.30"&gt;&lt;session id="ZK3Nizwy"/&gt;&lt;style id="http://www.zotero.org/styles/the-lancet" hasBibliography="1" bibliographyStyleHasBeenSet="1"/&gt;&lt;prefs&gt;&lt;pref name="fieldType" value="Field"/&gt;&lt;pref name="dontAskDelayCitationUp</vt:lpwstr>
  </property>
  <property fmtid="{D5CDD505-2E9C-101B-9397-08002B2CF9AE}" pid="4" name="ZOTERO_PREF_2">
    <vt:lpwstr>dates" value="true"/&gt;&lt;/prefs&gt;&lt;/data&gt;</vt:lpwstr>
  </property>
</Properties>
</file>